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712.1pt;mso-position-horizontal-relative:page;mso-position-vertical-relative:page;z-index:-256643072" coordorigin="720,720" coordsize="10800,14242">
            <v:shape style="position:absolute;left:720;top:720;width:10800;height:14242" coordorigin="720,720" coordsize="10800,14242" path="m11460,720l780,720,757,725,738,738,725,757,720,780,720,14902,725,14925,738,14944,757,14957,780,14962,11460,14962,11483,14957,11502,14944,11515,14925,11520,14902,11520,14861,821,14861,821,821,11520,821,11520,780,11515,757,11502,738,11483,725,11460,720xm11520,821l11419,821,11419,14861,11520,14861,11520,821xe" filled="true" fillcolor="#252962" stroked="false">
              <v:path arrowok="t"/>
              <v:fill type="solid"/>
            </v:shape>
            <v:shape style="position:absolute;left:964;top:964;width:10311;height:13752" coordorigin="965,965" coordsize="10311,13752" path="m11215,965l1025,965,1001,970,982,982,970,1001,965,1025,965,14657,970,14680,982,14699,1001,14712,1025,14717,11215,14717,11239,14712,11258,14699,11270,14680,11275,14657,11275,14645,1037,14645,1037,1037,11275,1037,11275,1025,11270,1001,11258,982,11239,970,11215,965xm11275,1037l11203,1037,11203,14645,11275,14645,11275,1037xe" filled="true" fillcolor="#d9b053" stroked="false">
              <v:path arrowok="t"/>
              <v:fill type="solid"/>
            </v:shape>
            <v:shape style="position:absolute;left:1455;top:4060;width:9750;height:6315" type="#_x0000_t75" stroked="false">
              <v:imagedata r:id="rId5" o:title=""/>
            </v:shape>
            <w10:wrap type="none"/>
          </v:group>
        </w:pict>
      </w:r>
    </w:p>
    <w:p>
      <w:pPr>
        <w:pStyle w:val="BodyText"/>
        <w:rPr>
          <w:rFonts w:ascii="Times New Roman"/>
          <w:sz w:val="20"/>
        </w:rPr>
      </w:pPr>
    </w:p>
    <w:p>
      <w:pPr>
        <w:pStyle w:val="BodyText"/>
        <w:spacing w:before="4"/>
        <w:rPr>
          <w:rFonts w:ascii="Times New Roman"/>
          <w:sz w:val="24"/>
        </w:rPr>
      </w:pPr>
    </w:p>
    <w:p>
      <w:pPr>
        <w:spacing w:before="101"/>
        <w:ind w:left="745" w:right="786" w:firstLine="0"/>
        <w:jc w:val="center"/>
        <w:rPr>
          <w:rFonts w:ascii="Gill Sans MT"/>
          <w:b/>
          <w:sz w:val="28"/>
        </w:rPr>
      </w:pPr>
      <w:r>
        <w:rPr>
          <w:rFonts w:ascii="Gill Sans MT"/>
          <w:b/>
          <w:color w:val="8CB3E2"/>
          <w:w w:val="120"/>
          <w:sz w:val="28"/>
        </w:rPr>
        <w:t>District School Board of Madison County</w:t>
      </w:r>
    </w:p>
    <w:p>
      <w:pPr>
        <w:spacing w:line="271" w:lineRule="auto" w:before="72"/>
        <w:ind w:left="745" w:right="796" w:firstLine="0"/>
        <w:jc w:val="center"/>
        <w:rPr>
          <w:rFonts w:ascii="Gill Sans MT"/>
          <w:b/>
          <w:sz w:val="70"/>
        </w:rPr>
      </w:pPr>
      <w:r>
        <w:rPr>
          <w:rFonts w:ascii="Gill Sans MT"/>
          <w:b/>
          <w:color w:val="252962"/>
          <w:w w:val="120"/>
          <w:sz w:val="70"/>
        </w:rPr>
        <w:t>Madison County</w:t>
      </w:r>
      <w:r>
        <w:rPr>
          <w:rFonts w:ascii="Gill Sans MT"/>
          <w:b/>
          <w:color w:val="252962"/>
          <w:spacing w:val="-122"/>
          <w:w w:val="120"/>
          <w:sz w:val="70"/>
        </w:rPr>
        <w:t> </w:t>
      </w:r>
      <w:r>
        <w:rPr>
          <w:rFonts w:ascii="Gill Sans MT"/>
          <w:b/>
          <w:color w:val="252962"/>
          <w:w w:val="120"/>
          <w:sz w:val="70"/>
        </w:rPr>
        <w:t>Central School</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25"/>
        </w:rPr>
      </w:pPr>
    </w:p>
    <w:p>
      <w:pPr>
        <w:spacing w:before="104"/>
        <w:ind w:left="807" w:right="0" w:firstLine="0"/>
        <w:jc w:val="left"/>
        <w:rPr>
          <w:rFonts w:ascii="Gill Sans MT"/>
          <w:b/>
          <w:sz w:val="48"/>
        </w:rPr>
      </w:pPr>
      <w:r>
        <w:rPr>
          <w:rFonts w:ascii="Gill Sans MT"/>
          <w:b/>
          <w:color w:val="252962"/>
          <w:w w:val="120"/>
          <w:sz w:val="48"/>
        </w:rPr>
        <w:t>2019-20 School Improvement Plan</w:t>
      </w:r>
    </w:p>
    <w:p>
      <w:pPr>
        <w:spacing w:after="0"/>
        <w:jc w:val="left"/>
        <w:rPr>
          <w:rFonts w:ascii="Gill Sans MT"/>
          <w:sz w:val="48"/>
        </w:rPr>
        <w:sectPr>
          <w:type w:val="continuous"/>
          <w:pgSz w:w="12240" w:h="15840"/>
          <w:pgMar w:top="720" w:bottom="280" w:left="620" w:right="580"/>
        </w:sectPr>
      </w:pPr>
    </w:p>
    <w:p>
      <w:pPr>
        <w:pStyle w:val="BodyText"/>
        <w:spacing w:before="9"/>
        <w:rPr>
          <w:rFonts w:ascii="Gill Sans MT"/>
          <w:b/>
          <w:sz w:val="4"/>
        </w:rPr>
      </w:pP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spacing w:before="10" w:after="8"/>
        <w:ind w:left="745" w:right="786" w:firstLine="0"/>
        <w:jc w:val="center"/>
        <w:rPr>
          <w:rFonts w:ascii="Gill Sans MT"/>
          <w:b/>
          <w:sz w:val="28"/>
        </w:rPr>
      </w:pPr>
      <w:bookmarkStart w:name="Table of Contents" w:id="1"/>
      <w:bookmarkEnd w:id="1"/>
      <w:r>
        <w:rPr/>
      </w:r>
      <w:r>
        <w:rPr>
          <w:rFonts w:ascii="Gill Sans MT"/>
          <w:b/>
          <w:color w:val="111111"/>
          <w:w w:val="120"/>
          <w:sz w:val="28"/>
        </w:rPr>
        <w:t>Table of Contents</w:t>
      </w: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BodyText"/>
        <w:rPr>
          <w:rFonts w:ascii="Gill Sans MT"/>
          <w:b/>
          <w:sz w:val="20"/>
        </w:rPr>
      </w:pPr>
    </w:p>
    <w:p>
      <w:pPr>
        <w:pStyle w:val="BodyText"/>
        <w:rPr>
          <w:rFonts w:ascii="Gill Sans MT"/>
          <w:b/>
          <w:sz w:val="20"/>
        </w:rPr>
      </w:pPr>
    </w:p>
    <w:p>
      <w:pPr>
        <w:pStyle w:val="Heading1"/>
        <w:tabs>
          <w:tab w:pos="10899" w:val="right" w:leader="none"/>
        </w:tabs>
        <w:spacing w:before="264" w:after="6"/>
      </w:pPr>
      <w:bookmarkStart w:name="School Demographics" w:id="2"/>
      <w:bookmarkEnd w:id="2"/>
      <w:r>
        <w:rPr>
          <w:b w:val="0"/>
        </w:rPr>
      </w:r>
      <w:r>
        <w:rPr>
          <w:color w:val="111111"/>
          <w:w w:val="120"/>
        </w:rPr>
        <w:t>School</w:t>
      </w:r>
      <w:r>
        <w:rPr>
          <w:color w:val="111111"/>
          <w:spacing w:val="4"/>
          <w:w w:val="120"/>
        </w:rPr>
        <w:t> </w:t>
      </w:r>
      <w:r>
        <w:rPr>
          <w:color w:val="111111"/>
          <w:w w:val="120"/>
        </w:rPr>
        <w:t>Demographics</w:t>
        <w:tab/>
      </w:r>
      <w:hyperlink w:history="true" w:anchor="_bookmark0">
        <w:r>
          <w:rPr>
            <w:w w:val="120"/>
          </w:rPr>
          <w:t>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urpose and Outline of the SIP" w:id="3"/>
      <w:bookmarkEnd w:id="3"/>
      <w:r>
        <w:rPr/>
      </w:r>
      <w:r>
        <w:rPr>
          <w:rFonts w:ascii="Gill Sans MT"/>
          <w:b/>
          <w:color w:val="111111"/>
          <w:w w:val="120"/>
          <w:sz w:val="26"/>
        </w:rPr>
        <w:t>Purpose and Outline of</w:t>
      </w:r>
      <w:r>
        <w:rPr>
          <w:rFonts w:ascii="Gill Sans MT"/>
          <w:b/>
          <w:color w:val="111111"/>
          <w:spacing w:val="20"/>
          <w:w w:val="120"/>
          <w:sz w:val="26"/>
        </w:rPr>
        <w:t> </w:t>
      </w:r>
      <w:r>
        <w:rPr>
          <w:rFonts w:ascii="Gill Sans MT"/>
          <w:b/>
          <w:color w:val="111111"/>
          <w:w w:val="120"/>
          <w:sz w:val="26"/>
        </w:rPr>
        <w:t>the</w:t>
      </w:r>
      <w:r>
        <w:rPr>
          <w:rFonts w:ascii="Gill Sans MT"/>
          <w:b/>
          <w:color w:val="111111"/>
          <w:spacing w:val="5"/>
          <w:w w:val="120"/>
          <w:sz w:val="26"/>
        </w:rPr>
        <w:t> </w:t>
      </w:r>
      <w:r>
        <w:rPr>
          <w:rFonts w:ascii="Gill Sans MT"/>
          <w:b/>
          <w:color w:val="111111"/>
          <w:w w:val="120"/>
          <w:sz w:val="26"/>
        </w:rPr>
        <w:t>SIP</w:t>
        <w:tab/>
      </w:r>
      <w:hyperlink w:history="true" w:anchor="_bookmark1">
        <w:r>
          <w:rPr>
            <w:rFonts w:ascii="Gill Sans MT"/>
            <w:b/>
            <w:w w:val="120"/>
            <w:sz w:val="26"/>
          </w:rPr>
          <w:t>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School Information" w:id="4"/>
      <w:bookmarkEnd w:id="4"/>
      <w:r>
        <w:rPr/>
      </w:r>
      <w:r>
        <w:rPr>
          <w:rFonts w:ascii="Gill Sans MT"/>
          <w:b/>
          <w:color w:val="111111"/>
          <w:w w:val="120"/>
          <w:sz w:val="26"/>
        </w:rPr>
        <w:t>School</w:t>
      </w:r>
      <w:r>
        <w:rPr>
          <w:rFonts w:ascii="Gill Sans MT"/>
          <w:b/>
          <w:color w:val="111111"/>
          <w:spacing w:val="4"/>
          <w:w w:val="120"/>
          <w:sz w:val="26"/>
        </w:rPr>
        <w:t> </w:t>
      </w:r>
      <w:r>
        <w:rPr>
          <w:rFonts w:ascii="Gill Sans MT"/>
          <w:b/>
          <w:color w:val="111111"/>
          <w:w w:val="120"/>
          <w:sz w:val="26"/>
        </w:rPr>
        <w:t>Information</w:t>
        <w:tab/>
      </w:r>
      <w:hyperlink w:history="true" w:anchor="_bookmark2">
        <w:r>
          <w:rPr>
            <w:rFonts w:ascii="Gill Sans MT"/>
            <w:b/>
            <w:w w:val="120"/>
            <w:sz w:val="26"/>
          </w:rPr>
          <w:t>5</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Needs Assessment" w:id="5"/>
      <w:bookmarkEnd w:id="5"/>
      <w:r>
        <w:rPr/>
      </w:r>
      <w:r>
        <w:rPr>
          <w:rFonts w:ascii="Gill Sans MT"/>
          <w:b/>
          <w:color w:val="111111"/>
          <w:w w:val="125"/>
          <w:sz w:val="26"/>
        </w:rPr>
        <w:t>Needs Assessment</w:t>
        <w:tab/>
      </w:r>
      <w:hyperlink w:history="true" w:anchor="_bookmark3">
        <w:r>
          <w:rPr>
            <w:rFonts w:ascii="Gill Sans MT"/>
            <w:b/>
            <w:w w:val="125"/>
            <w:sz w:val="26"/>
          </w:rPr>
          <w:t>10</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Planning for Improvement" w:id="6"/>
      <w:bookmarkEnd w:id="6"/>
      <w:r>
        <w:rPr/>
      </w:r>
      <w:r>
        <w:rPr>
          <w:rFonts w:ascii="Gill Sans MT"/>
          <w:b/>
          <w:color w:val="111111"/>
          <w:w w:val="125"/>
          <w:sz w:val="26"/>
        </w:rPr>
        <w:t>Planning</w:t>
      </w:r>
      <w:r>
        <w:rPr>
          <w:rFonts w:ascii="Gill Sans MT"/>
          <w:b/>
          <w:color w:val="111111"/>
          <w:spacing w:val="-1"/>
          <w:w w:val="125"/>
          <w:sz w:val="26"/>
        </w:rPr>
        <w:t> </w:t>
      </w:r>
      <w:r>
        <w:rPr>
          <w:rFonts w:ascii="Gill Sans MT"/>
          <w:b/>
          <w:color w:val="111111"/>
          <w:w w:val="125"/>
          <w:sz w:val="26"/>
        </w:rPr>
        <w:t>for</w:t>
      </w:r>
      <w:r>
        <w:rPr>
          <w:rFonts w:ascii="Gill Sans MT"/>
          <w:b/>
          <w:color w:val="111111"/>
          <w:spacing w:val="-1"/>
          <w:w w:val="125"/>
          <w:sz w:val="26"/>
        </w:rPr>
        <w:t> </w:t>
      </w:r>
      <w:r>
        <w:rPr>
          <w:rFonts w:ascii="Gill Sans MT"/>
          <w:b/>
          <w:color w:val="111111"/>
          <w:w w:val="125"/>
          <w:sz w:val="26"/>
        </w:rPr>
        <w:t>Improvement</w:t>
        <w:tab/>
      </w:r>
      <w:hyperlink w:history="true" w:anchor="_bookmark4">
        <w:r>
          <w:rPr>
            <w:rFonts w:ascii="Gill Sans MT"/>
            <w:b/>
            <w:w w:val="125"/>
            <w:sz w:val="26"/>
          </w:rPr>
          <w:t>16</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Title I Requirements" w:id="7"/>
      <w:bookmarkEnd w:id="7"/>
      <w:r>
        <w:rPr/>
      </w:r>
      <w:r>
        <w:rPr>
          <w:rFonts w:ascii="Gill Sans MT"/>
          <w:b/>
          <w:color w:val="111111"/>
          <w:w w:val="120"/>
          <w:sz w:val="26"/>
        </w:rPr>
        <w:t>Title</w:t>
      </w:r>
      <w:r>
        <w:rPr>
          <w:rFonts w:ascii="Gill Sans MT"/>
          <w:b/>
          <w:color w:val="111111"/>
          <w:spacing w:val="4"/>
          <w:w w:val="120"/>
          <w:sz w:val="26"/>
        </w:rPr>
        <w:t> </w:t>
      </w:r>
      <w:r>
        <w:rPr>
          <w:rFonts w:ascii="Gill Sans MT"/>
          <w:b/>
          <w:color w:val="111111"/>
          <w:w w:val="120"/>
          <w:sz w:val="26"/>
        </w:rPr>
        <w:t>I</w:t>
      </w:r>
      <w:r>
        <w:rPr>
          <w:rFonts w:ascii="Gill Sans MT"/>
          <w:b/>
          <w:color w:val="111111"/>
          <w:spacing w:val="5"/>
          <w:w w:val="120"/>
          <w:sz w:val="26"/>
        </w:rPr>
        <w:t> </w:t>
      </w:r>
      <w:r>
        <w:rPr>
          <w:rFonts w:ascii="Gill Sans MT"/>
          <w:b/>
          <w:color w:val="111111"/>
          <w:w w:val="120"/>
          <w:sz w:val="26"/>
        </w:rPr>
        <w:t>Requirements</w:t>
        <w:tab/>
      </w:r>
      <w:hyperlink w:history="true" w:anchor="_bookmark5">
        <w:r>
          <w:rPr>
            <w:rFonts w:ascii="Gill Sans MT"/>
            <w:b/>
            <w:w w:val="120"/>
            <w:sz w:val="26"/>
          </w:rPr>
          <w:t>24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5"/>
        <w:rPr>
          <w:rFonts w:ascii="Gill Sans MT"/>
          <w:b/>
        </w:rPr>
      </w:pPr>
    </w:p>
    <w:p>
      <w:pPr>
        <w:tabs>
          <w:tab w:pos="10899" w:val="right" w:leader="none"/>
        </w:tabs>
        <w:spacing w:before="103" w:after="7"/>
        <w:ind w:left="100" w:right="0" w:firstLine="0"/>
        <w:jc w:val="left"/>
        <w:rPr>
          <w:rFonts w:ascii="Gill Sans MT"/>
          <w:b/>
          <w:sz w:val="26"/>
        </w:rPr>
      </w:pPr>
      <w:bookmarkStart w:name="Budget to Support Goals" w:id="8"/>
      <w:bookmarkEnd w:id="8"/>
      <w:r>
        <w:rPr/>
      </w:r>
      <w:r>
        <w:rPr>
          <w:rFonts w:ascii="Gill Sans MT"/>
          <w:b/>
          <w:color w:val="111111"/>
          <w:w w:val="120"/>
          <w:sz w:val="26"/>
        </w:rPr>
        <w:t>Budget to</w:t>
      </w:r>
      <w:r>
        <w:rPr>
          <w:rFonts w:ascii="Gill Sans MT"/>
          <w:b/>
          <w:color w:val="111111"/>
          <w:spacing w:val="9"/>
          <w:w w:val="120"/>
          <w:sz w:val="26"/>
        </w:rPr>
        <w:t> </w:t>
      </w:r>
      <w:r>
        <w:rPr>
          <w:rFonts w:ascii="Gill Sans MT"/>
          <w:b/>
          <w:color w:val="111111"/>
          <w:w w:val="120"/>
          <w:sz w:val="26"/>
        </w:rPr>
        <w:t>Support</w:t>
      </w:r>
      <w:r>
        <w:rPr>
          <w:rFonts w:ascii="Gill Sans MT"/>
          <w:b/>
          <w:color w:val="111111"/>
          <w:spacing w:val="5"/>
          <w:w w:val="120"/>
          <w:sz w:val="26"/>
        </w:rPr>
        <w:t> </w:t>
      </w:r>
      <w:r>
        <w:rPr>
          <w:rFonts w:ascii="Gill Sans MT"/>
          <w:b/>
          <w:color w:val="111111"/>
          <w:w w:val="120"/>
          <w:sz w:val="26"/>
        </w:rPr>
        <w:t>Goals</w:t>
        <w:tab/>
      </w:r>
      <w:hyperlink w:history="true" w:anchor="_bookmark6">
        <w:r>
          <w:rPr>
            <w:rFonts w:ascii="Gill Sans MT"/>
            <w:b/>
            <w:w w:val="120"/>
            <w:sz w:val="26"/>
          </w:rPr>
          <w:t>26</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spacing w:after="0" w:line="20" w:lineRule="exact"/>
        <w:rPr>
          <w:rFonts w:ascii="Gill Sans MT"/>
          <w:sz w:val="2"/>
        </w:rPr>
        <w:sectPr>
          <w:headerReference w:type="default" r:id="rId6"/>
          <w:footerReference w:type="default" r:id="rId7"/>
          <w:pgSz w:w="12240" w:h="15840"/>
          <w:pgMar w:header="184" w:footer="80" w:top="660" w:bottom="280" w:left="620" w:right="580"/>
          <w:pgNumType w:start="2"/>
        </w:sectPr>
      </w:pPr>
    </w:p>
    <w:p>
      <w:pPr>
        <w:pStyle w:val="BodyText"/>
        <w:spacing w:before="9"/>
        <w:rPr>
          <w:rFonts w:ascii="Gill Sans MT"/>
          <w:b/>
          <w:sz w:val="4"/>
        </w:rPr>
      </w:pPr>
    </w:p>
    <w:p>
      <w:pPr>
        <w:pStyle w:val="BodyText"/>
        <w:ind w:left="100"/>
        <w:rPr>
          <w:rFonts w:ascii="Gill Sans MT"/>
          <w:sz w:val="20"/>
        </w:rPr>
      </w:pPr>
      <w:r>
        <w:rPr>
          <w:rFonts w:ascii="Gill Sans MT"/>
          <w:sz w:val="20"/>
        </w:rPr>
        <w:pict>
          <v:shape style="width:540pt;height:27.55pt;mso-position-horizontal-relative:char;mso-position-vertical-relative:line" type="#_x0000_t202" filled="true" fillcolor="#252962" stroked="false">
            <w10:anchorlock/>
            <v:textbox inset="0,0,0,0">
              <w:txbxContent>
                <w:p>
                  <w:pPr>
                    <w:spacing w:before="93"/>
                    <w:ind w:left="2727" w:right="2733" w:firstLine="0"/>
                    <w:jc w:val="center"/>
                    <w:rPr>
                      <w:rFonts w:ascii="Gill Sans MT"/>
                      <w:b/>
                      <w:sz w:val="31"/>
                    </w:rPr>
                  </w:pPr>
                  <w:r>
                    <w:rPr>
                      <w:rFonts w:ascii="Gill Sans MT"/>
                      <w:b/>
                      <w:color w:val="FFFFFF"/>
                      <w:w w:val="115"/>
                      <w:sz w:val="31"/>
                    </w:rPr>
                    <w:t>Madison County Central School</w:t>
                  </w:r>
                </w:p>
              </w:txbxContent>
            </v:textbox>
            <v:fill type="solid"/>
          </v:shape>
        </w:pict>
      </w:r>
      <w:r>
        <w:rPr>
          <w:rFonts w:ascii="Gill Sans MT"/>
          <w:sz w:val="20"/>
        </w:rPr>
      </w:r>
    </w:p>
    <w:p>
      <w:pPr>
        <w:pStyle w:val="BodyText"/>
        <w:spacing w:before="6"/>
        <w:rPr>
          <w:rFonts w:ascii="Gill Sans MT"/>
          <w:b/>
          <w:sz w:val="3"/>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d9b053" stroked="false">
            <w10:anchorlock/>
            <v:textbox inset="0,0,0,0">
              <w:txbxContent>
                <w:p>
                  <w:pPr>
                    <w:pStyle w:val="BodyText"/>
                    <w:spacing w:before="74"/>
                    <w:ind w:left="2727" w:right="2731"/>
                    <w:jc w:val="center"/>
                  </w:pPr>
                  <w:r>
                    <w:rPr>
                      <w:w w:val="115"/>
                    </w:rPr>
                    <w:t>2093 W US 90, Madison, FL 32340</w:t>
                  </w:r>
                </w:p>
              </w:txbxContent>
            </v:textbox>
            <v:fill type="solid"/>
          </v:shape>
        </w:pict>
      </w:r>
      <w:r>
        <w:rPr>
          <w:rFonts w:ascii="Gill Sans MT"/>
          <w:sz w:val="20"/>
        </w:rPr>
      </w:r>
    </w:p>
    <w:p>
      <w:pPr>
        <w:pStyle w:val="BodyText"/>
        <w:spacing w:before="8"/>
        <w:rPr>
          <w:rFonts w:ascii="Gill Sans MT"/>
          <w:b/>
          <w:sz w:val="2"/>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e7cc90" stroked="false">
            <w10:anchorlock/>
            <v:textbox inset="0,0,0,0">
              <w:txbxContent>
                <w:p>
                  <w:pPr>
                    <w:pStyle w:val="BodyText"/>
                    <w:spacing w:before="74"/>
                    <w:ind w:left="2727" w:right="2730"/>
                    <w:jc w:val="center"/>
                  </w:pPr>
                  <w:hyperlink r:id="rId8">
                    <w:r>
                      <w:rPr>
                        <w:w w:val="110"/>
                      </w:rPr>
                      <w:t>http://mccs.madison.k12.fl.us/</w:t>
                    </w:r>
                  </w:hyperlink>
                </w:p>
              </w:txbxContent>
            </v:textbox>
            <v:fill type="solid"/>
          </v:shape>
        </w:pict>
      </w:r>
      <w:r>
        <w:rPr>
          <w:rFonts w:ascii="Gill Sans MT"/>
          <w:sz w:val="20"/>
        </w:rPr>
      </w:r>
    </w:p>
    <w:p>
      <w:pPr>
        <w:pStyle w:val="BodyText"/>
        <w:spacing w:before="9"/>
        <w:rPr>
          <w:rFonts w:ascii="Gill Sans MT"/>
          <w:b/>
          <w:sz w:val="14"/>
        </w:rPr>
      </w:pPr>
      <w:r>
        <w:rPr/>
        <w:pict>
          <v:shape style="position:absolute;margin-left:36pt;margin-top:9.803843pt;width:541.5pt;height:21.8pt;mso-position-horizontal-relative:page;mso-position-vertical-relative:paragraph;z-index:-251644928;mso-wrap-distance-left:0;mso-wrap-distance-right:0" type="#_x0000_t202" filled="true" fillcolor="#c6d9f1" stroked="false">
            <v:textbox inset="0,0,0,0">
              <w:txbxContent>
                <w:p>
                  <w:pPr>
                    <w:spacing w:before="89"/>
                    <w:ind w:left="30" w:right="0" w:firstLine="0"/>
                    <w:jc w:val="left"/>
                    <w:rPr>
                      <w:rFonts w:ascii="Gill Sans MT"/>
                      <w:b/>
                      <w:sz w:val="22"/>
                    </w:rPr>
                  </w:pPr>
                  <w:bookmarkStart w:name="_bookmark0" w:id="9"/>
                  <w:bookmarkEnd w:id="9"/>
                  <w:r>
                    <w:rPr/>
                  </w:r>
                  <w:r>
                    <w:rPr>
                      <w:rFonts w:ascii="Gill Sans MT"/>
                      <w:b/>
                      <w:w w:val="120"/>
                      <w:sz w:val="22"/>
                    </w:rPr>
                    <w:t>Demographics</w:t>
                  </w:r>
                </w:p>
              </w:txbxContent>
            </v:textbox>
            <v:fill type="solid"/>
            <w10:wrap type="topAndBottom"/>
          </v:shape>
        </w:pict>
      </w:r>
    </w:p>
    <w:p>
      <w:pPr>
        <w:pStyle w:val="BodyText"/>
        <w:rPr>
          <w:rFonts w:ascii="Gill Sans MT"/>
          <w:b/>
          <w:sz w:val="20"/>
        </w:rPr>
      </w:pPr>
    </w:p>
    <w:p>
      <w:pPr>
        <w:tabs>
          <w:tab w:pos="6753" w:val="left" w:leader="none"/>
        </w:tabs>
        <w:spacing w:before="217"/>
        <w:ind w:left="130" w:right="0" w:firstLine="0"/>
        <w:jc w:val="left"/>
        <w:rPr>
          <w:sz w:val="22"/>
        </w:rPr>
      </w:pPr>
      <w:bookmarkStart w:name="Principal: Kim Dixon" w:id="10"/>
      <w:bookmarkEnd w:id="10"/>
      <w:r>
        <w:rPr/>
      </w:r>
      <w:r>
        <w:rPr>
          <w:rFonts w:ascii="Gill Sans MT"/>
          <w:b/>
          <w:color w:val="111111"/>
          <w:w w:val="115"/>
          <w:position w:val="-1"/>
          <w:sz w:val="28"/>
        </w:rPr>
        <w:t>Principal:</w:t>
      </w:r>
      <w:r>
        <w:rPr>
          <w:rFonts w:ascii="Gill Sans MT"/>
          <w:b/>
          <w:color w:val="111111"/>
          <w:spacing w:val="20"/>
          <w:w w:val="115"/>
          <w:position w:val="-1"/>
          <w:sz w:val="28"/>
        </w:rPr>
        <w:t> </w:t>
      </w:r>
      <w:r>
        <w:rPr>
          <w:rFonts w:ascii="Gill Sans MT"/>
          <w:b/>
          <w:color w:val="111111"/>
          <w:w w:val="115"/>
          <w:position w:val="-1"/>
          <w:sz w:val="28"/>
        </w:rPr>
        <w:t>Kim</w:t>
      </w:r>
      <w:r>
        <w:rPr>
          <w:rFonts w:ascii="Gill Sans MT"/>
          <w:b/>
          <w:color w:val="111111"/>
          <w:spacing w:val="20"/>
          <w:w w:val="115"/>
          <w:position w:val="-1"/>
          <w:sz w:val="28"/>
        </w:rPr>
        <w:t> </w:t>
      </w:r>
      <w:r>
        <w:rPr>
          <w:rFonts w:ascii="Gill Sans MT"/>
          <w:b/>
          <w:color w:val="111111"/>
          <w:w w:val="115"/>
          <w:position w:val="-1"/>
          <w:sz w:val="28"/>
        </w:rPr>
        <w:t>Dixon</w:t>
        <w:tab/>
      </w:r>
      <w:r>
        <w:rPr>
          <w:color w:val="111111"/>
          <w:w w:val="115"/>
          <w:sz w:val="22"/>
        </w:rPr>
        <w:t>Start</w:t>
      </w:r>
      <w:r>
        <w:rPr>
          <w:color w:val="111111"/>
          <w:spacing w:val="-19"/>
          <w:w w:val="115"/>
          <w:sz w:val="22"/>
        </w:rPr>
        <w:t> </w:t>
      </w:r>
      <w:r>
        <w:rPr>
          <w:color w:val="111111"/>
          <w:w w:val="115"/>
          <w:sz w:val="22"/>
        </w:rPr>
        <w:t>Date</w:t>
      </w:r>
      <w:r>
        <w:rPr>
          <w:color w:val="111111"/>
          <w:spacing w:val="-18"/>
          <w:w w:val="115"/>
          <w:sz w:val="22"/>
        </w:rPr>
        <w:t> </w:t>
      </w:r>
      <w:r>
        <w:rPr>
          <w:color w:val="111111"/>
          <w:w w:val="115"/>
          <w:sz w:val="22"/>
        </w:rPr>
        <w:t>for</w:t>
      </w:r>
      <w:r>
        <w:rPr>
          <w:color w:val="111111"/>
          <w:spacing w:val="-19"/>
          <w:w w:val="115"/>
          <w:sz w:val="22"/>
        </w:rPr>
        <w:t> </w:t>
      </w:r>
      <w:r>
        <w:rPr>
          <w:color w:val="111111"/>
          <w:w w:val="115"/>
          <w:sz w:val="22"/>
        </w:rPr>
        <w:t>this</w:t>
      </w:r>
      <w:r>
        <w:rPr>
          <w:color w:val="111111"/>
          <w:spacing w:val="-18"/>
          <w:w w:val="115"/>
          <w:sz w:val="22"/>
        </w:rPr>
        <w:t> </w:t>
      </w:r>
      <w:r>
        <w:rPr>
          <w:color w:val="111111"/>
          <w:w w:val="115"/>
          <w:sz w:val="22"/>
        </w:rPr>
        <w:t>Principal:</w:t>
      </w:r>
      <w:r>
        <w:rPr>
          <w:color w:val="111111"/>
          <w:spacing w:val="-19"/>
          <w:w w:val="115"/>
          <w:sz w:val="22"/>
        </w:rPr>
        <w:t> </w:t>
      </w:r>
      <w:r>
        <w:rPr>
          <w:color w:val="111111"/>
          <w:w w:val="115"/>
          <w:sz w:val="22"/>
        </w:rPr>
        <w:t>7/1/2018</w:t>
      </w:r>
    </w:p>
    <w:p>
      <w:pPr>
        <w:pStyle w:val="BodyText"/>
        <w:spacing w:before="3"/>
        <w:rPr>
          <w:sz w:val="2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677" w:hRule="atLeast"/>
        </w:trPr>
        <w:tc>
          <w:tcPr>
            <w:tcW w:w="6278" w:type="dxa"/>
          </w:tcPr>
          <w:p>
            <w:pPr>
              <w:pStyle w:val="TableParagraph"/>
              <w:spacing w:line="252" w:lineRule="exact" w:before="78"/>
              <w:ind w:left="87" w:right="75"/>
              <w:rPr>
                <w:rFonts w:ascii="Gill Sans MT"/>
                <w:b/>
                <w:sz w:val="22"/>
              </w:rPr>
            </w:pPr>
            <w:r>
              <w:rPr>
                <w:rFonts w:ascii="Gill Sans MT"/>
                <w:b/>
                <w:color w:val="111111"/>
                <w:w w:val="125"/>
                <w:sz w:val="22"/>
              </w:rPr>
              <w:t>2019-20 Status</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195"/>
              <w:ind w:left="1602" w:right="1588"/>
              <w:rPr>
                <w:sz w:val="22"/>
              </w:rPr>
            </w:pPr>
            <w:r>
              <w:rPr>
                <w:color w:val="111111"/>
                <w:w w:val="120"/>
                <w:sz w:val="22"/>
              </w:rPr>
              <w:t>Active</w:t>
            </w:r>
          </w:p>
        </w:tc>
      </w:tr>
      <w:tr>
        <w:trPr>
          <w:trHeight w:val="677" w:hRule="atLeast"/>
        </w:trPr>
        <w:tc>
          <w:tcPr>
            <w:tcW w:w="6278" w:type="dxa"/>
          </w:tcPr>
          <w:p>
            <w:pPr>
              <w:pStyle w:val="TableParagraph"/>
              <w:spacing w:line="252" w:lineRule="exact" w:before="78"/>
              <w:ind w:left="85" w:right="75"/>
              <w:rPr>
                <w:rFonts w:ascii="Gill Sans MT"/>
                <w:b/>
                <w:sz w:val="22"/>
              </w:rPr>
            </w:pPr>
            <w:r>
              <w:rPr>
                <w:rFonts w:ascii="Gill Sans MT"/>
                <w:b/>
                <w:color w:val="111111"/>
                <w:w w:val="120"/>
                <w:sz w:val="22"/>
              </w:rPr>
              <w:t>School Type and Grades Served</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63"/>
              <w:ind w:left="2017" w:right="1096" w:hanging="864"/>
              <w:jc w:val="left"/>
              <w:rPr>
                <w:sz w:val="22"/>
              </w:rPr>
            </w:pPr>
            <w:r>
              <w:rPr>
                <w:color w:val="111111"/>
                <w:w w:val="115"/>
                <w:sz w:val="22"/>
              </w:rPr>
              <w:t>Combination School PK-8</w:t>
            </w:r>
          </w:p>
        </w:tc>
      </w:tr>
      <w:tr>
        <w:trPr>
          <w:trHeight w:val="678" w:hRule="atLeast"/>
        </w:trPr>
        <w:tc>
          <w:tcPr>
            <w:tcW w:w="6278" w:type="dxa"/>
          </w:tcPr>
          <w:p>
            <w:pPr>
              <w:pStyle w:val="TableParagraph"/>
              <w:spacing w:line="252" w:lineRule="exact" w:before="78"/>
              <w:ind w:left="89" w:right="75"/>
              <w:rPr>
                <w:rFonts w:ascii="Gill Sans MT"/>
                <w:b/>
                <w:sz w:val="22"/>
              </w:rPr>
            </w:pPr>
            <w:r>
              <w:rPr>
                <w:rFonts w:ascii="Gill Sans MT"/>
                <w:b/>
                <w:color w:val="111111"/>
                <w:w w:val="120"/>
                <w:sz w:val="22"/>
              </w:rPr>
              <w:t>Primary Service Type</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195"/>
              <w:ind w:left="962"/>
              <w:jc w:val="left"/>
              <w:rPr>
                <w:sz w:val="22"/>
              </w:rPr>
            </w:pPr>
            <w:r>
              <w:rPr>
                <w:color w:val="111111"/>
                <w:w w:val="115"/>
                <w:sz w:val="22"/>
              </w:rPr>
              <w:t>K-12 General Education</w:t>
            </w:r>
          </w:p>
        </w:tc>
      </w:tr>
      <w:tr>
        <w:trPr>
          <w:trHeight w:val="413" w:hRule="atLeast"/>
        </w:trPr>
        <w:tc>
          <w:tcPr>
            <w:tcW w:w="6278" w:type="dxa"/>
          </w:tcPr>
          <w:p>
            <w:pPr>
              <w:pStyle w:val="TableParagraph"/>
              <w:spacing w:before="78"/>
              <w:ind w:left="87" w:right="75"/>
              <w:rPr>
                <w:rFonts w:ascii="Gill Sans MT"/>
                <w:b/>
                <w:sz w:val="22"/>
              </w:rPr>
            </w:pPr>
            <w:r>
              <w:rPr>
                <w:rFonts w:ascii="Gill Sans MT"/>
                <w:b/>
                <w:color w:val="111111"/>
                <w:w w:val="120"/>
                <w:sz w:val="22"/>
              </w:rPr>
              <w:t>2018-19 Title I School</w:t>
            </w:r>
          </w:p>
        </w:tc>
        <w:tc>
          <w:tcPr>
            <w:tcW w:w="4507" w:type="dxa"/>
          </w:tcPr>
          <w:p>
            <w:pPr>
              <w:pStyle w:val="TableParagraph"/>
              <w:spacing w:before="63"/>
              <w:ind w:left="1602" w:right="1587"/>
              <w:rPr>
                <w:sz w:val="22"/>
              </w:rPr>
            </w:pPr>
            <w:r>
              <w:rPr>
                <w:color w:val="111111"/>
                <w:w w:val="115"/>
                <w:sz w:val="22"/>
              </w:rPr>
              <w:t>Yes</w:t>
            </w:r>
          </w:p>
        </w:tc>
      </w:tr>
      <w:tr>
        <w:trPr>
          <w:trHeight w:val="942" w:hRule="atLeast"/>
        </w:trPr>
        <w:tc>
          <w:tcPr>
            <w:tcW w:w="6278" w:type="dxa"/>
          </w:tcPr>
          <w:p>
            <w:pPr>
              <w:pStyle w:val="TableParagraph"/>
              <w:spacing w:before="78"/>
              <w:ind w:left="1515" w:right="1498" w:hanging="3"/>
              <w:rPr>
                <w:sz w:val="22"/>
              </w:rPr>
            </w:pPr>
            <w:r>
              <w:rPr>
                <w:rFonts w:ascii="Gill Sans MT"/>
                <w:b/>
                <w:color w:val="111111"/>
                <w:w w:val="115"/>
                <w:sz w:val="22"/>
              </w:rPr>
              <w:t>2018-19 Economically Disadvantaged (FRL) Rate </w:t>
            </w:r>
            <w:r>
              <w:rPr>
                <w:color w:val="111111"/>
                <w:w w:val="115"/>
                <w:sz w:val="22"/>
              </w:rPr>
              <w:t>(as reported on Survey 3)</w:t>
            </w:r>
          </w:p>
        </w:tc>
        <w:tc>
          <w:tcPr>
            <w:tcW w:w="4507" w:type="dxa"/>
          </w:tcPr>
          <w:p>
            <w:pPr>
              <w:pStyle w:val="TableParagraph"/>
              <w:spacing w:before="1"/>
              <w:jc w:val="left"/>
              <w:rPr>
                <w:sz w:val="27"/>
              </w:rPr>
            </w:pPr>
          </w:p>
          <w:p>
            <w:pPr>
              <w:pStyle w:val="TableParagraph"/>
              <w:ind w:left="1602" w:right="1587"/>
              <w:rPr>
                <w:sz w:val="22"/>
              </w:rPr>
            </w:pPr>
            <w:r>
              <w:rPr>
                <w:color w:val="111111"/>
                <w:w w:val="110"/>
                <w:sz w:val="22"/>
              </w:rPr>
              <w:t>100%</w:t>
            </w:r>
          </w:p>
        </w:tc>
      </w:tr>
      <w:tr>
        <w:trPr>
          <w:trHeight w:val="338"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line="256" w:lineRule="exact" w:before="63"/>
              <w:ind w:left="82"/>
              <w:jc w:val="left"/>
              <w:rPr>
                <w:sz w:val="22"/>
              </w:rPr>
            </w:pPr>
            <w:r>
              <w:rPr>
                <w:color w:val="CC8117"/>
                <w:w w:val="115"/>
                <w:sz w:val="22"/>
              </w:rPr>
              <w:t>Black/African American Students</w:t>
            </w:r>
          </w:p>
        </w:tc>
      </w:tr>
      <w:tr>
        <w:trPr>
          <w:trHeight w:val="263" w:hRule="atLeast"/>
        </w:trPr>
        <w:tc>
          <w:tcPr>
            <w:tcW w:w="6278" w:type="dxa"/>
            <w:tcBorders>
              <w:top w:val="nil"/>
              <w:bottom w:val="nil"/>
            </w:tcBorders>
          </w:tcPr>
          <w:p>
            <w:pPr>
              <w:pStyle w:val="TableParagraph"/>
              <w:jc w:val="left"/>
              <w:rPr>
                <w:rFonts w:ascii="Times New Roman"/>
                <w:sz w:val="18"/>
              </w:rPr>
            </w:pPr>
          </w:p>
        </w:tc>
        <w:tc>
          <w:tcPr>
            <w:tcW w:w="4507" w:type="dxa"/>
            <w:tcBorders>
              <w:top w:val="nil"/>
              <w:bottom w:val="nil"/>
            </w:tcBorders>
          </w:tcPr>
          <w:p>
            <w:pPr>
              <w:pStyle w:val="TableParagraph"/>
              <w:spacing w:line="244" w:lineRule="exact"/>
              <w:ind w:left="82"/>
              <w:jc w:val="left"/>
              <w:rPr>
                <w:sz w:val="22"/>
              </w:rPr>
            </w:pPr>
            <w:r>
              <w:rPr>
                <w:color w:val="CC8117"/>
                <w:w w:val="115"/>
                <w:sz w:val="22"/>
              </w:rPr>
              <w:t>Economically Disadvantaged Students</w:t>
            </w:r>
          </w:p>
        </w:tc>
      </w:tr>
      <w:tr>
        <w:trPr>
          <w:trHeight w:val="264" w:hRule="atLeast"/>
        </w:trPr>
        <w:tc>
          <w:tcPr>
            <w:tcW w:w="6278" w:type="dxa"/>
            <w:tcBorders>
              <w:top w:val="nil"/>
              <w:bottom w:val="nil"/>
            </w:tcBorders>
          </w:tcPr>
          <w:p>
            <w:pPr>
              <w:pStyle w:val="TableParagraph"/>
              <w:spacing w:line="240" w:lineRule="exact" w:before="3"/>
              <w:ind w:left="89" w:right="75"/>
              <w:rPr>
                <w:rFonts w:ascii="Gill Sans MT"/>
                <w:b/>
                <w:sz w:val="22"/>
              </w:rPr>
            </w:pPr>
            <w:r>
              <w:rPr>
                <w:rFonts w:ascii="Gill Sans MT"/>
                <w:b/>
                <w:color w:val="111111"/>
                <w:w w:val="120"/>
                <w:sz w:val="22"/>
              </w:rPr>
              <w:t>2018-19 ESSA Subgroups Represented</w:t>
            </w:r>
          </w:p>
        </w:tc>
        <w:tc>
          <w:tcPr>
            <w:tcW w:w="4507" w:type="dxa"/>
            <w:tcBorders>
              <w:top w:val="nil"/>
              <w:bottom w:val="nil"/>
            </w:tcBorders>
          </w:tcPr>
          <w:p>
            <w:pPr>
              <w:pStyle w:val="TableParagraph"/>
              <w:spacing w:line="244" w:lineRule="exact"/>
              <w:ind w:left="82"/>
              <w:jc w:val="left"/>
              <w:rPr>
                <w:sz w:val="22"/>
              </w:rPr>
            </w:pPr>
            <w:r>
              <w:rPr>
                <w:color w:val="111111"/>
                <w:w w:val="115"/>
                <w:sz w:val="22"/>
              </w:rPr>
              <w:t>English Language Learners</w:t>
            </w:r>
          </w:p>
        </w:tc>
      </w:tr>
      <w:tr>
        <w:trPr>
          <w:trHeight w:val="263" w:hRule="atLeast"/>
        </w:trPr>
        <w:tc>
          <w:tcPr>
            <w:tcW w:w="6278" w:type="dxa"/>
            <w:tcBorders>
              <w:top w:val="nil"/>
              <w:bottom w:val="nil"/>
            </w:tcBorders>
          </w:tcPr>
          <w:p>
            <w:pPr>
              <w:pStyle w:val="TableParagraph"/>
              <w:spacing w:line="244" w:lineRule="exact"/>
              <w:ind w:left="87" w:right="75"/>
              <w:rPr>
                <w:sz w:val="22"/>
              </w:rPr>
            </w:pPr>
            <w:r>
              <w:rPr>
                <w:color w:val="111111"/>
                <w:w w:val="115"/>
                <w:sz w:val="22"/>
              </w:rPr>
              <w:t>(subgroups with 10 or more students)</w:t>
            </w:r>
          </w:p>
        </w:tc>
        <w:tc>
          <w:tcPr>
            <w:tcW w:w="4507" w:type="dxa"/>
            <w:tcBorders>
              <w:top w:val="nil"/>
              <w:bottom w:val="nil"/>
            </w:tcBorders>
          </w:tcPr>
          <w:p>
            <w:pPr>
              <w:pStyle w:val="TableParagraph"/>
              <w:spacing w:line="244" w:lineRule="exact"/>
              <w:ind w:left="82"/>
              <w:jc w:val="left"/>
              <w:rPr>
                <w:sz w:val="22"/>
              </w:rPr>
            </w:pPr>
            <w:r>
              <w:rPr>
                <w:color w:val="111111"/>
                <w:w w:val="115"/>
                <w:sz w:val="22"/>
              </w:rPr>
              <w:t>Hispanic Students</w:t>
            </w:r>
          </w:p>
        </w:tc>
      </w:tr>
      <w:tr>
        <w:trPr>
          <w:trHeight w:val="264" w:hRule="atLeast"/>
        </w:trPr>
        <w:tc>
          <w:tcPr>
            <w:tcW w:w="6278" w:type="dxa"/>
            <w:tcBorders>
              <w:top w:val="nil"/>
              <w:bottom w:val="nil"/>
            </w:tcBorders>
          </w:tcPr>
          <w:p>
            <w:pPr>
              <w:pStyle w:val="TableParagraph"/>
              <w:spacing w:line="244" w:lineRule="exact"/>
              <w:ind w:left="89" w:right="75"/>
              <w:rPr>
                <w:sz w:val="22"/>
              </w:rPr>
            </w:pPr>
            <w:r>
              <w:rPr>
                <w:color w:val="111111"/>
                <w:w w:val="115"/>
                <w:sz w:val="22"/>
              </w:rPr>
              <w:t>(subgroups in orange are below the federal threshold)</w:t>
            </w:r>
          </w:p>
        </w:tc>
        <w:tc>
          <w:tcPr>
            <w:tcW w:w="4507" w:type="dxa"/>
            <w:tcBorders>
              <w:top w:val="nil"/>
              <w:bottom w:val="nil"/>
            </w:tcBorders>
          </w:tcPr>
          <w:p>
            <w:pPr>
              <w:pStyle w:val="TableParagraph"/>
              <w:spacing w:line="244" w:lineRule="exact"/>
              <w:ind w:left="82"/>
              <w:jc w:val="left"/>
              <w:rPr>
                <w:sz w:val="22"/>
              </w:rPr>
            </w:pPr>
            <w:r>
              <w:rPr>
                <w:color w:val="111111"/>
                <w:w w:val="115"/>
                <w:sz w:val="22"/>
              </w:rPr>
              <w:t>Multiracial Students</w:t>
            </w:r>
          </w:p>
        </w:tc>
      </w:tr>
      <w:tr>
        <w:trPr>
          <w:trHeight w:val="264" w:hRule="atLeast"/>
        </w:trPr>
        <w:tc>
          <w:tcPr>
            <w:tcW w:w="6278" w:type="dxa"/>
            <w:tcBorders>
              <w:top w:val="nil"/>
              <w:bottom w:val="nil"/>
            </w:tcBorders>
          </w:tcPr>
          <w:p>
            <w:pPr>
              <w:pStyle w:val="TableParagraph"/>
              <w:jc w:val="left"/>
              <w:rPr>
                <w:rFonts w:ascii="Times New Roman"/>
                <w:sz w:val="18"/>
              </w:rPr>
            </w:pPr>
          </w:p>
        </w:tc>
        <w:tc>
          <w:tcPr>
            <w:tcW w:w="4507" w:type="dxa"/>
            <w:tcBorders>
              <w:top w:val="nil"/>
              <w:bottom w:val="nil"/>
            </w:tcBorders>
          </w:tcPr>
          <w:p>
            <w:pPr>
              <w:pStyle w:val="TableParagraph"/>
              <w:spacing w:line="244" w:lineRule="exact"/>
              <w:ind w:left="82"/>
              <w:jc w:val="left"/>
              <w:rPr>
                <w:sz w:val="22"/>
              </w:rPr>
            </w:pPr>
            <w:r>
              <w:rPr>
                <w:color w:val="CC8117"/>
                <w:w w:val="115"/>
                <w:sz w:val="22"/>
              </w:rPr>
              <w:t>Students With Disabilities</w:t>
            </w:r>
          </w:p>
        </w:tc>
      </w:tr>
      <w:tr>
        <w:trPr>
          <w:trHeight w:val="339"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line="254" w:lineRule="exact"/>
              <w:ind w:left="82"/>
              <w:jc w:val="left"/>
              <w:rPr>
                <w:sz w:val="22"/>
              </w:rPr>
            </w:pPr>
            <w:r>
              <w:rPr>
                <w:color w:val="111111"/>
                <w:w w:val="115"/>
                <w:sz w:val="22"/>
              </w:rPr>
              <w:t>White Students</w:t>
            </w:r>
          </w:p>
        </w:tc>
      </w:tr>
      <w:tr>
        <w:trPr>
          <w:trHeight w:val="413" w:hRule="atLeast"/>
        </w:trPr>
        <w:tc>
          <w:tcPr>
            <w:tcW w:w="6278" w:type="dxa"/>
          </w:tcPr>
          <w:p>
            <w:pPr>
              <w:pStyle w:val="TableParagraph"/>
              <w:spacing w:before="78"/>
              <w:ind w:left="88" w:right="75"/>
              <w:rPr>
                <w:rFonts w:ascii="Gill Sans MT"/>
                <w:b/>
                <w:sz w:val="22"/>
              </w:rPr>
            </w:pPr>
            <w:r>
              <w:rPr>
                <w:rFonts w:ascii="Gill Sans MT"/>
                <w:b/>
                <w:color w:val="111111"/>
                <w:w w:val="115"/>
                <w:sz w:val="22"/>
              </w:rPr>
              <w:t>School Grade</w:t>
            </w:r>
          </w:p>
        </w:tc>
        <w:tc>
          <w:tcPr>
            <w:tcW w:w="4507" w:type="dxa"/>
          </w:tcPr>
          <w:p>
            <w:pPr>
              <w:pStyle w:val="TableParagraph"/>
              <w:spacing w:before="63"/>
              <w:ind w:left="1602" w:right="1588"/>
              <w:rPr>
                <w:sz w:val="22"/>
              </w:rPr>
            </w:pPr>
            <w:r>
              <w:rPr>
                <w:color w:val="111111"/>
                <w:w w:val="115"/>
                <w:sz w:val="22"/>
              </w:rPr>
              <w:t>2018-19: C</w:t>
            </w:r>
          </w:p>
        </w:tc>
      </w:tr>
      <w:tr>
        <w:trPr>
          <w:trHeight w:val="450"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before="74"/>
              <w:ind w:left="1602" w:right="1588"/>
              <w:rPr>
                <w:sz w:val="22"/>
              </w:rPr>
            </w:pPr>
            <w:r>
              <w:rPr>
                <w:color w:val="111111"/>
                <w:w w:val="115"/>
                <w:sz w:val="22"/>
              </w:rPr>
              <w:t>2017-18: C</w:t>
            </w:r>
          </w:p>
        </w:tc>
      </w:tr>
      <w:tr>
        <w:trPr>
          <w:trHeight w:val="466"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89"/>
              <w:ind w:left="1602" w:right="1588"/>
              <w:rPr>
                <w:sz w:val="22"/>
              </w:rPr>
            </w:pPr>
            <w:r>
              <w:rPr>
                <w:color w:val="111111"/>
                <w:w w:val="115"/>
                <w:sz w:val="22"/>
              </w:rPr>
              <w:t>2016-17: D</w:t>
            </w:r>
          </w:p>
        </w:tc>
      </w:tr>
      <w:tr>
        <w:trPr>
          <w:trHeight w:val="511" w:hRule="atLeast"/>
        </w:trPr>
        <w:tc>
          <w:tcPr>
            <w:tcW w:w="6278" w:type="dxa"/>
            <w:tcBorders>
              <w:top w:val="nil"/>
              <w:bottom w:val="nil"/>
            </w:tcBorders>
          </w:tcPr>
          <w:p>
            <w:pPr>
              <w:pStyle w:val="TableParagraph"/>
              <w:spacing w:before="194"/>
              <w:ind w:left="86" w:right="75"/>
              <w:rPr>
                <w:rFonts w:ascii="Gill Sans MT"/>
                <w:b/>
                <w:sz w:val="22"/>
              </w:rPr>
            </w:pPr>
            <w:r>
              <w:rPr>
                <w:rFonts w:ascii="Gill Sans MT"/>
                <w:b/>
                <w:color w:val="111111"/>
                <w:w w:val="120"/>
                <w:sz w:val="22"/>
              </w:rPr>
              <w:t>School Grades History</w:t>
            </w:r>
          </w:p>
        </w:tc>
        <w:tc>
          <w:tcPr>
            <w:tcW w:w="4507" w:type="dxa"/>
            <w:tcBorders>
              <w:top w:val="nil"/>
              <w:bottom w:val="nil"/>
            </w:tcBorders>
          </w:tcPr>
          <w:p>
            <w:pPr>
              <w:pStyle w:val="TableParagraph"/>
              <w:spacing w:before="89"/>
              <w:ind w:left="1602" w:right="1588"/>
              <w:rPr>
                <w:sz w:val="22"/>
              </w:rPr>
            </w:pPr>
            <w:r>
              <w:rPr>
                <w:color w:val="111111"/>
                <w:w w:val="115"/>
                <w:sz w:val="22"/>
              </w:rPr>
              <w:t>2015-16: D</w:t>
            </w:r>
          </w:p>
        </w:tc>
      </w:tr>
      <w:tr>
        <w:trPr>
          <w:trHeight w:val="421"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44"/>
              <w:ind w:left="1602" w:right="1588"/>
              <w:rPr>
                <w:sz w:val="22"/>
              </w:rPr>
            </w:pPr>
            <w:r>
              <w:rPr>
                <w:color w:val="AAAAAA"/>
                <w:w w:val="115"/>
                <w:sz w:val="22"/>
              </w:rPr>
              <w:t>2014-15: D</w:t>
            </w:r>
          </w:p>
        </w:tc>
      </w:tr>
      <w:tr>
        <w:trPr>
          <w:trHeight w:val="631"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before="89"/>
              <w:ind w:left="1602" w:right="1588"/>
              <w:rPr>
                <w:sz w:val="22"/>
              </w:rPr>
            </w:pPr>
            <w:r>
              <w:rPr>
                <w:color w:val="111111"/>
                <w:w w:val="115"/>
                <w:sz w:val="22"/>
              </w:rPr>
              <w:t>2013-14: D</w:t>
            </w:r>
          </w:p>
        </w:tc>
      </w:tr>
      <w:tr>
        <w:trPr>
          <w:trHeight w:val="414" w:hRule="atLeast"/>
        </w:trPr>
        <w:tc>
          <w:tcPr>
            <w:tcW w:w="10785" w:type="dxa"/>
            <w:gridSpan w:val="2"/>
          </w:tcPr>
          <w:p>
            <w:pPr>
              <w:pStyle w:val="TableParagraph"/>
              <w:spacing w:before="78"/>
              <w:ind w:left="2445" w:right="2434"/>
              <w:rPr>
                <w:rFonts w:ascii="Gill Sans MT"/>
                <w:b/>
                <w:sz w:val="22"/>
              </w:rPr>
            </w:pPr>
            <w:r>
              <w:rPr>
                <w:rFonts w:ascii="Gill Sans MT"/>
                <w:b/>
                <w:color w:val="111111"/>
                <w:w w:val="120"/>
                <w:sz w:val="22"/>
              </w:rPr>
              <w:t>2019-20 School Improvement (SI) Information*</w:t>
            </w:r>
          </w:p>
        </w:tc>
      </w:tr>
      <w:tr>
        <w:trPr>
          <w:trHeight w:val="413" w:hRule="atLeast"/>
        </w:trPr>
        <w:tc>
          <w:tcPr>
            <w:tcW w:w="6278" w:type="dxa"/>
          </w:tcPr>
          <w:p>
            <w:pPr>
              <w:pStyle w:val="TableParagraph"/>
              <w:spacing w:before="78"/>
              <w:ind w:left="89" w:right="75"/>
              <w:rPr>
                <w:rFonts w:ascii="Gill Sans MT"/>
                <w:b/>
                <w:sz w:val="22"/>
              </w:rPr>
            </w:pPr>
            <w:r>
              <w:rPr>
                <w:rFonts w:ascii="Gill Sans MT"/>
                <w:b/>
                <w:color w:val="111111"/>
                <w:w w:val="120"/>
                <w:sz w:val="22"/>
              </w:rPr>
              <w:t>SI Region</w:t>
            </w:r>
          </w:p>
        </w:tc>
        <w:tc>
          <w:tcPr>
            <w:tcW w:w="4507" w:type="dxa"/>
          </w:tcPr>
          <w:p>
            <w:pPr>
              <w:pStyle w:val="TableParagraph"/>
              <w:spacing w:before="63"/>
              <w:ind w:left="1602" w:right="1587"/>
              <w:rPr>
                <w:sz w:val="22"/>
              </w:rPr>
            </w:pPr>
            <w:r>
              <w:rPr>
                <w:color w:val="111111"/>
                <w:w w:val="115"/>
                <w:sz w:val="22"/>
              </w:rPr>
              <w:t>Northwest</w:t>
            </w:r>
          </w:p>
        </w:tc>
      </w:tr>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20"/>
                <w:sz w:val="22"/>
              </w:rPr>
              <w:t>Regional Executive Director</w:t>
            </w:r>
          </w:p>
        </w:tc>
        <w:tc>
          <w:tcPr>
            <w:tcW w:w="4507" w:type="dxa"/>
          </w:tcPr>
          <w:p>
            <w:pPr>
              <w:pStyle w:val="TableParagraph"/>
              <w:spacing w:before="63"/>
              <w:ind w:left="1600" w:right="1588"/>
              <w:rPr>
                <w:sz w:val="22"/>
              </w:rPr>
            </w:pPr>
            <w:hyperlink r:id="rId9">
              <w:r>
                <w:rPr>
                  <w:color w:val="0000FF"/>
                  <w:w w:val="110"/>
                  <w:sz w:val="22"/>
                  <w:u w:val="single" w:color="0000FF"/>
                </w:rPr>
                <w:t>Jef f Sewell</w:t>
              </w:r>
            </w:hyperlink>
          </w:p>
        </w:tc>
      </w:tr>
      <w:tr>
        <w:trPr>
          <w:trHeight w:val="414" w:hRule="atLeast"/>
        </w:trPr>
        <w:tc>
          <w:tcPr>
            <w:tcW w:w="6278" w:type="dxa"/>
          </w:tcPr>
          <w:p>
            <w:pPr>
              <w:pStyle w:val="TableParagraph"/>
              <w:spacing w:before="78"/>
              <w:ind w:left="86" w:right="75"/>
              <w:rPr>
                <w:rFonts w:ascii="Gill Sans MT"/>
                <w:b/>
                <w:sz w:val="22"/>
              </w:rPr>
            </w:pPr>
            <w:r>
              <w:rPr>
                <w:rFonts w:ascii="Gill Sans MT"/>
                <w:b/>
                <w:color w:val="111111"/>
                <w:w w:val="115"/>
                <w:sz w:val="22"/>
              </w:rPr>
              <w:t>Turnaround Option/Cycle</w:t>
            </w:r>
          </w:p>
        </w:tc>
        <w:tc>
          <w:tcPr>
            <w:tcW w:w="4507" w:type="dxa"/>
          </w:tcPr>
          <w:p>
            <w:pPr>
              <w:pStyle w:val="TableParagraph"/>
              <w:jc w:val="left"/>
              <w:rPr>
                <w:rFonts w:ascii="Times New Roman"/>
                <w:sz w:val="22"/>
              </w:rPr>
            </w:pPr>
          </w:p>
        </w:tc>
      </w:tr>
      <w:tr>
        <w:trPr>
          <w:trHeight w:val="413" w:hRule="atLeast"/>
        </w:trPr>
        <w:tc>
          <w:tcPr>
            <w:tcW w:w="6278" w:type="dxa"/>
          </w:tcPr>
          <w:p>
            <w:pPr>
              <w:pStyle w:val="TableParagraph"/>
              <w:spacing w:before="78"/>
              <w:ind w:left="89" w:right="74"/>
              <w:rPr>
                <w:rFonts w:ascii="Gill Sans MT"/>
                <w:b/>
                <w:sz w:val="22"/>
              </w:rPr>
            </w:pPr>
            <w:r>
              <w:rPr>
                <w:rFonts w:ascii="Gill Sans MT"/>
                <w:b/>
                <w:color w:val="111111"/>
                <w:w w:val="115"/>
                <w:sz w:val="22"/>
              </w:rPr>
              <w:t>Year</w:t>
            </w:r>
          </w:p>
        </w:tc>
        <w:tc>
          <w:tcPr>
            <w:tcW w:w="4507" w:type="dxa"/>
          </w:tcPr>
          <w:p>
            <w:pPr>
              <w:pStyle w:val="TableParagraph"/>
              <w:spacing w:before="63"/>
              <w:ind w:left="1602" w:right="1587"/>
              <w:rPr>
                <w:sz w:val="22"/>
              </w:rPr>
            </w:pPr>
            <w:r>
              <w:rPr>
                <w:color w:val="111111"/>
                <w:w w:val="105"/>
                <w:sz w:val="22"/>
              </w:rPr>
              <w:t>N/A</w:t>
            </w:r>
          </w:p>
        </w:tc>
      </w:tr>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15"/>
                <w:sz w:val="22"/>
              </w:rPr>
              <w:t>Support Tier</w:t>
            </w:r>
          </w:p>
        </w:tc>
        <w:tc>
          <w:tcPr>
            <w:tcW w:w="4507" w:type="dxa"/>
          </w:tcPr>
          <w:p>
            <w:pPr>
              <w:pStyle w:val="TableParagraph"/>
              <w:spacing w:before="63"/>
              <w:ind w:left="1602" w:right="1587"/>
              <w:rPr>
                <w:sz w:val="22"/>
              </w:rPr>
            </w:pPr>
            <w:r>
              <w:rPr>
                <w:color w:val="111111"/>
                <w:w w:val="105"/>
                <w:sz w:val="22"/>
              </w:rPr>
              <w:t>N/A</w:t>
            </w:r>
          </w:p>
        </w:tc>
      </w:tr>
    </w:tbl>
    <w:p>
      <w:pPr>
        <w:spacing w:after="0"/>
        <w:rPr>
          <w:sz w:val="22"/>
        </w:rPr>
        <w:sectPr>
          <w:pgSz w:w="12240" w:h="15840"/>
          <w:pgMar w:header="184" w:footer="80" w:top="660" w:bottom="280" w:left="620" w:right="580"/>
        </w:sectPr>
      </w:pPr>
    </w:p>
    <w:p>
      <w:pPr>
        <w:pStyle w:val="BodyText"/>
        <w:spacing w:before="7"/>
        <w:rPr>
          <w:sz w:val="4"/>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20"/>
                <w:sz w:val="22"/>
              </w:rPr>
              <w:t>ESSA Status</w:t>
            </w:r>
          </w:p>
        </w:tc>
        <w:tc>
          <w:tcPr>
            <w:tcW w:w="4507" w:type="dxa"/>
          </w:tcPr>
          <w:p>
            <w:pPr>
              <w:pStyle w:val="TableParagraph"/>
              <w:spacing w:before="63"/>
              <w:ind w:left="1602" w:right="1588"/>
              <w:rPr>
                <w:sz w:val="22"/>
              </w:rPr>
            </w:pPr>
            <w:r>
              <w:rPr>
                <w:color w:val="111111"/>
                <w:w w:val="105"/>
                <w:sz w:val="22"/>
              </w:rPr>
              <w:t>TS&amp;I</w:t>
            </w:r>
          </w:p>
        </w:tc>
      </w:tr>
      <w:tr>
        <w:trPr>
          <w:trHeight w:val="677" w:hRule="atLeast"/>
        </w:trPr>
        <w:tc>
          <w:tcPr>
            <w:tcW w:w="10785" w:type="dxa"/>
            <w:gridSpan w:val="2"/>
          </w:tcPr>
          <w:p>
            <w:pPr>
              <w:pStyle w:val="TableParagraph"/>
              <w:spacing w:before="63"/>
              <w:ind w:left="82"/>
              <w:jc w:val="left"/>
              <w:rPr>
                <w:sz w:val="22"/>
              </w:rPr>
            </w:pPr>
            <w:r>
              <w:rPr>
                <w:color w:val="111111"/>
                <w:w w:val="115"/>
                <w:sz w:val="22"/>
              </w:rPr>
              <w:t>*</w:t>
            </w:r>
            <w:r>
              <w:rPr>
                <w:color w:val="111111"/>
                <w:spacing w:val="-19"/>
                <w:w w:val="115"/>
                <w:sz w:val="22"/>
              </w:rPr>
              <w:t> </w:t>
            </w:r>
            <w:r>
              <w:rPr>
                <w:color w:val="111111"/>
                <w:w w:val="115"/>
                <w:sz w:val="22"/>
              </w:rPr>
              <w:t>As</w:t>
            </w:r>
            <w:r>
              <w:rPr>
                <w:color w:val="111111"/>
                <w:spacing w:val="-19"/>
                <w:w w:val="115"/>
                <w:sz w:val="22"/>
              </w:rPr>
              <w:t> </w:t>
            </w:r>
            <w:r>
              <w:rPr>
                <w:color w:val="111111"/>
                <w:w w:val="115"/>
                <w:sz w:val="22"/>
              </w:rPr>
              <w:t>defined</w:t>
            </w:r>
            <w:r>
              <w:rPr>
                <w:color w:val="111111"/>
                <w:spacing w:val="-18"/>
                <w:w w:val="115"/>
                <w:sz w:val="22"/>
              </w:rPr>
              <w:t> </w:t>
            </w:r>
            <w:r>
              <w:rPr>
                <w:color w:val="111111"/>
                <w:w w:val="115"/>
                <w:sz w:val="22"/>
              </w:rPr>
              <w:t>under</w:t>
            </w:r>
            <w:r>
              <w:rPr>
                <w:color w:val="111111"/>
                <w:spacing w:val="-19"/>
                <w:w w:val="115"/>
                <w:sz w:val="22"/>
              </w:rPr>
              <w:t> </w:t>
            </w:r>
            <w:r>
              <w:rPr>
                <w:color w:val="111111"/>
                <w:w w:val="115"/>
                <w:sz w:val="22"/>
              </w:rPr>
              <w:t>Rule</w:t>
            </w:r>
            <w:r>
              <w:rPr>
                <w:color w:val="111111"/>
                <w:spacing w:val="-18"/>
                <w:w w:val="115"/>
                <w:sz w:val="22"/>
              </w:rPr>
              <w:t> </w:t>
            </w:r>
            <w:r>
              <w:rPr>
                <w:color w:val="111111"/>
                <w:w w:val="115"/>
                <w:sz w:val="22"/>
              </w:rPr>
              <w:t>6A-1.099811,</w:t>
            </w:r>
            <w:r>
              <w:rPr>
                <w:color w:val="111111"/>
                <w:spacing w:val="-19"/>
                <w:w w:val="115"/>
                <w:sz w:val="22"/>
              </w:rPr>
              <w:t> </w:t>
            </w:r>
            <w:r>
              <w:rPr>
                <w:color w:val="111111"/>
                <w:w w:val="115"/>
                <w:sz w:val="22"/>
              </w:rPr>
              <w:t>Florida</w:t>
            </w:r>
            <w:r>
              <w:rPr>
                <w:color w:val="111111"/>
                <w:spacing w:val="-18"/>
                <w:w w:val="115"/>
                <w:sz w:val="22"/>
              </w:rPr>
              <w:t> </w:t>
            </w:r>
            <w:r>
              <w:rPr>
                <w:color w:val="111111"/>
                <w:w w:val="115"/>
                <w:sz w:val="22"/>
              </w:rPr>
              <w:t>Administrative</w:t>
            </w:r>
            <w:r>
              <w:rPr>
                <w:color w:val="111111"/>
                <w:spacing w:val="-19"/>
                <w:w w:val="115"/>
                <w:sz w:val="22"/>
              </w:rPr>
              <w:t> </w:t>
            </w:r>
            <w:r>
              <w:rPr>
                <w:color w:val="111111"/>
                <w:w w:val="115"/>
                <w:sz w:val="22"/>
              </w:rPr>
              <w:t>Code.</w:t>
            </w:r>
            <w:r>
              <w:rPr>
                <w:color w:val="111111"/>
                <w:spacing w:val="-18"/>
                <w:w w:val="115"/>
                <w:sz w:val="22"/>
              </w:rPr>
              <w:t> </w:t>
            </w:r>
            <w:r>
              <w:rPr>
                <w:color w:val="111111"/>
                <w:w w:val="115"/>
                <w:sz w:val="22"/>
              </w:rPr>
              <w:t>For</w:t>
            </w:r>
            <w:r>
              <w:rPr>
                <w:color w:val="111111"/>
                <w:spacing w:val="-19"/>
                <w:w w:val="115"/>
                <w:sz w:val="22"/>
              </w:rPr>
              <w:t> </w:t>
            </w:r>
            <w:r>
              <w:rPr>
                <w:color w:val="111111"/>
                <w:w w:val="115"/>
                <w:sz w:val="22"/>
              </w:rPr>
              <w:t>more</w:t>
            </w:r>
            <w:r>
              <w:rPr>
                <w:color w:val="111111"/>
                <w:spacing w:val="-19"/>
                <w:w w:val="115"/>
                <w:sz w:val="22"/>
              </w:rPr>
              <w:t> </w:t>
            </w:r>
            <w:r>
              <w:rPr>
                <w:color w:val="111111"/>
                <w:w w:val="115"/>
                <w:sz w:val="22"/>
              </w:rPr>
              <w:t>information,</w:t>
            </w:r>
            <w:r>
              <w:rPr>
                <w:color w:val="0000FF"/>
                <w:spacing w:val="-17"/>
                <w:w w:val="115"/>
                <w:sz w:val="22"/>
              </w:rPr>
              <w:t> </w:t>
            </w:r>
            <w:r>
              <w:rPr>
                <w:color w:val="0000FF"/>
                <w:w w:val="115"/>
                <w:sz w:val="22"/>
                <w:u w:val="single" w:color="0000FF"/>
              </w:rPr>
              <w:t>click here</w:t>
            </w:r>
            <w:r>
              <w:rPr>
                <w:color w:val="111111"/>
                <w:w w:val="115"/>
                <w:sz w:val="22"/>
              </w:rPr>
              <w:t>.</w:t>
            </w:r>
          </w:p>
        </w:tc>
      </w:tr>
    </w:tbl>
    <w:p>
      <w:pPr>
        <w:pStyle w:val="BodyText"/>
        <w:spacing w:before="10"/>
        <w:rPr>
          <w:sz w:val="17"/>
        </w:rPr>
      </w:pPr>
    </w:p>
    <w:p>
      <w:pPr>
        <w:tabs>
          <w:tab w:pos="10929" w:val="left" w:leader="none"/>
        </w:tabs>
        <w:spacing w:before="100"/>
        <w:ind w:left="130" w:right="0" w:firstLine="0"/>
        <w:jc w:val="left"/>
        <w:rPr>
          <w:rFonts w:ascii="Gill Sans MT"/>
          <w:b/>
          <w:sz w:val="22"/>
        </w:rPr>
      </w:pPr>
      <w:r>
        <w:rPr>
          <w:rFonts w:ascii="Gill Sans MT"/>
          <w:b/>
          <w:w w:val="120"/>
          <w:sz w:val="22"/>
          <w:shd w:fill="C6D9F1" w:color="auto" w:val="clear"/>
        </w:rPr>
        <w:t>School</w:t>
      </w:r>
      <w:r>
        <w:rPr>
          <w:rFonts w:ascii="Gill Sans MT"/>
          <w:b/>
          <w:spacing w:val="-31"/>
          <w:w w:val="120"/>
          <w:sz w:val="22"/>
          <w:shd w:fill="C6D9F1" w:color="auto" w:val="clear"/>
        </w:rPr>
        <w:t> </w:t>
      </w:r>
      <w:r>
        <w:rPr>
          <w:rFonts w:ascii="Gill Sans MT"/>
          <w:b/>
          <w:w w:val="120"/>
          <w:sz w:val="22"/>
          <w:shd w:fill="C6D9F1" w:color="auto" w:val="clear"/>
        </w:rPr>
        <w:t>Board</w:t>
      </w:r>
      <w:r>
        <w:rPr>
          <w:rFonts w:ascii="Gill Sans MT"/>
          <w:b/>
          <w:spacing w:val="-31"/>
          <w:w w:val="120"/>
          <w:sz w:val="22"/>
          <w:shd w:fill="C6D9F1" w:color="auto" w:val="clear"/>
        </w:rPr>
        <w:t> </w:t>
      </w:r>
      <w:r>
        <w:rPr>
          <w:rFonts w:ascii="Gill Sans MT"/>
          <w:b/>
          <w:w w:val="120"/>
          <w:sz w:val="22"/>
          <w:shd w:fill="C6D9F1" w:color="auto" w:val="clear"/>
        </w:rPr>
        <w:t>Approval</w:t>
      </w:r>
      <w:r>
        <w:rPr>
          <w:rFonts w:ascii="Gill Sans MT"/>
          <w:b/>
          <w:sz w:val="22"/>
          <w:shd w:fill="C6D9F1" w:color="auto" w:val="clear"/>
        </w:rPr>
        <w:tab/>
      </w:r>
    </w:p>
    <w:p>
      <w:pPr>
        <w:pStyle w:val="BodyText"/>
        <w:spacing w:before="229"/>
        <w:ind w:left="100"/>
      </w:pPr>
      <w:r>
        <w:rPr>
          <w:color w:val="111111"/>
          <w:w w:val="115"/>
        </w:rPr>
        <w:t>This plan is pending approval by the Madison County School Board.</w:t>
      </w:r>
    </w:p>
    <w:p>
      <w:pPr>
        <w:pStyle w:val="BodyText"/>
        <w:spacing w:before="11"/>
        <w:rPr>
          <w:sz w:val="26"/>
        </w:rPr>
      </w:pPr>
    </w:p>
    <w:p>
      <w:pPr>
        <w:tabs>
          <w:tab w:pos="10929" w:val="left" w:leader="none"/>
        </w:tabs>
        <w:spacing w:before="1"/>
        <w:ind w:left="130" w:right="0" w:firstLine="0"/>
        <w:jc w:val="left"/>
        <w:rPr>
          <w:rFonts w:ascii="Gill Sans MT"/>
          <w:b/>
          <w:sz w:val="22"/>
        </w:rPr>
      </w:pPr>
      <w:r>
        <w:rPr>
          <w:rFonts w:ascii="Gill Sans MT"/>
          <w:b/>
          <w:w w:val="115"/>
          <w:sz w:val="22"/>
          <w:shd w:fill="C6D9F1" w:color="auto" w:val="clear"/>
        </w:rPr>
        <w:t>SIP</w:t>
      </w:r>
      <w:r>
        <w:rPr>
          <w:rFonts w:ascii="Gill Sans MT"/>
          <w:b/>
          <w:spacing w:val="7"/>
          <w:w w:val="115"/>
          <w:sz w:val="22"/>
          <w:shd w:fill="C6D9F1" w:color="auto" w:val="clear"/>
        </w:rPr>
        <w:t> </w:t>
      </w:r>
      <w:r>
        <w:rPr>
          <w:rFonts w:ascii="Gill Sans MT"/>
          <w:b/>
          <w:w w:val="115"/>
          <w:sz w:val="22"/>
          <w:shd w:fill="C6D9F1" w:color="auto" w:val="clear"/>
        </w:rPr>
        <w:t>Authority</w:t>
      </w:r>
      <w:r>
        <w:rPr>
          <w:rFonts w:ascii="Gill Sans MT"/>
          <w:b/>
          <w:sz w:val="22"/>
          <w:shd w:fill="C6D9F1" w:color="auto" w:val="clear"/>
        </w:rPr>
        <w:tab/>
      </w:r>
    </w:p>
    <w:p>
      <w:pPr>
        <w:pStyle w:val="BodyText"/>
        <w:spacing w:before="8"/>
        <w:rPr>
          <w:rFonts w:ascii="Gill Sans MT"/>
          <w:b/>
          <w:sz w:val="20"/>
        </w:rPr>
      </w:pPr>
    </w:p>
    <w:p>
      <w:pPr>
        <w:pStyle w:val="BodyText"/>
        <w:spacing w:line="259" w:lineRule="auto"/>
        <w:ind w:left="100" w:right="297"/>
      </w:pPr>
      <w:r>
        <w:rPr>
          <w:color w:val="111111"/>
          <w:w w:val="115"/>
        </w:rPr>
        <w:t>Section 1001.42(18), Florida Statutes, requires district school boards to annually approve and require</w:t>
      </w:r>
      <w:r>
        <w:rPr>
          <w:color w:val="111111"/>
          <w:spacing w:val="-18"/>
          <w:w w:val="115"/>
        </w:rPr>
        <w:t> </w:t>
      </w:r>
      <w:r>
        <w:rPr>
          <w:color w:val="111111"/>
          <w:w w:val="115"/>
        </w:rPr>
        <w:t>implementation</w:t>
      </w:r>
      <w:r>
        <w:rPr>
          <w:color w:val="111111"/>
          <w:spacing w:val="-18"/>
          <w:w w:val="115"/>
        </w:rPr>
        <w:t> </w:t>
      </w:r>
      <w:r>
        <w:rPr>
          <w:color w:val="111111"/>
          <w:w w:val="115"/>
        </w:rPr>
        <w:t>of</w:t>
      </w:r>
      <w:r>
        <w:rPr>
          <w:color w:val="111111"/>
          <w:spacing w:val="-17"/>
          <w:w w:val="115"/>
        </w:rPr>
        <w:t> </w:t>
      </w:r>
      <w:r>
        <w:rPr>
          <w:color w:val="111111"/>
          <w:w w:val="115"/>
        </w:rPr>
        <w:t>a</w:t>
      </w:r>
      <w:r>
        <w:rPr>
          <w:color w:val="111111"/>
          <w:spacing w:val="-18"/>
          <w:w w:val="115"/>
        </w:rPr>
        <w:t> </w:t>
      </w:r>
      <w:r>
        <w:rPr>
          <w:color w:val="111111"/>
          <w:w w:val="115"/>
        </w:rPr>
        <w:t>Schoolwide</w:t>
      </w:r>
      <w:r>
        <w:rPr>
          <w:color w:val="111111"/>
          <w:spacing w:val="-18"/>
          <w:w w:val="115"/>
        </w:rPr>
        <w:t> </w:t>
      </w:r>
      <w:r>
        <w:rPr>
          <w:color w:val="111111"/>
          <w:w w:val="115"/>
        </w:rPr>
        <w:t>Improvement</w:t>
      </w:r>
      <w:r>
        <w:rPr>
          <w:color w:val="111111"/>
          <w:spacing w:val="-17"/>
          <w:w w:val="115"/>
        </w:rPr>
        <w:t> </w:t>
      </w:r>
      <w:r>
        <w:rPr>
          <w:color w:val="111111"/>
          <w:w w:val="115"/>
        </w:rPr>
        <w:t>Plan</w:t>
      </w:r>
      <w:r>
        <w:rPr>
          <w:color w:val="111111"/>
          <w:spacing w:val="-18"/>
          <w:w w:val="115"/>
        </w:rPr>
        <w:t> </w:t>
      </w:r>
      <w:r>
        <w:rPr>
          <w:color w:val="111111"/>
          <w:w w:val="115"/>
        </w:rPr>
        <w:t>(SIP)</w:t>
      </w:r>
      <w:r>
        <w:rPr>
          <w:color w:val="111111"/>
          <w:spacing w:val="-18"/>
          <w:w w:val="115"/>
        </w:rPr>
        <w:t> </w:t>
      </w:r>
      <w:r>
        <w:rPr>
          <w:color w:val="111111"/>
          <w:w w:val="115"/>
        </w:rPr>
        <w:t>for</w:t>
      </w:r>
      <w:r>
        <w:rPr>
          <w:color w:val="111111"/>
          <w:spacing w:val="-17"/>
          <w:w w:val="115"/>
        </w:rPr>
        <w:t> </w:t>
      </w:r>
      <w:r>
        <w:rPr>
          <w:color w:val="111111"/>
          <w:w w:val="115"/>
        </w:rPr>
        <w:t>each</w:t>
      </w:r>
      <w:r>
        <w:rPr>
          <w:color w:val="111111"/>
          <w:spacing w:val="-18"/>
          <w:w w:val="115"/>
        </w:rPr>
        <w:t> </w:t>
      </w:r>
      <w:r>
        <w:rPr>
          <w:color w:val="111111"/>
          <w:w w:val="115"/>
        </w:rPr>
        <w:t>school</w:t>
      </w:r>
      <w:r>
        <w:rPr>
          <w:color w:val="111111"/>
          <w:spacing w:val="-18"/>
          <w:w w:val="115"/>
        </w:rPr>
        <w:t> </w:t>
      </w:r>
      <w:r>
        <w:rPr>
          <w:color w:val="111111"/>
          <w:w w:val="115"/>
        </w:rPr>
        <w:t>in</w:t>
      </w:r>
      <w:r>
        <w:rPr>
          <w:color w:val="111111"/>
          <w:spacing w:val="-17"/>
          <w:w w:val="115"/>
        </w:rPr>
        <w:t> </w:t>
      </w:r>
      <w:r>
        <w:rPr>
          <w:color w:val="111111"/>
          <w:w w:val="115"/>
        </w:rPr>
        <w:t>the</w:t>
      </w:r>
      <w:r>
        <w:rPr>
          <w:color w:val="111111"/>
          <w:spacing w:val="-18"/>
          <w:w w:val="115"/>
        </w:rPr>
        <w:t> </w:t>
      </w:r>
      <w:r>
        <w:rPr>
          <w:color w:val="111111"/>
          <w:w w:val="115"/>
        </w:rPr>
        <w:t>district that has a school grade of D or </w:t>
      </w:r>
      <w:r>
        <w:rPr>
          <w:color w:val="111111"/>
          <w:spacing w:val="-14"/>
          <w:w w:val="115"/>
        </w:rPr>
        <w:t>F. </w:t>
      </w:r>
      <w:r>
        <w:rPr>
          <w:color w:val="111111"/>
          <w:w w:val="115"/>
        </w:rPr>
        <w:t>This plan is also a requirement for </w:t>
      </w:r>
      <w:r>
        <w:rPr>
          <w:color w:val="111111"/>
          <w:spacing w:val="-6"/>
          <w:w w:val="115"/>
        </w:rPr>
        <w:t>Targeted </w:t>
      </w:r>
      <w:r>
        <w:rPr>
          <w:color w:val="111111"/>
          <w:w w:val="115"/>
        </w:rPr>
        <w:t>Support and Improvement</w:t>
      </w:r>
      <w:r>
        <w:rPr>
          <w:color w:val="111111"/>
          <w:spacing w:val="-31"/>
          <w:w w:val="115"/>
        </w:rPr>
        <w:t> </w:t>
      </w:r>
      <w:r>
        <w:rPr>
          <w:color w:val="111111"/>
          <w:w w:val="115"/>
        </w:rPr>
        <w:t>(TS&amp;I)</w:t>
      </w:r>
      <w:r>
        <w:rPr>
          <w:color w:val="111111"/>
          <w:spacing w:val="-30"/>
          <w:w w:val="115"/>
        </w:rPr>
        <w:t> </w:t>
      </w:r>
      <w:r>
        <w:rPr>
          <w:color w:val="111111"/>
          <w:w w:val="115"/>
        </w:rPr>
        <w:t>and</w:t>
      </w:r>
      <w:r>
        <w:rPr>
          <w:color w:val="111111"/>
          <w:spacing w:val="-30"/>
          <w:w w:val="115"/>
        </w:rPr>
        <w:t> </w:t>
      </w:r>
      <w:r>
        <w:rPr>
          <w:color w:val="111111"/>
          <w:w w:val="115"/>
        </w:rPr>
        <w:t>Comprehensive</w:t>
      </w:r>
      <w:r>
        <w:rPr>
          <w:color w:val="111111"/>
          <w:spacing w:val="-31"/>
          <w:w w:val="115"/>
        </w:rPr>
        <w:t> </w:t>
      </w:r>
      <w:r>
        <w:rPr>
          <w:color w:val="111111"/>
          <w:w w:val="115"/>
        </w:rPr>
        <w:t>Support</w:t>
      </w:r>
      <w:r>
        <w:rPr>
          <w:color w:val="111111"/>
          <w:spacing w:val="-30"/>
          <w:w w:val="115"/>
        </w:rPr>
        <w:t> </w:t>
      </w:r>
      <w:r>
        <w:rPr>
          <w:color w:val="111111"/>
          <w:w w:val="115"/>
        </w:rPr>
        <w:t>and</w:t>
      </w:r>
      <w:r>
        <w:rPr>
          <w:color w:val="111111"/>
          <w:spacing w:val="-30"/>
          <w:w w:val="115"/>
        </w:rPr>
        <w:t> </w:t>
      </w:r>
      <w:r>
        <w:rPr>
          <w:color w:val="111111"/>
          <w:w w:val="115"/>
        </w:rPr>
        <w:t>Improvement</w:t>
      </w:r>
      <w:r>
        <w:rPr>
          <w:color w:val="111111"/>
          <w:spacing w:val="-31"/>
          <w:w w:val="115"/>
        </w:rPr>
        <w:t> </w:t>
      </w:r>
      <w:r>
        <w:rPr>
          <w:color w:val="111111"/>
          <w:w w:val="115"/>
        </w:rPr>
        <w:t>(CS&amp;I)</w:t>
      </w:r>
      <w:r>
        <w:rPr>
          <w:color w:val="111111"/>
          <w:spacing w:val="-30"/>
          <w:w w:val="115"/>
        </w:rPr>
        <w:t> </w:t>
      </w:r>
      <w:r>
        <w:rPr>
          <w:color w:val="111111"/>
          <w:w w:val="115"/>
        </w:rPr>
        <w:t>schools</w:t>
      </w:r>
      <w:r>
        <w:rPr>
          <w:color w:val="111111"/>
          <w:spacing w:val="-30"/>
          <w:w w:val="115"/>
        </w:rPr>
        <w:t> </w:t>
      </w:r>
      <w:r>
        <w:rPr>
          <w:color w:val="111111"/>
          <w:w w:val="115"/>
        </w:rPr>
        <w:t>pursuant</w:t>
      </w:r>
      <w:r>
        <w:rPr>
          <w:color w:val="111111"/>
          <w:spacing w:val="-31"/>
          <w:w w:val="115"/>
        </w:rPr>
        <w:t> </w:t>
      </w:r>
      <w:r>
        <w:rPr>
          <w:color w:val="111111"/>
          <w:w w:val="115"/>
        </w:rPr>
        <w:t>to 1008.33</w:t>
      </w:r>
      <w:r>
        <w:rPr>
          <w:color w:val="111111"/>
          <w:spacing w:val="-11"/>
          <w:w w:val="115"/>
        </w:rPr>
        <w:t> </w:t>
      </w:r>
      <w:r>
        <w:rPr>
          <w:color w:val="111111"/>
          <w:spacing w:val="-10"/>
          <w:w w:val="115"/>
        </w:rPr>
        <w:t>F.S.</w:t>
      </w:r>
      <w:r>
        <w:rPr>
          <w:color w:val="111111"/>
          <w:spacing w:val="-11"/>
          <w:w w:val="115"/>
        </w:rPr>
        <w:t> </w:t>
      </w:r>
      <w:r>
        <w:rPr>
          <w:color w:val="111111"/>
          <w:w w:val="115"/>
        </w:rPr>
        <w:t>and</w:t>
      </w:r>
      <w:r>
        <w:rPr>
          <w:color w:val="111111"/>
          <w:spacing w:val="-11"/>
          <w:w w:val="115"/>
        </w:rPr>
        <w:t> </w:t>
      </w:r>
      <w:r>
        <w:rPr>
          <w:color w:val="111111"/>
          <w:w w:val="115"/>
        </w:rPr>
        <w:t>the</w:t>
      </w:r>
      <w:r>
        <w:rPr>
          <w:color w:val="111111"/>
          <w:spacing w:val="-11"/>
          <w:w w:val="115"/>
        </w:rPr>
        <w:t> </w:t>
      </w:r>
      <w:r>
        <w:rPr>
          <w:color w:val="111111"/>
          <w:w w:val="115"/>
        </w:rPr>
        <w:t>Every</w:t>
      </w:r>
      <w:r>
        <w:rPr>
          <w:color w:val="111111"/>
          <w:spacing w:val="-11"/>
          <w:w w:val="115"/>
        </w:rPr>
        <w:t> </w:t>
      </w:r>
      <w:r>
        <w:rPr>
          <w:color w:val="111111"/>
          <w:w w:val="115"/>
        </w:rPr>
        <w:t>Student</w:t>
      </w:r>
      <w:r>
        <w:rPr>
          <w:color w:val="111111"/>
          <w:spacing w:val="-11"/>
          <w:w w:val="115"/>
        </w:rPr>
        <w:t> </w:t>
      </w:r>
      <w:r>
        <w:rPr>
          <w:color w:val="111111"/>
          <w:w w:val="115"/>
        </w:rPr>
        <w:t>Succeeds</w:t>
      </w:r>
      <w:r>
        <w:rPr>
          <w:color w:val="111111"/>
          <w:spacing w:val="-11"/>
          <w:w w:val="115"/>
        </w:rPr>
        <w:t> </w:t>
      </w:r>
      <w:r>
        <w:rPr>
          <w:color w:val="111111"/>
          <w:w w:val="115"/>
        </w:rPr>
        <w:t>Act</w:t>
      </w:r>
      <w:r>
        <w:rPr>
          <w:color w:val="111111"/>
          <w:spacing w:val="-11"/>
          <w:w w:val="115"/>
        </w:rPr>
        <w:t> </w:t>
      </w:r>
      <w:r>
        <w:rPr>
          <w:color w:val="111111"/>
          <w:w w:val="115"/>
        </w:rPr>
        <w:t>(ESSA).</w:t>
      </w:r>
    </w:p>
    <w:p>
      <w:pPr>
        <w:pStyle w:val="BodyText"/>
        <w:spacing w:line="259" w:lineRule="auto" w:before="176"/>
        <w:ind w:left="100" w:right="297"/>
      </w:pPr>
      <w:r>
        <w:rPr>
          <w:color w:val="111111"/>
          <w:spacing w:val="-19"/>
          <w:w w:val="115"/>
        </w:rPr>
        <w:t>To </w:t>
      </w:r>
      <w:r>
        <w:rPr>
          <w:color w:val="111111"/>
          <w:w w:val="115"/>
        </w:rPr>
        <w:t>be designated as TS&amp;I, a school must have one or more ESSA subgroup(s) with a Federal Index</w:t>
      </w:r>
      <w:r>
        <w:rPr>
          <w:color w:val="111111"/>
          <w:spacing w:val="-17"/>
          <w:w w:val="115"/>
        </w:rPr>
        <w:t> </w:t>
      </w:r>
      <w:r>
        <w:rPr>
          <w:color w:val="111111"/>
          <w:w w:val="115"/>
        </w:rPr>
        <w:t>below</w:t>
      </w:r>
      <w:r>
        <w:rPr>
          <w:color w:val="111111"/>
          <w:spacing w:val="-16"/>
          <w:w w:val="115"/>
        </w:rPr>
        <w:t> </w:t>
      </w:r>
      <w:r>
        <w:rPr>
          <w:color w:val="111111"/>
          <w:w w:val="115"/>
        </w:rPr>
        <w:t>41%.</w:t>
      </w:r>
      <w:r>
        <w:rPr>
          <w:color w:val="111111"/>
          <w:spacing w:val="-16"/>
          <w:w w:val="115"/>
        </w:rPr>
        <w:t> </w:t>
      </w:r>
      <w:r>
        <w:rPr>
          <w:color w:val="111111"/>
          <w:w w:val="115"/>
        </w:rPr>
        <w:t>This</w:t>
      </w:r>
      <w:r>
        <w:rPr>
          <w:color w:val="111111"/>
          <w:spacing w:val="-17"/>
          <w:w w:val="115"/>
        </w:rPr>
        <w:t> </w:t>
      </w:r>
      <w:r>
        <w:rPr>
          <w:color w:val="111111"/>
          <w:w w:val="115"/>
        </w:rPr>
        <w:t>plan</w:t>
      </w:r>
      <w:r>
        <w:rPr>
          <w:color w:val="111111"/>
          <w:spacing w:val="-16"/>
          <w:w w:val="115"/>
        </w:rPr>
        <w:t> </w:t>
      </w:r>
      <w:r>
        <w:rPr>
          <w:color w:val="111111"/>
          <w:w w:val="115"/>
        </w:rPr>
        <w:t>shall</w:t>
      </w:r>
      <w:r>
        <w:rPr>
          <w:color w:val="111111"/>
          <w:spacing w:val="-16"/>
          <w:w w:val="115"/>
        </w:rPr>
        <w:t> </w:t>
      </w:r>
      <w:r>
        <w:rPr>
          <w:color w:val="111111"/>
          <w:w w:val="115"/>
        </w:rPr>
        <w:t>be</w:t>
      </w:r>
      <w:r>
        <w:rPr>
          <w:color w:val="111111"/>
          <w:spacing w:val="-17"/>
          <w:w w:val="115"/>
        </w:rPr>
        <w:t> </w:t>
      </w:r>
      <w:r>
        <w:rPr>
          <w:color w:val="111111"/>
          <w:w w:val="115"/>
        </w:rPr>
        <w:t>approved</w:t>
      </w:r>
      <w:r>
        <w:rPr>
          <w:color w:val="111111"/>
          <w:spacing w:val="-16"/>
          <w:w w:val="115"/>
        </w:rPr>
        <w:t> </w:t>
      </w:r>
      <w:r>
        <w:rPr>
          <w:color w:val="111111"/>
          <w:w w:val="115"/>
        </w:rPr>
        <w:t>by</w:t>
      </w:r>
      <w:r>
        <w:rPr>
          <w:color w:val="111111"/>
          <w:spacing w:val="-16"/>
          <w:w w:val="115"/>
        </w:rPr>
        <w:t> </w:t>
      </w:r>
      <w:r>
        <w:rPr>
          <w:color w:val="111111"/>
          <w:w w:val="115"/>
        </w:rPr>
        <w:t>the</w:t>
      </w:r>
      <w:r>
        <w:rPr>
          <w:color w:val="111111"/>
          <w:spacing w:val="-17"/>
          <w:w w:val="115"/>
        </w:rPr>
        <w:t> </w:t>
      </w:r>
      <w:r>
        <w:rPr>
          <w:color w:val="111111"/>
          <w:w w:val="115"/>
        </w:rPr>
        <w:t>district.</w:t>
      </w:r>
      <w:r>
        <w:rPr>
          <w:color w:val="111111"/>
          <w:spacing w:val="-16"/>
          <w:w w:val="115"/>
        </w:rPr>
        <w:t> </w:t>
      </w:r>
      <w:r>
        <w:rPr>
          <w:color w:val="111111"/>
          <w:w w:val="115"/>
        </w:rPr>
        <w:t>There</w:t>
      </w:r>
      <w:r>
        <w:rPr>
          <w:color w:val="111111"/>
          <w:spacing w:val="-16"/>
          <w:w w:val="115"/>
        </w:rPr>
        <w:t> </w:t>
      </w:r>
      <w:r>
        <w:rPr>
          <w:color w:val="111111"/>
          <w:w w:val="115"/>
        </w:rPr>
        <w:t>are</w:t>
      </w:r>
      <w:r>
        <w:rPr>
          <w:color w:val="111111"/>
          <w:spacing w:val="-17"/>
          <w:w w:val="115"/>
        </w:rPr>
        <w:t> </w:t>
      </w:r>
      <w:r>
        <w:rPr>
          <w:color w:val="111111"/>
          <w:w w:val="115"/>
        </w:rPr>
        <w:t>three</w:t>
      </w:r>
      <w:r>
        <w:rPr>
          <w:color w:val="111111"/>
          <w:spacing w:val="-16"/>
          <w:w w:val="115"/>
        </w:rPr>
        <w:t> </w:t>
      </w:r>
      <w:r>
        <w:rPr>
          <w:color w:val="111111"/>
          <w:w w:val="115"/>
        </w:rPr>
        <w:t>ways</w:t>
      </w:r>
      <w:r>
        <w:rPr>
          <w:color w:val="111111"/>
          <w:spacing w:val="-16"/>
          <w:w w:val="115"/>
        </w:rPr>
        <w:t> </w:t>
      </w:r>
      <w:r>
        <w:rPr>
          <w:color w:val="111111"/>
          <w:w w:val="115"/>
        </w:rPr>
        <w:t>a</w:t>
      </w:r>
      <w:r>
        <w:rPr>
          <w:color w:val="111111"/>
          <w:spacing w:val="-17"/>
          <w:w w:val="115"/>
        </w:rPr>
        <w:t> </w:t>
      </w:r>
      <w:r>
        <w:rPr>
          <w:color w:val="111111"/>
          <w:w w:val="115"/>
        </w:rPr>
        <w:t>school</w:t>
      </w:r>
      <w:r>
        <w:rPr>
          <w:color w:val="111111"/>
          <w:spacing w:val="-16"/>
          <w:w w:val="115"/>
        </w:rPr>
        <w:t> </w:t>
      </w:r>
      <w:r>
        <w:rPr>
          <w:color w:val="111111"/>
          <w:w w:val="115"/>
        </w:rPr>
        <w:t>can be designated as</w:t>
      </w:r>
      <w:r>
        <w:rPr>
          <w:color w:val="111111"/>
          <w:spacing w:val="-33"/>
          <w:w w:val="115"/>
        </w:rPr>
        <w:t> </w:t>
      </w:r>
      <w:r>
        <w:rPr>
          <w:color w:val="111111"/>
          <w:w w:val="115"/>
        </w:rPr>
        <w:t>CS&amp;I:</w:t>
      </w:r>
    </w:p>
    <w:p>
      <w:pPr>
        <w:pStyle w:val="ListParagraph"/>
        <w:numPr>
          <w:ilvl w:val="0"/>
          <w:numId w:val="1"/>
        </w:numPr>
        <w:tabs>
          <w:tab w:pos="900" w:val="left" w:leader="none"/>
        </w:tabs>
        <w:spacing w:line="265" w:lineRule="exact" w:before="233"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0"/>
          <w:w w:val="115"/>
          <w:sz w:val="22"/>
        </w:rPr>
        <w:t> </w:t>
      </w:r>
      <w:r>
        <w:rPr>
          <w:color w:val="111111"/>
          <w:w w:val="115"/>
          <w:sz w:val="22"/>
        </w:rPr>
        <w:t>school</w:t>
      </w:r>
      <w:r>
        <w:rPr>
          <w:color w:val="111111"/>
          <w:spacing w:val="-11"/>
          <w:w w:val="115"/>
          <w:sz w:val="22"/>
        </w:rPr>
        <w:t> </w:t>
      </w:r>
      <w:r>
        <w:rPr>
          <w:color w:val="111111"/>
          <w:w w:val="115"/>
          <w:sz w:val="22"/>
        </w:rPr>
        <w:t>grade</w:t>
      </w:r>
      <w:r>
        <w:rPr>
          <w:color w:val="111111"/>
          <w:spacing w:val="-10"/>
          <w:w w:val="115"/>
          <w:sz w:val="22"/>
        </w:rPr>
        <w:t> </w:t>
      </w:r>
      <w:r>
        <w:rPr>
          <w:color w:val="111111"/>
          <w:w w:val="115"/>
          <w:sz w:val="22"/>
        </w:rPr>
        <w:t>of</w:t>
      </w:r>
      <w:r>
        <w:rPr>
          <w:color w:val="111111"/>
          <w:spacing w:val="-11"/>
          <w:w w:val="115"/>
          <w:sz w:val="22"/>
        </w:rPr>
        <w:t> </w:t>
      </w:r>
      <w:r>
        <w:rPr>
          <w:color w:val="111111"/>
          <w:w w:val="115"/>
          <w:sz w:val="22"/>
        </w:rPr>
        <w:t>D</w:t>
      </w:r>
      <w:r>
        <w:rPr>
          <w:color w:val="111111"/>
          <w:spacing w:val="-10"/>
          <w:w w:val="115"/>
          <w:sz w:val="22"/>
        </w:rPr>
        <w:t> </w:t>
      </w:r>
      <w:r>
        <w:rPr>
          <w:color w:val="111111"/>
          <w:w w:val="115"/>
          <w:sz w:val="22"/>
        </w:rPr>
        <w:t>or</w:t>
      </w:r>
      <w:r>
        <w:rPr>
          <w:color w:val="111111"/>
          <w:spacing w:val="-11"/>
          <w:w w:val="115"/>
          <w:sz w:val="22"/>
        </w:rPr>
        <w:t> </w:t>
      </w:r>
      <w:r>
        <w:rPr>
          <w:color w:val="111111"/>
          <w:w w:val="115"/>
          <w:sz w:val="22"/>
        </w:rPr>
        <w:t>F</w:t>
      </w:r>
    </w:p>
    <w:p>
      <w:pPr>
        <w:pStyle w:val="ListParagraph"/>
        <w:numPr>
          <w:ilvl w:val="0"/>
          <w:numId w:val="1"/>
        </w:numPr>
        <w:tabs>
          <w:tab w:pos="900" w:val="left" w:leader="none"/>
        </w:tabs>
        <w:spacing w:line="264" w:lineRule="exact" w:before="0"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1"/>
          <w:w w:val="115"/>
          <w:sz w:val="22"/>
        </w:rPr>
        <w:t> </w:t>
      </w:r>
      <w:r>
        <w:rPr>
          <w:color w:val="111111"/>
          <w:w w:val="115"/>
          <w:sz w:val="22"/>
        </w:rPr>
        <w:t>graduation</w:t>
      </w:r>
      <w:r>
        <w:rPr>
          <w:color w:val="111111"/>
          <w:spacing w:val="-11"/>
          <w:w w:val="115"/>
          <w:sz w:val="22"/>
        </w:rPr>
        <w:t> </w:t>
      </w:r>
      <w:r>
        <w:rPr>
          <w:color w:val="111111"/>
          <w:w w:val="115"/>
          <w:sz w:val="22"/>
        </w:rPr>
        <w:t>rate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67%</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lower</w:t>
      </w:r>
    </w:p>
    <w:p>
      <w:pPr>
        <w:pStyle w:val="ListParagraph"/>
        <w:numPr>
          <w:ilvl w:val="0"/>
          <w:numId w:val="1"/>
        </w:numPr>
        <w:tabs>
          <w:tab w:pos="900" w:val="left" w:leader="none"/>
        </w:tabs>
        <w:spacing w:line="265" w:lineRule="exact" w:before="0" w:after="0"/>
        <w:ind w:left="900" w:right="0" w:hanging="370"/>
        <w:jc w:val="left"/>
        <w:rPr>
          <w:sz w:val="22"/>
        </w:rPr>
      </w:pPr>
      <w:r>
        <w:rPr>
          <w:color w:val="111111"/>
          <w:w w:val="115"/>
          <w:sz w:val="22"/>
        </w:rPr>
        <w:t>have</w:t>
      </w:r>
      <w:r>
        <w:rPr>
          <w:color w:val="111111"/>
          <w:spacing w:val="-12"/>
          <w:w w:val="115"/>
          <w:sz w:val="22"/>
        </w:rPr>
        <w:t> </w:t>
      </w:r>
      <w:r>
        <w:rPr>
          <w:color w:val="111111"/>
          <w:w w:val="115"/>
          <w:sz w:val="22"/>
        </w:rPr>
        <w:t>an</w:t>
      </w:r>
      <w:r>
        <w:rPr>
          <w:color w:val="111111"/>
          <w:spacing w:val="-11"/>
          <w:w w:val="115"/>
          <w:sz w:val="22"/>
        </w:rPr>
        <w:t> </w:t>
      </w:r>
      <w:r>
        <w:rPr>
          <w:color w:val="111111"/>
          <w:w w:val="115"/>
          <w:sz w:val="22"/>
        </w:rPr>
        <w:t>overall</w:t>
      </w:r>
      <w:r>
        <w:rPr>
          <w:color w:val="111111"/>
          <w:spacing w:val="-11"/>
          <w:w w:val="115"/>
          <w:sz w:val="22"/>
        </w:rPr>
        <w:t> </w:t>
      </w:r>
      <w:r>
        <w:rPr>
          <w:color w:val="111111"/>
          <w:w w:val="115"/>
          <w:sz w:val="22"/>
        </w:rPr>
        <w:t>Federal</w:t>
      </w:r>
      <w:r>
        <w:rPr>
          <w:color w:val="111111"/>
          <w:spacing w:val="-12"/>
          <w:w w:val="115"/>
          <w:sz w:val="22"/>
        </w:rPr>
        <w:t> </w:t>
      </w:r>
      <w:r>
        <w:rPr>
          <w:color w:val="111111"/>
          <w:w w:val="115"/>
          <w:sz w:val="22"/>
        </w:rPr>
        <w:t>Index</w:t>
      </w:r>
      <w:r>
        <w:rPr>
          <w:color w:val="111111"/>
          <w:spacing w:val="-11"/>
          <w:w w:val="115"/>
          <w:sz w:val="22"/>
        </w:rPr>
        <w:t> </w:t>
      </w:r>
      <w:r>
        <w:rPr>
          <w:color w:val="111111"/>
          <w:w w:val="115"/>
          <w:sz w:val="22"/>
        </w:rPr>
        <w:t>below</w:t>
      </w:r>
      <w:r>
        <w:rPr>
          <w:color w:val="111111"/>
          <w:spacing w:val="-11"/>
          <w:w w:val="115"/>
          <w:sz w:val="22"/>
        </w:rPr>
        <w:t> </w:t>
      </w:r>
      <w:r>
        <w:rPr>
          <w:color w:val="111111"/>
          <w:w w:val="115"/>
          <w:sz w:val="22"/>
        </w:rPr>
        <w:t>41%.</w:t>
      </w:r>
    </w:p>
    <w:p>
      <w:pPr>
        <w:pStyle w:val="BodyText"/>
        <w:spacing w:before="2"/>
        <w:rPr>
          <w:sz w:val="21"/>
        </w:rPr>
      </w:pPr>
    </w:p>
    <w:p>
      <w:pPr>
        <w:pStyle w:val="BodyText"/>
        <w:spacing w:line="259" w:lineRule="auto"/>
        <w:ind w:left="100"/>
      </w:pPr>
      <w:r>
        <w:rPr>
          <w:color w:val="111111"/>
          <w:spacing w:val="-3"/>
          <w:w w:val="115"/>
        </w:rPr>
        <w:t>For</w:t>
      </w:r>
      <w:r>
        <w:rPr>
          <w:color w:val="111111"/>
          <w:spacing w:val="-13"/>
          <w:w w:val="115"/>
        </w:rPr>
        <w:t> </w:t>
      </w:r>
      <w:r>
        <w:rPr>
          <w:color w:val="111111"/>
          <w:w w:val="115"/>
        </w:rPr>
        <w:t>these</w:t>
      </w:r>
      <w:r>
        <w:rPr>
          <w:color w:val="111111"/>
          <w:spacing w:val="-13"/>
          <w:w w:val="115"/>
        </w:rPr>
        <w:t> </w:t>
      </w:r>
      <w:r>
        <w:rPr>
          <w:color w:val="111111"/>
          <w:w w:val="115"/>
        </w:rPr>
        <w:t>schools,</w:t>
      </w:r>
      <w:r>
        <w:rPr>
          <w:color w:val="111111"/>
          <w:spacing w:val="-13"/>
          <w:w w:val="115"/>
        </w:rPr>
        <w:t> </w:t>
      </w:r>
      <w:r>
        <w:rPr>
          <w:color w:val="111111"/>
          <w:w w:val="115"/>
        </w:rPr>
        <w:t>the</w:t>
      </w:r>
      <w:r>
        <w:rPr>
          <w:color w:val="111111"/>
          <w:spacing w:val="-12"/>
          <w:w w:val="115"/>
        </w:rPr>
        <w:t> </w:t>
      </w:r>
      <w:r>
        <w:rPr>
          <w:color w:val="111111"/>
          <w:w w:val="115"/>
        </w:rPr>
        <w:t>SIP</w:t>
      </w:r>
      <w:r>
        <w:rPr>
          <w:color w:val="111111"/>
          <w:spacing w:val="-13"/>
          <w:w w:val="115"/>
        </w:rPr>
        <w:t> </w:t>
      </w:r>
      <w:r>
        <w:rPr>
          <w:color w:val="111111"/>
          <w:w w:val="115"/>
        </w:rPr>
        <w:t>shall</w:t>
      </w:r>
      <w:r>
        <w:rPr>
          <w:color w:val="111111"/>
          <w:spacing w:val="-13"/>
          <w:w w:val="115"/>
        </w:rPr>
        <w:t> </w:t>
      </w:r>
      <w:r>
        <w:rPr>
          <w:color w:val="111111"/>
          <w:w w:val="115"/>
        </w:rPr>
        <w:t>be</w:t>
      </w:r>
      <w:r>
        <w:rPr>
          <w:color w:val="111111"/>
          <w:spacing w:val="-12"/>
          <w:w w:val="115"/>
        </w:rPr>
        <w:t> </w:t>
      </w:r>
      <w:r>
        <w:rPr>
          <w:color w:val="111111"/>
          <w:w w:val="115"/>
        </w:rPr>
        <w:t>approved</w:t>
      </w:r>
      <w:r>
        <w:rPr>
          <w:color w:val="111111"/>
          <w:spacing w:val="-13"/>
          <w:w w:val="115"/>
        </w:rPr>
        <w:t> </w:t>
      </w:r>
      <w:r>
        <w:rPr>
          <w:color w:val="111111"/>
          <w:w w:val="115"/>
        </w:rPr>
        <w:t>by</w:t>
      </w:r>
      <w:r>
        <w:rPr>
          <w:color w:val="111111"/>
          <w:spacing w:val="-13"/>
          <w:w w:val="115"/>
        </w:rPr>
        <w:t> </w:t>
      </w:r>
      <w:r>
        <w:rPr>
          <w:color w:val="111111"/>
          <w:w w:val="115"/>
        </w:rPr>
        <w:t>the</w:t>
      </w:r>
      <w:r>
        <w:rPr>
          <w:color w:val="111111"/>
          <w:spacing w:val="-12"/>
          <w:w w:val="115"/>
        </w:rPr>
        <w:t> </w:t>
      </w:r>
      <w:r>
        <w:rPr>
          <w:color w:val="111111"/>
          <w:w w:val="115"/>
        </w:rPr>
        <w:t>district</w:t>
      </w:r>
      <w:r>
        <w:rPr>
          <w:color w:val="111111"/>
          <w:spacing w:val="-13"/>
          <w:w w:val="115"/>
        </w:rPr>
        <w:t> </w:t>
      </w:r>
      <w:r>
        <w:rPr>
          <w:color w:val="111111"/>
          <w:w w:val="115"/>
        </w:rPr>
        <w:t>as</w:t>
      </w:r>
      <w:r>
        <w:rPr>
          <w:color w:val="111111"/>
          <w:spacing w:val="-13"/>
          <w:w w:val="115"/>
        </w:rPr>
        <w:t> </w:t>
      </w:r>
      <w:r>
        <w:rPr>
          <w:color w:val="111111"/>
          <w:w w:val="115"/>
        </w:rPr>
        <w:t>well</w:t>
      </w:r>
      <w:r>
        <w:rPr>
          <w:color w:val="111111"/>
          <w:spacing w:val="-12"/>
          <w:w w:val="115"/>
        </w:rPr>
        <w:t> </w:t>
      </w:r>
      <w:r>
        <w:rPr>
          <w:color w:val="111111"/>
          <w:w w:val="115"/>
        </w:rPr>
        <w:t>as</w:t>
      </w:r>
      <w:r>
        <w:rPr>
          <w:color w:val="111111"/>
          <w:spacing w:val="-13"/>
          <w:w w:val="115"/>
        </w:rPr>
        <w:t> </w:t>
      </w:r>
      <w:r>
        <w:rPr>
          <w:color w:val="111111"/>
          <w:w w:val="115"/>
        </w:rPr>
        <w:t>the</w:t>
      </w:r>
      <w:r>
        <w:rPr>
          <w:color w:val="111111"/>
          <w:spacing w:val="-13"/>
          <w:w w:val="115"/>
        </w:rPr>
        <w:t> </w:t>
      </w:r>
      <w:r>
        <w:rPr>
          <w:color w:val="111111"/>
          <w:w w:val="115"/>
        </w:rPr>
        <w:t>Bureau</w:t>
      </w:r>
      <w:r>
        <w:rPr>
          <w:color w:val="111111"/>
          <w:spacing w:val="-13"/>
          <w:w w:val="115"/>
        </w:rPr>
        <w:t> </w:t>
      </w:r>
      <w:r>
        <w:rPr>
          <w:color w:val="111111"/>
          <w:w w:val="115"/>
        </w:rPr>
        <w:t>of</w:t>
      </w:r>
      <w:r>
        <w:rPr>
          <w:color w:val="111111"/>
          <w:spacing w:val="-12"/>
          <w:w w:val="115"/>
        </w:rPr>
        <w:t> </w:t>
      </w:r>
      <w:r>
        <w:rPr>
          <w:color w:val="111111"/>
          <w:w w:val="115"/>
        </w:rPr>
        <w:t>School Improvement.</w:t>
      </w:r>
    </w:p>
    <w:p>
      <w:pPr>
        <w:pStyle w:val="BodyText"/>
        <w:spacing w:line="259" w:lineRule="auto" w:before="179"/>
        <w:ind w:left="100" w:right="509"/>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Education Rule 6A-1.099811, Florida Administrative Code, for all non-charter schools with a current grade of D or F, or a graduation rate 67% or less. Districts may opt to require a SIP using a template of its choosing    for schools that do not fit the aforementioned conditions. This document was prepared by school and district leadership using the FDOE's school improvement planning web application located at </w:t>
      </w:r>
      <w:hyperlink r:id="rId10">
        <w:r>
          <w:rPr>
            <w:color w:val="0000FF"/>
            <w:spacing w:val="-2"/>
            <w:w w:val="110"/>
            <w:u w:val="single" w:color="0000FF"/>
          </w:rPr>
          <w:t>www.floridacims.org.</w:t>
        </w:r>
      </w:hyperlink>
    </w:p>
    <w:p>
      <w:pPr>
        <w:pStyle w:val="BodyText"/>
        <w:spacing w:before="4"/>
        <w:rPr>
          <w:sz w:val="17"/>
        </w:rPr>
      </w:pPr>
    </w:p>
    <w:p>
      <w:pPr>
        <w:tabs>
          <w:tab w:pos="10929" w:val="left" w:leader="none"/>
        </w:tabs>
        <w:spacing w:before="100"/>
        <w:ind w:left="130" w:right="0" w:firstLine="0"/>
        <w:jc w:val="left"/>
        <w:rPr>
          <w:rFonts w:ascii="Gill Sans MT"/>
          <w:b/>
          <w:sz w:val="22"/>
        </w:rPr>
      </w:pPr>
      <w:bookmarkStart w:name="_bookmark1" w:id="11"/>
      <w:bookmarkEnd w:id="11"/>
      <w:r>
        <w:rPr/>
      </w:r>
      <w:r>
        <w:rPr>
          <w:rFonts w:ascii="Gill Sans MT"/>
          <w:b/>
          <w:w w:val="120"/>
          <w:sz w:val="22"/>
          <w:shd w:fill="C6D9F1" w:color="auto" w:val="clear"/>
        </w:rPr>
        <w:t>Purpose and Outline of the</w:t>
      </w:r>
      <w:r>
        <w:rPr>
          <w:rFonts w:ascii="Gill Sans MT"/>
          <w:b/>
          <w:spacing w:val="-23"/>
          <w:w w:val="120"/>
          <w:sz w:val="22"/>
          <w:shd w:fill="C6D9F1" w:color="auto" w:val="clear"/>
        </w:rPr>
        <w:t> </w:t>
      </w:r>
      <w:r>
        <w:rPr>
          <w:rFonts w:ascii="Gill Sans MT"/>
          <w:b/>
          <w:w w:val="120"/>
          <w:sz w:val="22"/>
          <w:shd w:fill="C6D9F1" w:color="auto" w:val="clear"/>
        </w:rPr>
        <w:t>SIP</w:t>
      </w:r>
      <w:r>
        <w:rPr>
          <w:rFonts w:ascii="Gill Sans MT"/>
          <w:b/>
          <w:sz w:val="22"/>
          <w:shd w:fill="C6D9F1" w:color="auto" w:val="clear"/>
        </w:rPr>
        <w:tab/>
      </w:r>
    </w:p>
    <w:p>
      <w:pPr>
        <w:pStyle w:val="BodyText"/>
        <w:spacing w:before="8"/>
        <w:rPr>
          <w:rFonts w:ascii="Gill Sans MT"/>
          <w:b/>
          <w:sz w:val="20"/>
        </w:rPr>
      </w:pPr>
    </w:p>
    <w:p>
      <w:pPr>
        <w:pStyle w:val="BodyText"/>
        <w:spacing w:line="259" w:lineRule="auto"/>
        <w:ind w:left="100" w:right="138"/>
      </w:pPr>
      <w:r>
        <w:rPr>
          <w:color w:val="111111"/>
          <w:w w:val="115"/>
        </w:rPr>
        <w:t>The SIP is intended to be the primary artifact used by every school with stakeholders to review data,</w:t>
      </w:r>
      <w:r>
        <w:rPr>
          <w:color w:val="111111"/>
          <w:spacing w:val="-14"/>
          <w:w w:val="115"/>
        </w:rPr>
        <w:t> </w:t>
      </w:r>
      <w:r>
        <w:rPr>
          <w:color w:val="111111"/>
          <w:w w:val="115"/>
        </w:rPr>
        <w:t>set</w:t>
      </w:r>
      <w:r>
        <w:rPr>
          <w:color w:val="111111"/>
          <w:spacing w:val="-14"/>
          <w:w w:val="115"/>
        </w:rPr>
        <w:t> </w:t>
      </w:r>
      <w:r>
        <w:rPr>
          <w:color w:val="111111"/>
          <w:w w:val="115"/>
        </w:rPr>
        <w:t>goals,</w:t>
      </w:r>
      <w:r>
        <w:rPr>
          <w:color w:val="111111"/>
          <w:spacing w:val="-14"/>
          <w:w w:val="115"/>
        </w:rPr>
        <w:t> </w:t>
      </w:r>
      <w:r>
        <w:rPr>
          <w:color w:val="111111"/>
          <w:w w:val="115"/>
        </w:rPr>
        <w:t>create</w:t>
      </w:r>
      <w:r>
        <w:rPr>
          <w:color w:val="111111"/>
          <w:spacing w:val="-14"/>
          <w:w w:val="115"/>
        </w:rPr>
        <w:t> </w:t>
      </w:r>
      <w:r>
        <w:rPr>
          <w:color w:val="111111"/>
          <w:w w:val="115"/>
        </w:rPr>
        <w:t>an</w:t>
      </w:r>
      <w:r>
        <w:rPr>
          <w:color w:val="111111"/>
          <w:spacing w:val="-14"/>
          <w:w w:val="115"/>
        </w:rPr>
        <w:t> </w:t>
      </w:r>
      <w:r>
        <w:rPr>
          <w:color w:val="111111"/>
          <w:w w:val="115"/>
        </w:rPr>
        <w:t>action</w:t>
      </w:r>
      <w:r>
        <w:rPr>
          <w:color w:val="111111"/>
          <w:spacing w:val="-13"/>
          <w:w w:val="115"/>
        </w:rPr>
        <w:t> </w:t>
      </w:r>
      <w:r>
        <w:rPr>
          <w:color w:val="111111"/>
          <w:w w:val="115"/>
        </w:rPr>
        <w:t>plan</w:t>
      </w:r>
      <w:r>
        <w:rPr>
          <w:color w:val="111111"/>
          <w:spacing w:val="-14"/>
          <w:w w:val="115"/>
        </w:rPr>
        <w:t> </w:t>
      </w:r>
      <w:r>
        <w:rPr>
          <w:color w:val="111111"/>
          <w:w w:val="115"/>
        </w:rPr>
        <w:t>and</w:t>
      </w:r>
      <w:r>
        <w:rPr>
          <w:color w:val="111111"/>
          <w:spacing w:val="-14"/>
          <w:w w:val="115"/>
        </w:rPr>
        <w:t> </w:t>
      </w:r>
      <w:r>
        <w:rPr>
          <w:color w:val="111111"/>
          <w:w w:val="115"/>
        </w:rPr>
        <w:t>monitor</w:t>
      </w:r>
      <w:r>
        <w:rPr>
          <w:color w:val="111111"/>
          <w:spacing w:val="-14"/>
          <w:w w:val="115"/>
        </w:rPr>
        <w:t> </w:t>
      </w:r>
      <w:r>
        <w:rPr>
          <w:color w:val="111111"/>
          <w:w w:val="115"/>
        </w:rPr>
        <w:t>progress.</w:t>
      </w:r>
      <w:r>
        <w:rPr>
          <w:color w:val="111111"/>
          <w:spacing w:val="-14"/>
          <w:w w:val="115"/>
        </w:rPr>
        <w:t> </w:t>
      </w:r>
      <w:r>
        <w:rPr>
          <w:color w:val="111111"/>
          <w:w w:val="115"/>
        </w:rPr>
        <w:t>The</w:t>
      </w:r>
      <w:r>
        <w:rPr>
          <w:color w:val="111111"/>
          <w:spacing w:val="-14"/>
          <w:w w:val="115"/>
        </w:rPr>
        <w:t> </w:t>
      </w:r>
      <w:r>
        <w:rPr>
          <w:color w:val="111111"/>
          <w:w w:val="115"/>
        </w:rPr>
        <w:t>Florida</w:t>
      </w:r>
      <w:r>
        <w:rPr>
          <w:color w:val="111111"/>
          <w:spacing w:val="-13"/>
          <w:w w:val="115"/>
        </w:rPr>
        <w:t> </w:t>
      </w:r>
      <w:r>
        <w:rPr>
          <w:color w:val="111111"/>
          <w:w w:val="115"/>
        </w:rPr>
        <w:t>Department</w:t>
      </w:r>
      <w:r>
        <w:rPr>
          <w:color w:val="111111"/>
          <w:spacing w:val="-14"/>
          <w:w w:val="115"/>
        </w:rPr>
        <w:t> </w:t>
      </w:r>
      <w:r>
        <w:rPr>
          <w:color w:val="111111"/>
          <w:w w:val="115"/>
        </w:rPr>
        <w:t>of</w:t>
      </w:r>
      <w:r>
        <w:rPr>
          <w:color w:val="111111"/>
          <w:spacing w:val="-14"/>
          <w:w w:val="115"/>
        </w:rPr>
        <w:t> </w:t>
      </w:r>
      <w:r>
        <w:rPr>
          <w:color w:val="111111"/>
          <w:w w:val="115"/>
        </w:rPr>
        <w:t>Education encourages schools to use the SIP as a “living document” by continually updating, refining and using</w:t>
      </w:r>
      <w:r>
        <w:rPr>
          <w:color w:val="111111"/>
          <w:spacing w:val="-16"/>
          <w:w w:val="115"/>
        </w:rPr>
        <w:t> </w:t>
      </w:r>
      <w:r>
        <w:rPr>
          <w:color w:val="111111"/>
          <w:w w:val="115"/>
        </w:rPr>
        <w:t>the</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guide</w:t>
      </w:r>
      <w:r>
        <w:rPr>
          <w:color w:val="111111"/>
          <w:spacing w:val="-15"/>
          <w:w w:val="115"/>
        </w:rPr>
        <w:t> </w:t>
      </w:r>
      <w:r>
        <w:rPr>
          <w:color w:val="111111"/>
          <w:w w:val="115"/>
        </w:rPr>
        <w:t>their</w:t>
      </w:r>
      <w:r>
        <w:rPr>
          <w:color w:val="111111"/>
          <w:spacing w:val="-16"/>
          <w:w w:val="115"/>
        </w:rPr>
        <w:t> </w:t>
      </w:r>
      <w:r>
        <w:rPr>
          <w:color w:val="111111"/>
          <w:w w:val="115"/>
        </w:rPr>
        <w:t>work</w:t>
      </w:r>
      <w:r>
        <w:rPr>
          <w:color w:val="111111"/>
          <w:spacing w:val="-15"/>
          <w:w w:val="115"/>
        </w:rPr>
        <w:t> </w:t>
      </w:r>
      <w:r>
        <w:rPr>
          <w:color w:val="111111"/>
          <w:w w:val="115"/>
        </w:rPr>
        <w:t>throughout</w:t>
      </w:r>
      <w:r>
        <w:rPr>
          <w:color w:val="111111"/>
          <w:spacing w:val="-15"/>
          <w:w w:val="115"/>
        </w:rPr>
        <w:t> </w:t>
      </w:r>
      <w:r>
        <w:rPr>
          <w:color w:val="111111"/>
          <w:w w:val="115"/>
        </w:rPr>
        <w:t>the</w:t>
      </w:r>
      <w:r>
        <w:rPr>
          <w:color w:val="111111"/>
          <w:spacing w:val="-15"/>
          <w:w w:val="115"/>
        </w:rPr>
        <w:t> </w:t>
      </w:r>
      <w:r>
        <w:rPr>
          <w:color w:val="111111"/>
          <w:spacing w:val="-4"/>
          <w:w w:val="115"/>
        </w:rPr>
        <w:t>year.</w:t>
      </w:r>
      <w:r>
        <w:rPr>
          <w:color w:val="111111"/>
          <w:spacing w:val="-15"/>
          <w:w w:val="115"/>
        </w:rPr>
        <w:t> </w:t>
      </w:r>
      <w:r>
        <w:rPr>
          <w:color w:val="111111"/>
          <w:w w:val="115"/>
        </w:rPr>
        <w:t>This</w:t>
      </w:r>
      <w:r>
        <w:rPr>
          <w:color w:val="111111"/>
          <w:spacing w:val="-15"/>
          <w:w w:val="115"/>
        </w:rPr>
        <w:t> </w:t>
      </w:r>
      <w:r>
        <w:rPr>
          <w:color w:val="111111"/>
          <w:w w:val="115"/>
        </w:rPr>
        <w:t>printed</w:t>
      </w:r>
      <w:r>
        <w:rPr>
          <w:color w:val="111111"/>
          <w:spacing w:val="-16"/>
          <w:w w:val="115"/>
        </w:rPr>
        <w:t> </w:t>
      </w:r>
      <w:r>
        <w:rPr>
          <w:color w:val="111111"/>
          <w:w w:val="115"/>
        </w:rPr>
        <w:t>version</w:t>
      </w:r>
      <w:r>
        <w:rPr>
          <w:color w:val="111111"/>
          <w:spacing w:val="-15"/>
          <w:w w:val="115"/>
        </w:rPr>
        <w:t> </w:t>
      </w:r>
      <w:r>
        <w:rPr>
          <w:color w:val="111111"/>
          <w:w w:val="115"/>
        </w:rPr>
        <w:t>represents</w:t>
      </w:r>
      <w:r>
        <w:rPr>
          <w:color w:val="111111"/>
          <w:spacing w:val="-15"/>
          <w:w w:val="115"/>
        </w:rPr>
        <w:t> </w:t>
      </w:r>
      <w:r>
        <w:rPr>
          <w:color w:val="111111"/>
          <w:w w:val="115"/>
        </w:rPr>
        <w:t>the</w:t>
      </w:r>
      <w:r>
        <w:rPr>
          <w:color w:val="111111"/>
          <w:spacing w:val="-15"/>
          <w:w w:val="115"/>
        </w:rPr>
        <w:t> </w:t>
      </w:r>
      <w:r>
        <w:rPr>
          <w:color w:val="111111"/>
          <w:w w:val="115"/>
        </w:rPr>
        <w:t>SIP</w:t>
      </w:r>
      <w:r>
        <w:rPr>
          <w:color w:val="111111"/>
          <w:spacing w:val="-15"/>
          <w:w w:val="115"/>
        </w:rPr>
        <w:t> </w:t>
      </w:r>
      <w:r>
        <w:rPr>
          <w:color w:val="111111"/>
          <w:w w:val="115"/>
        </w:rPr>
        <w:t>as of</w:t>
      </w:r>
      <w:r>
        <w:rPr>
          <w:color w:val="111111"/>
          <w:spacing w:val="-11"/>
          <w:w w:val="115"/>
        </w:rPr>
        <w:t> </w:t>
      </w:r>
      <w:r>
        <w:rPr>
          <w:color w:val="111111"/>
          <w:w w:val="115"/>
        </w:rPr>
        <w:t>the</w:t>
      </w:r>
      <w:r>
        <w:rPr>
          <w:color w:val="111111"/>
          <w:spacing w:val="-10"/>
          <w:w w:val="115"/>
        </w:rPr>
        <w:t> </w:t>
      </w:r>
      <w:r>
        <w:rPr>
          <w:color w:val="111111"/>
          <w:w w:val="115"/>
        </w:rPr>
        <w:t>“Date</w:t>
      </w:r>
      <w:r>
        <w:rPr>
          <w:color w:val="111111"/>
          <w:spacing w:val="-10"/>
          <w:w w:val="115"/>
        </w:rPr>
        <w:t> </w:t>
      </w:r>
      <w:r>
        <w:rPr>
          <w:color w:val="111111"/>
          <w:w w:val="115"/>
        </w:rPr>
        <w:t>Modified”</w:t>
      </w:r>
      <w:r>
        <w:rPr>
          <w:color w:val="111111"/>
          <w:spacing w:val="-11"/>
          <w:w w:val="115"/>
        </w:rPr>
        <w:t> </w:t>
      </w:r>
      <w:r>
        <w:rPr>
          <w:color w:val="111111"/>
          <w:w w:val="115"/>
        </w:rPr>
        <w:t>listed</w:t>
      </w:r>
      <w:r>
        <w:rPr>
          <w:color w:val="111111"/>
          <w:spacing w:val="-10"/>
          <w:w w:val="115"/>
        </w:rPr>
        <w:t> </w:t>
      </w:r>
      <w:r>
        <w:rPr>
          <w:color w:val="111111"/>
          <w:w w:val="115"/>
        </w:rPr>
        <w:t>in</w:t>
      </w:r>
      <w:r>
        <w:rPr>
          <w:color w:val="111111"/>
          <w:spacing w:val="-10"/>
          <w:w w:val="115"/>
        </w:rPr>
        <w:t> </w:t>
      </w:r>
      <w:r>
        <w:rPr>
          <w:color w:val="111111"/>
          <w:w w:val="115"/>
        </w:rPr>
        <w:t>the</w:t>
      </w:r>
      <w:r>
        <w:rPr>
          <w:color w:val="111111"/>
          <w:spacing w:val="-10"/>
          <w:w w:val="115"/>
        </w:rPr>
        <w:t> </w:t>
      </w:r>
      <w:r>
        <w:rPr>
          <w:color w:val="111111"/>
          <w:spacing w:val="-3"/>
          <w:w w:val="115"/>
        </w:rPr>
        <w:t>footer.</w:t>
      </w:r>
    </w:p>
    <w:p>
      <w:pPr>
        <w:spacing w:after="0" w:line="259" w:lineRule="auto"/>
        <w:sectPr>
          <w:pgSz w:w="12240" w:h="15840"/>
          <w:pgMar w:header="184" w:footer="80" w:top="660" w:bottom="280" w:left="620" w:right="580"/>
        </w:sectPr>
      </w:pPr>
    </w:p>
    <w:p>
      <w:pPr>
        <w:pStyle w:val="Heading1"/>
        <w:tabs>
          <w:tab w:pos="3579" w:val="left" w:leader="none"/>
          <w:tab w:pos="10899" w:val="left" w:leader="none"/>
        </w:tabs>
        <w:spacing w:before="139"/>
      </w:pPr>
      <w:bookmarkStart w:name="_bookmark2" w:id="12"/>
      <w:bookmarkEnd w:id="12"/>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 School</w:t>
      </w:r>
      <w:r>
        <w:rPr>
          <w:color w:val="FFFFFF"/>
          <w:spacing w:val="19"/>
          <w:w w:val="120"/>
          <w:shd w:fill="252962" w:color="auto" w:val="clear"/>
        </w:rPr>
        <w:t> </w:t>
      </w:r>
      <w:r>
        <w:rPr>
          <w:color w:val="FFFFFF"/>
          <w:w w:val="120"/>
          <w:shd w:fill="252962" w:color="auto" w:val="clear"/>
        </w:rPr>
        <w:t>Information</w:t>
      </w:r>
      <w:r>
        <w:rPr>
          <w:color w:val="FFFFFF"/>
          <w:shd w:fill="252962" w:color="auto" w:val="clear"/>
        </w:rPr>
        <w:tab/>
      </w:r>
    </w:p>
    <w:p>
      <w:pPr>
        <w:pStyle w:val="BodyText"/>
        <w:spacing w:before="1"/>
        <w:rPr>
          <w:rFonts w:ascii="Gill Sans MT"/>
          <w:b/>
        </w:rPr>
      </w:pPr>
    </w:p>
    <w:p>
      <w:pPr>
        <w:pStyle w:val="Heading2"/>
        <w:tabs>
          <w:tab w:pos="10899" w:val="left" w:leader="none"/>
        </w:tabs>
        <w:spacing w:before="100"/>
        <w:ind w:left="400"/>
      </w:pPr>
      <w:r>
        <w:rPr>
          <w:color w:val="111111"/>
          <w:w w:val="120"/>
          <w:shd w:fill="8CB3E2" w:color="auto" w:val="clear"/>
        </w:rPr>
        <w:t>School Mission and</w:t>
      </w:r>
      <w:r>
        <w:rPr>
          <w:color w:val="111111"/>
          <w:spacing w:val="26"/>
          <w:w w:val="120"/>
          <w:shd w:fill="8CB3E2" w:color="auto" w:val="clear"/>
        </w:rPr>
        <w:t> </w:t>
      </w:r>
      <w:r>
        <w:rPr>
          <w:color w:val="111111"/>
          <w:w w:val="120"/>
          <w:shd w:fill="8CB3E2" w:color="auto" w:val="clear"/>
        </w:rPr>
        <w:t>Vision</w:t>
      </w:r>
      <w:r>
        <w:rPr>
          <w:color w:val="111111"/>
          <w:shd w:fill="8CB3E2" w:color="auto" w:val="clear"/>
        </w:rPr>
        <w:tab/>
      </w:r>
    </w:p>
    <w:p>
      <w:pPr>
        <w:pStyle w:val="BodyText"/>
        <w:spacing w:before="10"/>
        <w:rPr>
          <w:rFonts w:ascii="Gill Sans MT"/>
          <w:b/>
          <w:sz w:val="27"/>
        </w:rPr>
      </w:pPr>
    </w:p>
    <w:p>
      <w:pPr>
        <w:spacing w:before="0"/>
        <w:ind w:left="700" w:right="0" w:firstLine="0"/>
        <w:jc w:val="left"/>
        <w:rPr>
          <w:rFonts w:ascii="Gill Sans MT"/>
          <w:b/>
          <w:sz w:val="22"/>
        </w:rPr>
      </w:pPr>
      <w:r>
        <w:rPr>
          <w:rFonts w:ascii="Gill Sans MT"/>
          <w:b/>
          <w:color w:val="111111"/>
          <w:w w:val="120"/>
          <w:sz w:val="22"/>
        </w:rPr>
        <w:t>Provide the school's mission statement</w:t>
      </w:r>
    </w:p>
    <w:p>
      <w:pPr>
        <w:pStyle w:val="BodyText"/>
        <w:spacing w:before="189"/>
        <w:ind w:left="700"/>
      </w:pPr>
      <w:r>
        <w:rPr>
          <w:color w:val="111111"/>
          <w:w w:val="115"/>
        </w:rPr>
        <w:t>The</w:t>
      </w:r>
      <w:r>
        <w:rPr>
          <w:color w:val="111111"/>
          <w:spacing w:val="-15"/>
          <w:w w:val="115"/>
        </w:rPr>
        <w:t> </w:t>
      </w:r>
      <w:r>
        <w:rPr>
          <w:color w:val="111111"/>
          <w:w w:val="115"/>
        </w:rPr>
        <w:t>mission</w:t>
      </w:r>
      <w:r>
        <w:rPr>
          <w:color w:val="111111"/>
          <w:spacing w:val="-14"/>
          <w:w w:val="115"/>
        </w:rPr>
        <w:t> </w:t>
      </w:r>
      <w:r>
        <w:rPr>
          <w:color w:val="111111"/>
          <w:w w:val="115"/>
        </w:rPr>
        <w:t>of</w:t>
      </w:r>
      <w:r>
        <w:rPr>
          <w:color w:val="111111"/>
          <w:spacing w:val="-14"/>
          <w:w w:val="115"/>
        </w:rPr>
        <w:t> </w:t>
      </w:r>
      <w:r>
        <w:rPr>
          <w:color w:val="111111"/>
          <w:w w:val="115"/>
        </w:rPr>
        <w:t>Madison</w:t>
      </w:r>
      <w:r>
        <w:rPr>
          <w:color w:val="111111"/>
          <w:spacing w:val="-14"/>
          <w:w w:val="115"/>
        </w:rPr>
        <w:t> </w:t>
      </w:r>
      <w:r>
        <w:rPr>
          <w:color w:val="111111"/>
          <w:w w:val="115"/>
        </w:rPr>
        <w:t>County</w:t>
      </w:r>
      <w:r>
        <w:rPr>
          <w:color w:val="111111"/>
          <w:spacing w:val="-14"/>
          <w:w w:val="115"/>
        </w:rPr>
        <w:t> </w:t>
      </w:r>
      <w:r>
        <w:rPr>
          <w:color w:val="111111"/>
          <w:w w:val="115"/>
        </w:rPr>
        <w:t>Central</w:t>
      </w:r>
      <w:r>
        <w:rPr>
          <w:color w:val="111111"/>
          <w:spacing w:val="-14"/>
          <w:w w:val="115"/>
        </w:rPr>
        <w:t> </w:t>
      </w:r>
      <w:r>
        <w:rPr>
          <w:color w:val="111111"/>
          <w:w w:val="115"/>
        </w:rPr>
        <w:t>School</w:t>
      </w:r>
      <w:r>
        <w:rPr>
          <w:color w:val="111111"/>
          <w:spacing w:val="-15"/>
          <w:w w:val="115"/>
        </w:rPr>
        <w:t> </w:t>
      </w:r>
      <w:r>
        <w:rPr>
          <w:color w:val="111111"/>
          <w:w w:val="115"/>
        </w:rPr>
        <w:t>(MCCS)</w:t>
      </w:r>
      <w:r>
        <w:rPr>
          <w:color w:val="111111"/>
          <w:spacing w:val="-14"/>
          <w:w w:val="115"/>
        </w:rPr>
        <w:t> </w:t>
      </w:r>
      <w:r>
        <w:rPr>
          <w:color w:val="111111"/>
          <w:w w:val="115"/>
        </w:rPr>
        <w:t>is</w:t>
      </w:r>
      <w:r>
        <w:rPr>
          <w:color w:val="111111"/>
          <w:spacing w:val="-14"/>
          <w:w w:val="115"/>
        </w:rPr>
        <w:t> </w:t>
      </w:r>
      <w:r>
        <w:rPr>
          <w:color w:val="111111"/>
          <w:w w:val="115"/>
        </w:rPr>
        <w:t>to</w:t>
      </w:r>
      <w:r>
        <w:rPr>
          <w:color w:val="111111"/>
          <w:spacing w:val="-14"/>
          <w:w w:val="115"/>
        </w:rPr>
        <w:t> </w:t>
      </w:r>
      <w:r>
        <w:rPr>
          <w:color w:val="111111"/>
          <w:w w:val="115"/>
        </w:rPr>
        <w:t>educate</w:t>
      </w:r>
      <w:r>
        <w:rPr>
          <w:color w:val="111111"/>
          <w:spacing w:val="-14"/>
          <w:w w:val="115"/>
        </w:rPr>
        <w:t> </w:t>
      </w:r>
      <w:r>
        <w:rPr>
          <w:color w:val="111111"/>
          <w:w w:val="115"/>
        </w:rPr>
        <w:t>all</w:t>
      </w:r>
      <w:r>
        <w:rPr>
          <w:color w:val="111111"/>
          <w:spacing w:val="-14"/>
          <w:w w:val="115"/>
        </w:rPr>
        <w:t> </w:t>
      </w:r>
      <w:r>
        <w:rPr>
          <w:color w:val="111111"/>
          <w:w w:val="115"/>
        </w:rPr>
        <w:t>students</w:t>
      </w:r>
      <w:r>
        <w:rPr>
          <w:color w:val="111111"/>
          <w:spacing w:val="-15"/>
          <w:w w:val="115"/>
        </w:rPr>
        <w:t> </w:t>
      </w:r>
      <w:r>
        <w:rPr>
          <w:color w:val="111111"/>
          <w:w w:val="115"/>
        </w:rPr>
        <w:t>in</w:t>
      </w:r>
      <w:r>
        <w:rPr>
          <w:color w:val="111111"/>
          <w:spacing w:val="-14"/>
          <w:w w:val="115"/>
        </w:rPr>
        <w:t> </w:t>
      </w:r>
      <w:r>
        <w:rPr>
          <w:color w:val="111111"/>
          <w:w w:val="115"/>
        </w:rPr>
        <w:t>a</w:t>
      </w:r>
      <w:r>
        <w:rPr>
          <w:color w:val="111111"/>
          <w:spacing w:val="-14"/>
          <w:w w:val="115"/>
        </w:rPr>
        <w:t> </w:t>
      </w:r>
      <w:r>
        <w:rPr>
          <w:color w:val="111111"/>
          <w:w w:val="115"/>
        </w:rPr>
        <w:t>safe, quality</w:t>
      </w:r>
      <w:r>
        <w:rPr>
          <w:color w:val="111111"/>
          <w:spacing w:val="-11"/>
          <w:w w:val="115"/>
        </w:rPr>
        <w:t> </w:t>
      </w:r>
      <w:r>
        <w:rPr>
          <w:color w:val="111111"/>
          <w:w w:val="115"/>
        </w:rPr>
        <w:t>learning</w:t>
      </w:r>
      <w:r>
        <w:rPr>
          <w:color w:val="111111"/>
          <w:spacing w:val="-10"/>
          <w:w w:val="115"/>
        </w:rPr>
        <w:t> </w:t>
      </w:r>
      <w:r>
        <w:rPr>
          <w:color w:val="111111"/>
          <w:w w:val="115"/>
        </w:rPr>
        <w:t>environment</w:t>
      </w:r>
      <w:r>
        <w:rPr>
          <w:color w:val="111111"/>
          <w:spacing w:val="-11"/>
          <w:w w:val="115"/>
        </w:rPr>
        <w:t> </w:t>
      </w:r>
      <w:r>
        <w:rPr>
          <w:color w:val="111111"/>
          <w:w w:val="115"/>
        </w:rPr>
        <w:t>that</w:t>
      </w:r>
      <w:r>
        <w:rPr>
          <w:color w:val="111111"/>
          <w:spacing w:val="-10"/>
          <w:w w:val="115"/>
        </w:rPr>
        <w:t> </w:t>
      </w:r>
      <w:r>
        <w:rPr>
          <w:color w:val="111111"/>
          <w:w w:val="115"/>
        </w:rPr>
        <w:t>ensures</w:t>
      </w:r>
      <w:r>
        <w:rPr>
          <w:color w:val="111111"/>
          <w:spacing w:val="-11"/>
          <w:w w:val="115"/>
        </w:rPr>
        <w:t> </w:t>
      </w:r>
      <w:r>
        <w:rPr>
          <w:color w:val="111111"/>
          <w:w w:val="115"/>
        </w:rPr>
        <w:t>student</w:t>
      </w:r>
      <w:r>
        <w:rPr>
          <w:color w:val="111111"/>
          <w:spacing w:val="-10"/>
          <w:w w:val="115"/>
        </w:rPr>
        <w:t> </w:t>
      </w:r>
      <w:r>
        <w:rPr>
          <w:color w:val="111111"/>
          <w:w w:val="115"/>
        </w:rPr>
        <w:t>success.</w:t>
      </w:r>
    </w:p>
    <w:p>
      <w:pPr>
        <w:pStyle w:val="BodyText"/>
        <w:spacing w:before="8"/>
        <w:rPr>
          <w:sz w:val="19"/>
        </w:rPr>
      </w:pPr>
    </w:p>
    <w:p>
      <w:pPr>
        <w:pStyle w:val="Heading2"/>
        <w:ind w:left="700"/>
      </w:pPr>
      <w:r>
        <w:rPr>
          <w:color w:val="111111"/>
          <w:w w:val="120"/>
        </w:rPr>
        <w:t>Provide the school's vision statement</w:t>
      </w:r>
    </w:p>
    <w:p>
      <w:pPr>
        <w:pStyle w:val="BodyText"/>
        <w:spacing w:before="188"/>
        <w:ind w:left="700"/>
      </w:pPr>
      <w:r>
        <w:rPr>
          <w:color w:val="111111"/>
          <w:w w:val="115"/>
        </w:rPr>
        <w:t>The</w:t>
      </w:r>
      <w:r>
        <w:rPr>
          <w:color w:val="111111"/>
          <w:spacing w:val="-12"/>
          <w:w w:val="115"/>
        </w:rPr>
        <w:t> </w:t>
      </w:r>
      <w:r>
        <w:rPr>
          <w:color w:val="111111"/>
          <w:w w:val="115"/>
        </w:rPr>
        <w:t>vision</w:t>
      </w:r>
      <w:r>
        <w:rPr>
          <w:color w:val="111111"/>
          <w:spacing w:val="-11"/>
          <w:w w:val="115"/>
        </w:rPr>
        <w:t> </w:t>
      </w:r>
      <w:r>
        <w:rPr>
          <w:color w:val="111111"/>
          <w:w w:val="115"/>
        </w:rPr>
        <w:t>of</w:t>
      </w:r>
      <w:r>
        <w:rPr>
          <w:color w:val="111111"/>
          <w:spacing w:val="-11"/>
          <w:w w:val="115"/>
        </w:rPr>
        <w:t> </w:t>
      </w:r>
      <w:r>
        <w:rPr>
          <w:color w:val="111111"/>
          <w:w w:val="115"/>
        </w:rPr>
        <w:t>MCCS</w:t>
      </w:r>
      <w:r>
        <w:rPr>
          <w:color w:val="111111"/>
          <w:spacing w:val="-12"/>
          <w:w w:val="115"/>
        </w:rPr>
        <w:t> </w:t>
      </w:r>
      <w:r>
        <w:rPr>
          <w:color w:val="111111"/>
          <w:w w:val="115"/>
        </w:rPr>
        <w:t>is</w:t>
      </w:r>
      <w:r>
        <w:rPr>
          <w:color w:val="111111"/>
          <w:spacing w:val="-11"/>
          <w:w w:val="115"/>
        </w:rPr>
        <w:t> </w:t>
      </w:r>
      <w:r>
        <w:rPr>
          <w:color w:val="111111"/>
          <w:w w:val="115"/>
        </w:rPr>
        <w:t>to</w:t>
      </w:r>
      <w:r>
        <w:rPr>
          <w:color w:val="111111"/>
          <w:spacing w:val="-11"/>
          <w:w w:val="115"/>
        </w:rPr>
        <w:t> </w:t>
      </w:r>
      <w:r>
        <w:rPr>
          <w:color w:val="111111"/>
          <w:w w:val="115"/>
        </w:rPr>
        <w:t>provide</w:t>
      </w:r>
      <w:r>
        <w:rPr>
          <w:color w:val="111111"/>
          <w:spacing w:val="-11"/>
          <w:w w:val="115"/>
        </w:rPr>
        <w:t> </w:t>
      </w:r>
      <w:r>
        <w:rPr>
          <w:color w:val="111111"/>
          <w:w w:val="115"/>
        </w:rPr>
        <w:t>a</w:t>
      </w:r>
      <w:r>
        <w:rPr>
          <w:color w:val="111111"/>
          <w:spacing w:val="-12"/>
          <w:w w:val="115"/>
        </w:rPr>
        <w:t> </w:t>
      </w:r>
      <w:r>
        <w:rPr>
          <w:color w:val="111111"/>
          <w:w w:val="115"/>
        </w:rPr>
        <w:t>safe</w:t>
      </w:r>
      <w:r>
        <w:rPr>
          <w:color w:val="111111"/>
          <w:spacing w:val="-11"/>
          <w:w w:val="115"/>
        </w:rPr>
        <w:t> </w:t>
      </w:r>
      <w:r>
        <w:rPr>
          <w:color w:val="111111"/>
          <w:w w:val="115"/>
        </w:rPr>
        <w:t>and</w:t>
      </w:r>
      <w:r>
        <w:rPr>
          <w:color w:val="111111"/>
          <w:spacing w:val="-11"/>
          <w:w w:val="115"/>
        </w:rPr>
        <w:t> </w:t>
      </w:r>
      <w:r>
        <w:rPr>
          <w:color w:val="111111"/>
          <w:w w:val="115"/>
        </w:rPr>
        <w:t>supportive</w:t>
      </w:r>
      <w:r>
        <w:rPr>
          <w:color w:val="111111"/>
          <w:spacing w:val="-11"/>
          <w:w w:val="115"/>
        </w:rPr>
        <w:t> </w:t>
      </w:r>
      <w:r>
        <w:rPr>
          <w:color w:val="111111"/>
          <w:w w:val="115"/>
        </w:rPr>
        <w:t>environment</w:t>
      </w:r>
      <w:r>
        <w:rPr>
          <w:color w:val="111111"/>
          <w:spacing w:val="-12"/>
          <w:w w:val="115"/>
        </w:rPr>
        <w:t> </w:t>
      </w:r>
      <w:r>
        <w:rPr>
          <w:color w:val="111111"/>
          <w:w w:val="115"/>
        </w:rPr>
        <w:t>that</w:t>
      </w:r>
      <w:r>
        <w:rPr>
          <w:color w:val="111111"/>
          <w:spacing w:val="-11"/>
          <w:w w:val="115"/>
        </w:rPr>
        <w:t> </w:t>
      </w:r>
      <w:r>
        <w:rPr>
          <w:color w:val="111111"/>
          <w:w w:val="115"/>
        </w:rPr>
        <w:t>will</w:t>
      </w:r>
      <w:r>
        <w:rPr>
          <w:color w:val="111111"/>
          <w:spacing w:val="-11"/>
          <w:w w:val="115"/>
        </w:rPr>
        <w:t> </w:t>
      </w:r>
      <w:r>
        <w:rPr>
          <w:color w:val="111111"/>
          <w:w w:val="115"/>
        </w:rPr>
        <w:t>meet</w:t>
      </w:r>
      <w:r>
        <w:rPr>
          <w:color w:val="111111"/>
          <w:spacing w:val="-11"/>
          <w:w w:val="115"/>
        </w:rPr>
        <w:t> </w:t>
      </w:r>
      <w:r>
        <w:rPr>
          <w:color w:val="111111"/>
          <w:w w:val="115"/>
        </w:rPr>
        <w:t>the individual</w:t>
      </w:r>
      <w:r>
        <w:rPr>
          <w:color w:val="111111"/>
          <w:spacing w:val="-10"/>
          <w:w w:val="115"/>
        </w:rPr>
        <w:t> </w:t>
      </w:r>
      <w:r>
        <w:rPr>
          <w:color w:val="111111"/>
          <w:w w:val="115"/>
        </w:rPr>
        <w:t>needs</w:t>
      </w:r>
      <w:r>
        <w:rPr>
          <w:color w:val="111111"/>
          <w:spacing w:val="-10"/>
          <w:w w:val="115"/>
        </w:rPr>
        <w:t> </w:t>
      </w:r>
      <w:r>
        <w:rPr>
          <w:color w:val="111111"/>
          <w:w w:val="115"/>
        </w:rPr>
        <w:t>of</w:t>
      </w:r>
      <w:r>
        <w:rPr>
          <w:color w:val="111111"/>
          <w:spacing w:val="-10"/>
          <w:w w:val="115"/>
        </w:rPr>
        <w:t> </w:t>
      </w:r>
      <w:r>
        <w:rPr>
          <w:color w:val="111111"/>
          <w:w w:val="115"/>
        </w:rPr>
        <w:t>all</w:t>
      </w:r>
      <w:r>
        <w:rPr>
          <w:color w:val="111111"/>
          <w:spacing w:val="-10"/>
          <w:w w:val="115"/>
        </w:rPr>
        <w:t> </w:t>
      </w:r>
      <w:r>
        <w:rPr>
          <w:color w:val="111111"/>
          <w:w w:val="115"/>
        </w:rPr>
        <w:t>students</w:t>
      </w:r>
      <w:r>
        <w:rPr>
          <w:color w:val="111111"/>
          <w:spacing w:val="-10"/>
          <w:w w:val="115"/>
        </w:rPr>
        <w:t> </w:t>
      </w:r>
      <w:r>
        <w:rPr>
          <w:color w:val="111111"/>
          <w:w w:val="115"/>
        </w:rPr>
        <w:t>in</w:t>
      </w:r>
      <w:r>
        <w:rPr>
          <w:color w:val="111111"/>
          <w:spacing w:val="-10"/>
          <w:w w:val="115"/>
        </w:rPr>
        <w:t> </w:t>
      </w:r>
      <w:r>
        <w:rPr>
          <w:color w:val="111111"/>
          <w:w w:val="115"/>
        </w:rPr>
        <w:t>their</w:t>
      </w:r>
      <w:r>
        <w:rPr>
          <w:color w:val="111111"/>
          <w:spacing w:val="-10"/>
          <w:w w:val="115"/>
        </w:rPr>
        <w:t> </w:t>
      </w:r>
      <w:r>
        <w:rPr>
          <w:color w:val="111111"/>
          <w:w w:val="115"/>
        </w:rPr>
        <w:t>quest</w:t>
      </w:r>
      <w:r>
        <w:rPr>
          <w:color w:val="111111"/>
          <w:spacing w:val="-10"/>
          <w:w w:val="115"/>
        </w:rPr>
        <w:t> </w:t>
      </w:r>
      <w:r>
        <w:rPr>
          <w:color w:val="111111"/>
          <w:w w:val="115"/>
        </w:rPr>
        <w:t>for</w:t>
      </w:r>
      <w:r>
        <w:rPr>
          <w:color w:val="111111"/>
          <w:spacing w:val="-10"/>
          <w:w w:val="115"/>
        </w:rPr>
        <w:t> </w:t>
      </w:r>
      <w:r>
        <w:rPr>
          <w:color w:val="111111"/>
          <w:w w:val="115"/>
        </w:rPr>
        <w:t>academic</w:t>
      </w:r>
      <w:r>
        <w:rPr>
          <w:color w:val="111111"/>
          <w:spacing w:val="-10"/>
          <w:w w:val="115"/>
        </w:rPr>
        <w:t> </w:t>
      </w:r>
      <w:r>
        <w:rPr>
          <w:color w:val="111111"/>
          <w:w w:val="115"/>
        </w:rPr>
        <w:t>achievement.</w:t>
      </w:r>
    </w:p>
    <w:p>
      <w:pPr>
        <w:pStyle w:val="BodyText"/>
        <w:spacing w:before="8"/>
        <w:rPr>
          <w:sz w:val="19"/>
        </w:rPr>
      </w:pPr>
    </w:p>
    <w:p>
      <w:pPr>
        <w:pStyle w:val="Heading2"/>
        <w:tabs>
          <w:tab w:pos="10899" w:val="left" w:leader="none"/>
        </w:tabs>
        <w:ind w:left="400"/>
      </w:pPr>
      <w:r>
        <w:rPr>
          <w:color w:val="111111"/>
          <w:w w:val="120"/>
          <w:shd w:fill="8CB3E2" w:color="auto" w:val="clear"/>
        </w:rPr>
        <w:t>School Leadership</w:t>
      </w:r>
      <w:r>
        <w:rPr>
          <w:color w:val="111111"/>
          <w:spacing w:val="-51"/>
          <w:w w:val="120"/>
          <w:shd w:fill="8CB3E2" w:color="auto" w:val="clear"/>
        </w:rPr>
        <w:t> </w:t>
      </w:r>
      <w:r>
        <w:rPr>
          <w:color w:val="111111"/>
          <w:spacing w:val="-8"/>
          <w:w w:val="120"/>
          <w:shd w:fill="8CB3E2" w:color="auto" w:val="clear"/>
        </w:rPr>
        <w:t>Team</w:t>
      </w:r>
      <w:r>
        <w:rPr>
          <w:color w:val="111111"/>
          <w:spacing w:val="-8"/>
          <w:shd w:fill="8CB3E2" w:color="auto" w:val="clear"/>
        </w:rPr>
        <w:tab/>
      </w:r>
    </w:p>
    <w:p>
      <w:pPr>
        <w:pStyle w:val="BodyText"/>
        <w:spacing w:before="11"/>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Membership</w:t>
      </w:r>
    </w:p>
    <w:p>
      <w:pPr>
        <w:pStyle w:val="BodyText"/>
        <w:spacing w:line="237" w:lineRule="auto"/>
        <w:ind w:left="700" w:right="297"/>
        <w:rPr>
          <w:rFonts w:ascii="Gill Sans MT"/>
          <w:b/>
        </w:rPr>
      </w:pPr>
      <w:r>
        <w:rPr>
          <w:color w:val="111111"/>
          <w:w w:val="115"/>
        </w:rPr>
        <w:t>Identify</w:t>
      </w:r>
      <w:r>
        <w:rPr>
          <w:color w:val="111111"/>
          <w:spacing w:val="-14"/>
          <w:w w:val="115"/>
        </w:rPr>
        <w:t> </w:t>
      </w:r>
      <w:r>
        <w:rPr>
          <w:color w:val="111111"/>
          <w:w w:val="115"/>
        </w:rPr>
        <w:t>the</w:t>
      </w:r>
      <w:r>
        <w:rPr>
          <w:color w:val="111111"/>
          <w:spacing w:val="-13"/>
          <w:w w:val="115"/>
        </w:rPr>
        <w:t> </w:t>
      </w:r>
      <w:r>
        <w:rPr>
          <w:color w:val="111111"/>
          <w:w w:val="115"/>
        </w:rPr>
        <w:t>name,</w:t>
      </w:r>
      <w:r>
        <w:rPr>
          <w:color w:val="111111"/>
          <w:spacing w:val="-13"/>
          <w:w w:val="115"/>
        </w:rPr>
        <w:t> </w:t>
      </w:r>
      <w:r>
        <w:rPr>
          <w:color w:val="111111"/>
          <w:w w:val="115"/>
        </w:rPr>
        <w:t>email</w:t>
      </w:r>
      <w:r>
        <w:rPr>
          <w:color w:val="111111"/>
          <w:spacing w:val="-13"/>
          <w:w w:val="115"/>
        </w:rPr>
        <w:t> </w:t>
      </w:r>
      <w:r>
        <w:rPr>
          <w:color w:val="111111"/>
          <w:w w:val="115"/>
        </w:rPr>
        <w:t>address</w:t>
      </w:r>
      <w:r>
        <w:rPr>
          <w:color w:val="111111"/>
          <w:spacing w:val="-14"/>
          <w:w w:val="115"/>
        </w:rPr>
        <w:t> </w:t>
      </w:r>
      <w:r>
        <w:rPr>
          <w:color w:val="111111"/>
          <w:w w:val="115"/>
        </w:rPr>
        <w:t>and</w:t>
      </w:r>
      <w:r>
        <w:rPr>
          <w:color w:val="111111"/>
          <w:spacing w:val="-13"/>
          <w:w w:val="115"/>
        </w:rPr>
        <w:t> </w:t>
      </w:r>
      <w:r>
        <w:rPr>
          <w:color w:val="111111"/>
          <w:w w:val="115"/>
        </w:rPr>
        <w:t>position</w:t>
      </w:r>
      <w:r>
        <w:rPr>
          <w:color w:val="111111"/>
          <w:spacing w:val="-13"/>
          <w:w w:val="115"/>
        </w:rPr>
        <w:t> </w:t>
      </w:r>
      <w:r>
        <w:rPr>
          <w:color w:val="111111"/>
          <w:w w:val="115"/>
        </w:rPr>
        <w:t>title</w:t>
      </w:r>
      <w:r>
        <w:rPr>
          <w:color w:val="111111"/>
          <w:spacing w:val="-13"/>
          <w:w w:val="115"/>
        </w:rPr>
        <w:t> </w:t>
      </w:r>
      <w:r>
        <w:rPr>
          <w:color w:val="111111"/>
          <w:w w:val="115"/>
        </w:rPr>
        <w:t>for</w:t>
      </w:r>
      <w:r>
        <w:rPr>
          <w:color w:val="111111"/>
          <w:spacing w:val="-14"/>
          <w:w w:val="115"/>
        </w:rPr>
        <w:t> </w:t>
      </w:r>
      <w:r>
        <w:rPr>
          <w:color w:val="111111"/>
          <w:w w:val="115"/>
        </w:rPr>
        <w:t>each</w:t>
      </w:r>
      <w:r>
        <w:rPr>
          <w:color w:val="111111"/>
          <w:spacing w:val="-13"/>
          <w:w w:val="115"/>
        </w:rPr>
        <w:t> </w:t>
      </w:r>
      <w:r>
        <w:rPr>
          <w:color w:val="111111"/>
          <w:w w:val="115"/>
        </w:rPr>
        <w:t>member</w:t>
      </w:r>
      <w:r>
        <w:rPr>
          <w:color w:val="111111"/>
          <w:spacing w:val="-13"/>
          <w:w w:val="115"/>
        </w:rPr>
        <w:t> </w:t>
      </w:r>
      <w:r>
        <w:rPr>
          <w:color w:val="111111"/>
          <w:w w:val="115"/>
        </w:rPr>
        <w:t>of</w:t>
      </w:r>
      <w:r>
        <w:rPr>
          <w:color w:val="111111"/>
          <w:spacing w:val="-13"/>
          <w:w w:val="115"/>
        </w:rPr>
        <w:t> </w:t>
      </w:r>
      <w:r>
        <w:rPr>
          <w:color w:val="111111"/>
          <w:w w:val="115"/>
        </w:rPr>
        <w:t>the</w:t>
      </w:r>
      <w:r>
        <w:rPr>
          <w:color w:val="111111"/>
          <w:spacing w:val="-14"/>
          <w:w w:val="115"/>
        </w:rPr>
        <w:t> </w:t>
      </w:r>
      <w:r>
        <w:rPr>
          <w:color w:val="111111"/>
          <w:w w:val="115"/>
        </w:rPr>
        <w:t>school leadership</w:t>
      </w:r>
      <w:r>
        <w:rPr>
          <w:color w:val="111111"/>
          <w:spacing w:val="-11"/>
          <w:w w:val="115"/>
        </w:rPr>
        <w:t> </w:t>
      </w:r>
      <w:r>
        <w:rPr>
          <w:color w:val="111111"/>
          <w:w w:val="115"/>
        </w:rPr>
        <w:t>team</w:t>
      </w:r>
      <w:r>
        <w:rPr>
          <w:rFonts w:ascii="Gill Sans MT"/>
          <w:b/>
          <w:color w:val="111111"/>
          <w:w w:val="115"/>
        </w:rPr>
        <w:t>:</w:t>
      </w:r>
    </w:p>
    <w:p>
      <w:pPr>
        <w:spacing w:after="0" w:line="237" w:lineRule="auto"/>
        <w:rPr>
          <w:rFonts w:ascii="Gill Sans MT"/>
        </w:rPr>
        <w:sectPr>
          <w:pgSz w:w="12240" w:h="15840"/>
          <w:pgMar w:header="184" w:footer="80" w:top="660" w:bottom="280" w:left="620" w:right="580"/>
        </w:sectPr>
      </w:pPr>
    </w:p>
    <w:p>
      <w:pPr>
        <w:pStyle w:val="BodyText"/>
        <w:spacing w:before="8" w:after="1"/>
        <w:rPr>
          <w:rFonts w:ascii="Gill Sans MT"/>
          <w:b/>
          <w:sz w:val="17"/>
        </w:rPr>
      </w:pPr>
    </w:p>
    <w:p>
      <w:pPr>
        <w:pStyle w:val="BodyText"/>
        <w:ind w:left="700"/>
        <w:rPr>
          <w:rFonts w:ascii="Gill Sans MT"/>
          <w:sz w:val="20"/>
        </w:rPr>
      </w:pPr>
      <w:r>
        <w:rPr>
          <w:rFonts w:ascii="Gill Sans MT"/>
          <w:sz w:val="20"/>
        </w:rPr>
        <w:pict>
          <v:shape style="width:510pt;height:17.7pt;mso-position-horizontal-relative:char;mso-position-vertical-relative:line" type="#_x0000_t202" filled="true" fillcolor="#d9b053" stroked="false">
            <w10:anchorlock/>
            <v:textbox inset="0,0,0,0">
              <w:txbxContent>
                <w:p>
                  <w:pPr>
                    <w:tabs>
                      <w:tab w:pos="1996" w:val="left" w:leader="none"/>
                      <w:tab w:pos="4693" w:val="left" w:leader="none"/>
                    </w:tabs>
                    <w:spacing w:before="48"/>
                    <w:ind w:left="400" w:right="0" w:firstLine="0"/>
                    <w:jc w:val="left"/>
                    <w:rPr>
                      <w:rFonts w:ascii="Gill Sans MT"/>
                      <w:b/>
                      <w:sz w:val="22"/>
                    </w:rPr>
                  </w:pPr>
                  <w:r>
                    <w:rPr>
                      <w:rFonts w:ascii="Gill Sans MT"/>
                      <w:b/>
                      <w:color w:val="111111"/>
                      <w:w w:val="120"/>
                      <w:sz w:val="22"/>
                    </w:rPr>
                    <w:t>Name</w:t>
                    <w:tab/>
                    <w:t>Title</w:t>
                    <w:tab/>
                    <w:t>Job Duties and</w:t>
                  </w:r>
                  <w:r>
                    <w:rPr>
                      <w:rFonts w:ascii="Gill Sans MT"/>
                      <w:b/>
                      <w:color w:val="111111"/>
                      <w:spacing w:val="16"/>
                      <w:w w:val="120"/>
                      <w:sz w:val="22"/>
                    </w:rPr>
                    <w:t> </w:t>
                  </w:r>
                  <w:r>
                    <w:rPr>
                      <w:rFonts w:ascii="Gill Sans MT"/>
                      <w:b/>
                      <w:color w:val="111111"/>
                      <w:w w:val="120"/>
                      <w:sz w:val="22"/>
                    </w:rPr>
                    <w:t>Responsibilities</w:t>
                  </w:r>
                </w:p>
              </w:txbxContent>
            </v:textbox>
            <v:fill type="solid"/>
          </v:shape>
        </w:pict>
      </w:r>
      <w:r>
        <w:rPr>
          <w:rFonts w:ascii="Gill Sans MT"/>
          <w:sz w:val="20"/>
        </w:rPr>
      </w:r>
    </w:p>
    <w:p>
      <w:pPr>
        <w:pStyle w:val="BodyText"/>
        <w:spacing w:before="8"/>
        <w:rPr>
          <w:rFonts w:ascii="Gill Sans MT"/>
          <w:b/>
          <w:sz w:val="6"/>
        </w:rPr>
      </w:pPr>
    </w:p>
    <w:p>
      <w:pPr>
        <w:pStyle w:val="BodyText"/>
        <w:spacing w:before="84"/>
        <w:ind w:left="3811"/>
      </w:pPr>
      <w:r>
        <w:rPr>
          <w:color w:val="111111"/>
          <w:w w:val="115"/>
        </w:rPr>
        <w:t>Each school-based leadership team member is responsible for attending weekly</w:t>
      </w:r>
    </w:p>
    <w:p>
      <w:pPr>
        <w:pStyle w:val="BodyText"/>
        <w:spacing w:line="237" w:lineRule="auto"/>
        <w:ind w:left="3811" w:right="297"/>
      </w:pPr>
      <w:r>
        <w:rPr>
          <w:color w:val="111111"/>
          <w:w w:val="115"/>
        </w:rPr>
        <w:t>meetings</w:t>
      </w:r>
      <w:r>
        <w:rPr>
          <w:color w:val="111111"/>
          <w:spacing w:val="-12"/>
          <w:w w:val="115"/>
        </w:rPr>
        <w:t> </w:t>
      </w:r>
      <w:r>
        <w:rPr>
          <w:color w:val="111111"/>
          <w:w w:val="115"/>
        </w:rPr>
        <w:t>concerning</w:t>
      </w:r>
      <w:r>
        <w:rPr>
          <w:color w:val="111111"/>
          <w:spacing w:val="-11"/>
          <w:w w:val="115"/>
        </w:rPr>
        <w:t> </w:t>
      </w:r>
      <w:r>
        <w:rPr>
          <w:color w:val="111111"/>
          <w:w w:val="115"/>
        </w:rPr>
        <w:t>instruction</w:t>
      </w:r>
      <w:r>
        <w:rPr>
          <w:color w:val="111111"/>
          <w:spacing w:val="-12"/>
          <w:w w:val="115"/>
        </w:rPr>
        <w:t> </w:t>
      </w:r>
      <w:r>
        <w:rPr>
          <w:color w:val="111111"/>
          <w:w w:val="115"/>
        </w:rPr>
        <w:t>and</w:t>
      </w:r>
      <w:r>
        <w:rPr>
          <w:color w:val="111111"/>
          <w:spacing w:val="-11"/>
          <w:w w:val="115"/>
        </w:rPr>
        <w:t> </w:t>
      </w:r>
      <w:r>
        <w:rPr>
          <w:color w:val="111111"/>
          <w:w w:val="115"/>
        </w:rPr>
        <w:t>students</w:t>
      </w:r>
      <w:r>
        <w:rPr>
          <w:color w:val="111111"/>
          <w:spacing w:val="-12"/>
          <w:w w:val="115"/>
        </w:rPr>
        <w:t> </w:t>
      </w:r>
      <w:r>
        <w:rPr>
          <w:color w:val="111111"/>
          <w:w w:val="115"/>
        </w:rPr>
        <w:t>in</w:t>
      </w:r>
      <w:r>
        <w:rPr>
          <w:color w:val="111111"/>
          <w:spacing w:val="-11"/>
          <w:w w:val="115"/>
        </w:rPr>
        <w:t> </w:t>
      </w:r>
      <w:r>
        <w:rPr>
          <w:color w:val="111111"/>
          <w:w w:val="115"/>
        </w:rPr>
        <w:t>the</w:t>
      </w:r>
      <w:r>
        <w:rPr>
          <w:color w:val="111111"/>
          <w:spacing w:val="-12"/>
          <w:w w:val="115"/>
        </w:rPr>
        <w:t> </w:t>
      </w:r>
      <w:r>
        <w:rPr>
          <w:color w:val="111111"/>
          <w:w w:val="115"/>
        </w:rPr>
        <w:t>grade level(s) he/she supervises.</w:t>
      </w:r>
      <w:r>
        <w:rPr>
          <w:color w:val="111111"/>
          <w:spacing w:val="-36"/>
          <w:w w:val="115"/>
        </w:rPr>
        <w:t> </w:t>
      </w:r>
      <w:r>
        <w:rPr>
          <w:color w:val="111111"/>
          <w:w w:val="115"/>
        </w:rPr>
        <w:t>In</w:t>
      </w:r>
    </w:p>
    <w:p>
      <w:pPr>
        <w:pStyle w:val="BodyText"/>
        <w:ind w:left="3811" w:right="297"/>
      </w:pPr>
      <w:r>
        <w:rPr>
          <w:color w:val="111111"/>
          <w:w w:val="115"/>
        </w:rPr>
        <w:t>addition,</w:t>
      </w:r>
      <w:r>
        <w:rPr>
          <w:color w:val="111111"/>
          <w:spacing w:val="-16"/>
          <w:w w:val="115"/>
        </w:rPr>
        <w:t> </w:t>
      </w:r>
      <w:r>
        <w:rPr>
          <w:color w:val="111111"/>
          <w:w w:val="115"/>
        </w:rPr>
        <w:t>the</w:t>
      </w:r>
      <w:r>
        <w:rPr>
          <w:color w:val="111111"/>
          <w:spacing w:val="-15"/>
          <w:w w:val="115"/>
        </w:rPr>
        <w:t> </w:t>
      </w:r>
      <w:r>
        <w:rPr>
          <w:color w:val="111111"/>
          <w:w w:val="115"/>
        </w:rPr>
        <w:t>members</w:t>
      </w:r>
      <w:r>
        <w:rPr>
          <w:color w:val="111111"/>
          <w:spacing w:val="-15"/>
          <w:w w:val="115"/>
        </w:rPr>
        <w:t> </w:t>
      </w:r>
      <w:r>
        <w:rPr>
          <w:color w:val="111111"/>
          <w:w w:val="115"/>
        </w:rPr>
        <w:t>are</w:t>
      </w:r>
      <w:r>
        <w:rPr>
          <w:color w:val="111111"/>
          <w:spacing w:val="-15"/>
          <w:w w:val="115"/>
        </w:rPr>
        <w:t> </w:t>
      </w:r>
      <w:r>
        <w:rPr>
          <w:color w:val="111111"/>
          <w:w w:val="115"/>
        </w:rPr>
        <w:t>responsible</w:t>
      </w:r>
      <w:r>
        <w:rPr>
          <w:color w:val="111111"/>
          <w:spacing w:val="-15"/>
          <w:w w:val="115"/>
        </w:rPr>
        <w:t> </w:t>
      </w:r>
      <w:r>
        <w:rPr>
          <w:color w:val="111111"/>
          <w:w w:val="115"/>
        </w:rPr>
        <w:t>for</w:t>
      </w:r>
      <w:r>
        <w:rPr>
          <w:color w:val="111111"/>
          <w:spacing w:val="-15"/>
          <w:w w:val="115"/>
        </w:rPr>
        <w:t> </w:t>
      </w:r>
      <w:r>
        <w:rPr>
          <w:color w:val="111111"/>
          <w:w w:val="115"/>
        </w:rPr>
        <w:t>working</w:t>
      </w:r>
      <w:r>
        <w:rPr>
          <w:color w:val="111111"/>
          <w:spacing w:val="-15"/>
          <w:w w:val="115"/>
        </w:rPr>
        <w:t> </w:t>
      </w:r>
      <w:r>
        <w:rPr>
          <w:color w:val="111111"/>
          <w:w w:val="115"/>
        </w:rPr>
        <w:t>with</w:t>
      </w:r>
      <w:r>
        <w:rPr>
          <w:color w:val="111111"/>
          <w:spacing w:val="-15"/>
          <w:w w:val="115"/>
        </w:rPr>
        <w:t> </w:t>
      </w:r>
      <w:r>
        <w:rPr>
          <w:color w:val="111111"/>
          <w:w w:val="115"/>
        </w:rPr>
        <w:t>the team to develop solutions</w:t>
      </w:r>
      <w:r>
        <w:rPr>
          <w:color w:val="111111"/>
          <w:spacing w:val="-42"/>
          <w:w w:val="115"/>
        </w:rPr>
        <w:t> </w:t>
      </w:r>
      <w:r>
        <w:rPr>
          <w:color w:val="111111"/>
          <w:w w:val="115"/>
        </w:rPr>
        <w:t>for</w:t>
      </w:r>
    </w:p>
    <w:p>
      <w:pPr>
        <w:pStyle w:val="BodyText"/>
        <w:spacing w:line="237" w:lineRule="auto"/>
        <w:ind w:left="3811"/>
      </w:pPr>
      <w:r>
        <w:rPr>
          <w:color w:val="111111"/>
          <w:w w:val="115"/>
        </w:rPr>
        <w:t>identified system problems and intervention plans for students identified as struggling</w:t>
      </w:r>
    </w:p>
    <w:p>
      <w:pPr>
        <w:pStyle w:val="BodyText"/>
        <w:ind w:left="3811" w:right="1145"/>
      </w:pPr>
      <w:r>
        <w:rPr>
          <w:color w:val="111111"/>
          <w:w w:val="115"/>
        </w:rPr>
        <w:t>students. The Leadership </w:t>
      </w:r>
      <w:r>
        <w:rPr>
          <w:color w:val="111111"/>
          <w:spacing w:val="-10"/>
          <w:w w:val="115"/>
        </w:rPr>
        <w:t>Team </w:t>
      </w:r>
      <w:r>
        <w:rPr>
          <w:color w:val="111111"/>
          <w:w w:val="115"/>
        </w:rPr>
        <w:t>focuses on curriculum, instruction, assessment, and</w:t>
      </w:r>
    </w:p>
    <w:p>
      <w:pPr>
        <w:pStyle w:val="BodyText"/>
        <w:spacing w:line="237" w:lineRule="auto"/>
        <w:ind w:left="3811" w:right="297"/>
      </w:pPr>
      <w:r>
        <w:rPr>
          <w:color w:val="111111"/>
          <w:w w:val="115"/>
        </w:rPr>
        <w:t>school-wide behavior. Responsibility for administration/faculty communication rests</w:t>
      </w:r>
    </w:p>
    <w:p>
      <w:pPr>
        <w:pStyle w:val="BodyText"/>
        <w:ind w:left="3811" w:right="268"/>
      </w:pPr>
      <w:r>
        <w:rPr>
          <w:color w:val="111111"/>
          <w:w w:val="115"/>
        </w:rPr>
        <w:t>primarily with the Leadership </w:t>
      </w:r>
      <w:r>
        <w:rPr>
          <w:color w:val="111111"/>
          <w:spacing w:val="-10"/>
          <w:w w:val="115"/>
        </w:rPr>
        <w:t>Team </w:t>
      </w:r>
      <w:r>
        <w:rPr>
          <w:color w:val="111111"/>
          <w:w w:val="115"/>
        </w:rPr>
        <w:t>and the lead teachers who disseminate information</w:t>
      </w:r>
    </w:p>
    <w:p>
      <w:pPr>
        <w:pStyle w:val="BodyText"/>
        <w:spacing w:line="262" w:lineRule="exact"/>
        <w:ind w:left="3811"/>
      </w:pPr>
      <w:r>
        <w:rPr>
          <w:color w:val="111111"/>
          <w:w w:val="115"/>
        </w:rPr>
        <w:t>to their respective grade-level team</w:t>
      </w:r>
      <w:r>
        <w:rPr>
          <w:color w:val="111111"/>
          <w:spacing w:val="-52"/>
          <w:w w:val="115"/>
        </w:rPr>
        <w:t> </w:t>
      </w:r>
      <w:r>
        <w:rPr>
          <w:color w:val="111111"/>
          <w:w w:val="115"/>
        </w:rPr>
        <w:t>members.</w:t>
      </w:r>
    </w:p>
    <w:p>
      <w:pPr>
        <w:pStyle w:val="BodyText"/>
        <w:spacing w:before="7"/>
        <w:rPr>
          <w:sz w:val="14"/>
        </w:rPr>
      </w:pPr>
    </w:p>
    <w:p>
      <w:pPr>
        <w:spacing w:after="0"/>
        <w:rPr>
          <w:sz w:val="14"/>
        </w:rPr>
        <w:sectPr>
          <w:pgSz w:w="12240" w:h="15840"/>
          <w:pgMar w:header="184" w:footer="80" w:top="660" w:bottom="280" w:left="620" w:right="5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8"/>
        </w:rPr>
      </w:pPr>
    </w:p>
    <w:p>
      <w:pPr>
        <w:pStyle w:val="BodyText"/>
        <w:tabs>
          <w:tab w:pos="2287" w:val="left" w:leader="none"/>
        </w:tabs>
        <w:ind w:left="775"/>
      </w:pPr>
      <w:r>
        <w:rPr>
          <w:color w:val="111111"/>
          <w:w w:val="115"/>
        </w:rPr>
        <w:t>Dixon,</w:t>
      </w:r>
      <w:r>
        <w:rPr>
          <w:color w:val="111111"/>
          <w:spacing w:val="-16"/>
          <w:w w:val="115"/>
        </w:rPr>
        <w:t> </w:t>
      </w:r>
      <w:r>
        <w:rPr>
          <w:color w:val="111111"/>
          <w:w w:val="115"/>
        </w:rPr>
        <w:t>Kim</w:t>
        <w:tab/>
      </w:r>
      <w:r>
        <w:rPr>
          <w:color w:val="111111"/>
          <w:spacing w:val="-4"/>
          <w:w w:val="115"/>
        </w:rPr>
        <w:t>Principal</w:t>
      </w:r>
    </w:p>
    <w:p>
      <w:pPr>
        <w:pStyle w:val="BodyText"/>
        <w:spacing w:before="84"/>
        <w:ind w:left="546" w:right="117"/>
      </w:pPr>
      <w:r>
        <w:rPr/>
        <w:br w:type="column"/>
      </w:r>
      <w:r>
        <w:rPr>
          <w:color w:val="111111"/>
          <w:w w:val="115"/>
        </w:rPr>
        <w:t>Kim</w:t>
      </w:r>
      <w:r>
        <w:rPr>
          <w:color w:val="111111"/>
          <w:spacing w:val="-17"/>
          <w:w w:val="115"/>
        </w:rPr>
        <w:t> </w:t>
      </w:r>
      <w:r>
        <w:rPr>
          <w:color w:val="111111"/>
          <w:w w:val="115"/>
        </w:rPr>
        <w:t>Dixon</w:t>
      </w:r>
      <w:r>
        <w:rPr>
          <w:color w:val="111111"/>
          <w:spacing w:val="-17"/>
          <w:w w:val="115"/>
        </w:rPr>
        <w:t> </w:t>
      </w:r>
      <w:r>
        <w:rPr>
          <w:color w:val="111111"/>
          <w:w w:val="115"/>
        </w:rPr>
        <w:t>-</w:t>
      </w:r>
      <w:r>
        <w:rPr>
          <w:color w:val="111111"/>
          <w:spacing w:val="-16"/>
          <w:w w:val="115"/>
        </w:rPr>
        <w:t> </w:t>
      </w:r>
      <w:r>
        <w:rPr>
          <w:color w:val="111111"/>
          <w:w w:val="115"/>
        </w:rPr>
        <w:t>Principal</w:t>
      </w:r>
      <w:r>
        <w:rPr>
          <w:color w:val="111111"/>
          <w:spacing w:val="-17"/>
          <w:w w:val="115"/>
        </w:rPr>
        <w:t> </w:t>
      </w:r>
      <w:r>
        <w:rPr>
          <w:color w:val="111111"/>
          <w:w w:val="115"/>
        </w:rPr>
        <w:t>-</w:t>
      </w:r>
      <w:r>
        <w:rPr>
          <w:color w:val="111111"/>
          <w:spacing w:val="-16"/>
          <w:w w:val="115"/>
        </w:rPr>
        <w:t> </w:t>
      </w:r>
      <w:r>
        <w:rPr>
          <w:color w:val="111111"/>
          <w:w w:val="115"/>
        </w:rPr>
        <w:t>Responsible</w:t>
      </w:r>
      <w:r>
        <w:rPr>
          <w:color w:val="111111"/>
          <w:spacing w:val="-17"/>
          <w:w w:val="115"/>
        </w:rPr>
        <w:t> </w:t>
      </w:r>
      <w:r>
        <w:rPr>
          <w:color w:val="111111"/>
          <w:w w:val="115"/>
        </w:rPr>
        <w:t>for</w:t>
      </w:r>
      <w:r>
        <w:rPr>
          <w:color w:val="111111"/>
          <w:spacing w:val="-17"/>
          <w:w w:val="115"/>
        </w:rPr>
        <w:t> </w:t>
      </w:r>
      <w:r>
        <w:rPr>
          <w:color w:val="111111"/>
          <w:w w:val="115"/>
        </w:rPr>
        <w:t>attending</w:t>
      </w:r>
      <w:r>
        <w:rPr>
          <w:color w:val="111111"/>
          <w:spacing w:val="-16"/>
          <w:w w:val="115"/>
        </w:rPr>
        <w:t> </w:t>
      </w:r>
      <w:r>
        <w:rPr>
          <w:color w:val="111111"/>
          <w:w w:val="115"/>
        </w:rPr>
        <w:t>meetings involving</w:t>
      </w:r>
    </w:p>
    <w:p>
      <w:pPr>
        <w:pStyle w:val="BodyText"/>
        <w:spacing w:line="237" w:lineRule="auto"/>
        <w:ind w:left="546" w:right="117"/>
      </w:pPr>
      <w:r>
        <w:rPr>
          <w:color w:val="111111"/>
          <w:w w:val="115"/>
        </w:rPr>
        <w:t>teachers and/or students in grades Pre-K - 2. Also responsible for</w:t>
      </w:r>
      <w:r>
        <w:rPr>
          <w:color w:val="111111"/>
          <w:spacing w:val="-18"/>
          <w:w w:val="115"/>
        </w:rPr>
        <w:t> </w:t>
      </w:r>
      <w:r>
        <w:rPr>
          <w:color w:val="111111"/>
          <w:w w:val="115"/>
        </w:rPr>
        <w:t>attending</w:t>
      </w:r>
      <w:r>
        <w:rPr>
          <w:color w:val="111111"/>
          <w:spacing w:val="-17"/>
          <w:w w:val="115"/>
        </w:rPr>
        <w:t> </w:t>
      </w:r>
      <w:r>
        <w:rPr>
          <w:color w:val="111111"/>
          <w:w w:val="115"/>
        </w:rPr>
        <w:t>SIT</w:t>
      </w:r>
      <w:r>
        <w:rPr>
          <w:color w:val="111111"/>
          <w:spacing w:val="-17"/>
          <w:w w:val="115"/>
        </w:rPr>
        <w:t> </w:t>
      </w:r>
      <w:r>
        <w:rPr>
          <w:color w:val="111111"/>
          <w:w w:val="115"/>
        </w:rPr>
        <w:t>meetings,</w:t>
      </w:r>
      <w:r>
        <w:rPr>
          <w:color w:val="111111"/>
          <w:spacing w:val="-17"/>
          <w:w w:val="115"/>
        </w:rPr>
        <w:t> </w:t>
      </w:r>
      <w:r>
        <w:rPr>
          <w:color w:val="111111"/>
          <w:w w:val="115"/>
        </w:rPr>
        <w:t>as</w:t>
      </w:r>
      <w:r>
        <w:rPr>
          <w:color w:val="111111"/>
          <w:spacing w:val="-17"/>
          <w:w w:val="115"/>
        </w:rPr>
        <w:t> </w:t>
      </w:r>
      <w:r>
        <w:rPr>
          <w:color w:val="111111"/>
          <w:w w:val="115"/>
        </w:rPr>
        <w:t>schedule</w:t>
      </w:r>
      <w:r>
        <w:rPr>
          <w:color w:val="111111"/>
          <w:spacing w:val="-17"/>
          <w:w w:val="115"/>
        </w:rPr>
        <w:t> </w:t>
      </w:r>
      <w:r>
        <w:rPr>
          <w:color w:val="111111"/>
          <w:w w:val="115"/>
        </w:rPr>
        <w:t>permits,</w:t>
      </w:r>
      <w:r>
        <w:rPr>
          <w:color w:val="111111"/>
          <w:spacing w:val="-17"/>
          <w:w w:val="115"/>
        </w:rPr>
        <w:t> </w:t>
      </w:r>
      <w:r>
        <w:rPr>
          <w:color w:val="111111"/>
          <w:w w:val="115"/>
        </w:rPr>
        <w:t>and</w:t>
      </w:r>
      <w:r>
        <w:rPr>
          <w:color w:val="111111"/>
          <w:spacing w:val="-17"/>
          <w:w w:val="115"/>
        </w:rPr>
        <w:t> </w:t>
      </w:r>
      <w:r>
        <w:rPr>
          <w:color w:val="111111"/>
          <w:w w:val="115"/>
        </w:rPr>
        <w:t>providing the team with overall guidance while addressing system-level issues. She</w:t>
      </w:r>
      <w:r>
        <w:rPr>
          <w:color w:val="111111"/>
          <w:spacing w:val="-21"/>
          <w:w w:val="115"/>
        </w:rPr>
        <w:t> </w:t>
      </w:r>
      <w:r>
        <w:rPr>
          <w:color w:val="111111"/>
          <w:w w:val="115"/>
        </w:rPr>
        <w:t>is</w:t>
      </w:r>
    </w:p>
    <w:p>
      <w:pPr>
        <w:pStyle w:val="BodyText"/>
        <w:spacing w:before="1"/>
        <w:ind w:left="546" w:right="117"/>
      </w:pPr>
      <w:r>
        <w:rPr>
          <w:color w:val="111111"/>
          <w:w w:val="115"/>
        </w:rPr>
        <w:t>also</w:t>
      </w:r>
      <w:r>
        <w:rPr>
          <w:color w:val="111111"/>
          <w:spacing w:val="-17"/>
          <w:w w:val="115"/>
        </w:rPr>
        <w:t> </w:t>
      </w:r>
      <w:r>
        <w:rPr>
          <w:color w:val="111111"/>
          <w:w w:val="115"/>
        </w:rPr>
        <w:t>responsible</w:t>
      </w:r>
      <w:r>
        <w:rPr>
          <w:color w:val="111111"/>
          <w:spacing w:val="-17"/>
          <w:w w:val="115"/>
        </w:rPr>
        <w:t> </w:t>
      </w:r>
      <w:r>
        <w:rPr>
          <w:color w:val="111111"/>
          <w:w w:val="115"/>
        </w:rPr>
        <w:t>for</w:t>
      </w:r>
      <w:r>
        <w:rPr>
          <w:color w:val="111111"/>
          <w:spacing w:val="-17"/>
          <w:w w:val="115"/>
        </w:rPr>
        <w:t> </w:t>
      </w:r>
      <w:r>
        <w:rPr>
          <w:color w:val="111111"/>
          <w:w w:val="115"/>
        </w:rPr>
        <w:t>revisiting</w:t>
      </w:r>
      <w:r>
        <w:rPr>
          <w:color w:val="111111"/>
          <w:spacing w:val="-17"/>
          <w:w w:val="115"/>
        </w:rPr>
        <w:t> </w:t>
      </w:r>
      <w:r>
        <w:rPr>
          <w:color w:val="111111"/>
          <w:w w:val="115"/>
        </w:rPr>
        <w:t>and</w:t>
      </w:r>
      <w:r>
        <w:rPr>
          <w:color w:val="111111"/>
          <w:spacing w:val="-17"/>
          <w:w w:val="115"/>
        </w:rPr>
        <w:t> </w:t>
      </w:r>
      <w:r>
        <w:rPr>
          <w:color w:val="111111"/>
          <w:w w:val="115"/>
        </w:rPr>
        <w:t>proposing</w:t>
      </w:r>
      <w:r>
        <w:rPr>
          <w:color w:val="111111"/>
          <w:spacing w:val="-17"/>
          <w:w w:val="115"/>
        </w:rPr>
        <w:t> </w:t>
      </w:r>
      <w:r>
        <w:rPr>
          <w:color w:val="111111"/>
          <w:w w:val="115"/>
        </w:rPr>
        <w:t>changes</w:t>
      </w:r>
      <w:r>
        <w:rPr>
          <w:color w:val="111111"/>
          <w:spacing w:val="-17"/>
          <w:w w:val="115"/>
        </w:rPr>
        <w:t> </w:t>
      </w:r>
      <w:r>
        <w:rPr>
          <w:color w:val="111111"/>
          <w:w w:val="115"/>
        </w:rPr>
        <w:t>to</w:t>
      </w:r>
      <w:r>
        <w:rPr>
          <w:color w:val="111111"/>
          <w:spacing w:val="-17"/>
          <w:w w:val="115"/>
        </w:rPr>
        <w:t> </w:t>
      </w:r>
      <w:r>
        <w:rPr>
          <w:color w:val="111111"/>
          <w:w w:val="115"/>
        </w:rPr>
        <w:t>the</w:t>
      </w:r>
      <w:r>
        <w:rPr>
          <w:color w:val="111111"/>
          <w:spacing w:val="-16"/>
          <w:w w:val="115"/>
        </w:rPr>
        <w:t> </w:t>
      </w:r>
      <w:r>
        <w:rPr>
          <w:color w:val="111111"/>
          <w:w w:val="115"/>
        </w:rPr>
        <w:t>SIP to ensure the</w:t>
      </w:r>
      <w:r>
        <w:rPr>
          <w:color w:val="111111"/>
          <w:spacing w:val="-32"/>
          <w:w w:val="115"/>
        </w:rPr>
        <w:t> </w:t>
      </w:r>
      <w:r>
        <w:rPr>
          <w:color w:val="111111"/>
          <w:w w:val="115"/>
        </w:rPr>
        <w:t>document</w:t>
      </w:r>
    </w:p>
    <w:p>
      <w:pPr>
        <w:pStyle w:val="BodyText"/>
        <w:spacing w:line="237" w:lineRule="auto"/>
        <w:ind w:left="546" w:right="261"/>
      </w:pPr>
      <w:r>
        <w:rPr>
          <w:color w:val="111111"/>
          <w:w w:val="115"/>
        </w:rPr>
        <w:t>is ongoing and relevant to the school's operation of programs. Ultimately, the principal is responsible for all aspects of the school's functions and activities.</w:t>
      </w:r>
    </w:p>
    <w:p>
      <w:pPr>
        <w:pStyle w:val="BodyText"/>
        <w:spacing w:before="11"/>
        <w:rPr>
          <w:sz w:val="21"/>
        </w:rPr>
      </w:pPr>
    </w:p>
    <w:p>
      <w:pPr>
        <w:pStyle w:val="BodyText"/>
        <w:ind w:left="546" w:right="117"/>
      </w:pPr>
      <w:r>
        <w:rPr>
          <w:color w:val="111111"/>
          <w:w w:val="115"/>
        </w:rPr>
        <w:t>Kali</w:t>
      </w:r>
      <w:r>
        <w:rPr>
          <w:color w:val="111111"/>
          <w:spacing w:val="-19"/>
          <w:w w:val="115"/>
        </w:rPr>
        <w:t> </w:t>
      </w:r>
      <w:r>
        <w:rPr>
          <w:color w:val="111111"/>
          <w:w w:val="115"/>
        </w:rPr>
        <w:t>Bass</w:t>
      </w:r>
      <w:r>
        <w:rPr>
          <w:color w:val="111111"/>
          <w:spacing w:val="-18"/>
          <w:w w:val="115"/>
        </w:rPr>
        <w:t> </w:t>
      </w:r>
      <w:r>
        <w:rPr>
          <w:color w:val="111111"/>
          <w:w w:val="115"/>
        </w:rPr>
        <w:t>-</w:t>
      </w:r>
      <w:r>
        <w:rPr>
          <w:color w:val="111111"/>
          <w:spacing w:val="-19"/>
          <w:w w:val="115"/>
        </w:rPr>
        <w:t> </w:t>
      </w:r>
      <w:r>
        <w:rPr>
          <w:color w:val="111111"/>
          <w:w w:val="115"/>
        </w:rPr>
        <w:t>Assistant</w:t>
      </w:r>
      <w:r>
        <w:rPr>
          <w:color w:val="111111"/>
          <w:spacing w:val="-18"/>
          <w:w w:val="115"/>
        </w:rPr>
        <w:t> </w:t>
      </w:r>
      <w:r>
        <w:rPr>
          <w:color w:val="111111"/>
          <w:w w:val="115"/>
        </w:rPr>
        <w:t>Principal</w:t>
      </w:r>
      <w:r>
        <w:rPr>
          <w:color w:val="111111"/>
          <w:spacing w:val="-19"/>
          <w:w w:val="115"/>
        </w:rPr>
        <w:t> </w:t>
      </w:r>
      <w:r>
        <w:rPr>
          <w:color w:val="111111"/>
          <w:w w:val="115"/>
        </w:rPr>
        <w:t>(3-5)</w:t>
      </w:r>
      <w:r>
        <w:rPr>
          <w:color w:val="111111"/>
          <w:spacing w:val="-18"/>
          <w:w w:val="115"/>
        </w:rPr>
        <w:t> </w:t>
      </w:r>
      <w:r>
        <w:rPr>
          <w:color w:val="111111"/>
          <w:w w:val="115"/>
        </w:rPr>
        <w:t>-</w:t>
      </w:r>
      <w:r>
        <w:rPr>
          <w:color w:val="111111"/>
          <w:spacing w:val="-19"/>
          <w:w w:val="115"/>
        </w:rPr>
        <w:t> </w:t>
      </w:r>
      <w:r>
        <w:rPr>
          <w:color w:val="111111"/>
          <w:w w:val="115"/>
        </w:rPr>
        <w:t>Responsible</w:t>
      </w:r>
      <w:r>
        <w:rPr>
          <w:color w:val="111111"/>
          <w:spacing w:val="-18"/>
          <w:w w:val="115"/>
        </w:rPr>
        <w:t> </w:t>
      </w:r>
      <w:r>
        <w:rPr>
          <w:color w:val="111111"/>
          <w:w w:val="115"/>
        </w:rPr>
        <w:t>for</w:t>
      </w:r>
      <w:r>
        <w:rPr>
          <w:color w:val="111111"/>
          <w:spacing w:val="-19"/>
          <w:w w:val="115"/>
        </w:rPr>
        <w:t> </w:t>
      </w:r>
      <w:r>
        <w:rPr>
          <w:color w:val="111111"/>
          <w:w w:val="115"/>
        </w:rPr>
        <w:t>attending meetings</w:t>
      </w:r>
      <w:r>
        <w:rPr>
          <w:color w:val="111111"/>
          <w:spacing w:val="-11"/>
          <w:w w:val="115"/>
        </w:rPr>
        <w:t> </w:t>
      </w:r>
      <w:r>
        <w:rPr>
          <w:color w:val="111111"/>
          <w:w w:val="115"/>
        </w:rPr>
        <w:t>involving</w:t>
      </w:r>
    </w:p>
    <w:p>
      <w:pPr>
        <w:pStyle w:val="BodyText"/>
        <w:spacing w:line="237" w:lineRule="auto"/>
        <w:ind w:left="546" w:right="117"/>
      </w:pPr>
      <w:r>
        <w:rPr>
          <w:color w:val="111111"/>
          <w:w w:val="115"/>
        </w:rPr>
        <w:t>teachers</w:t>
      </w:r>
      <w:r>
        <w:rPr>
          <w:color w:val="111111"/>
          <w:spacing w:val="-16"/>
          <w:w w:val="115"/>
        </w:rPr>
        <w:t> </w:t>
      </w:r>
      <w:r>
        <w:rPr>
          <w:color w:val="111111"/>
          <w:w w:val="115"/>
        </w:rPr>
        <w:t>and/or</w:t>
      </w:r>
      <w:r>
        <w:rPr>
          <w:color w:val="111111"/>
          <w:spacing w:val="-16"/>
          <w:w w:val="115"/>
        </w:rPr>
        <w:t> </w:t>
      </w:r>
      <w:r>
        <w:rPr>
          <w:color w:val="111111"/>
          <w:w w:val="115"/>
        </w:rPr>
        <w:t>students</w:t>
      </w:r>
      <w:r>
        <w:rPr>
          <w:color w:val="111111"/>
          <w:spacing w:val="-16"/>
          <w:w w:val="115"/>
        </w:rPr>
        <w:t> </w:t>
      </w:r>
      <w:r>
        <w:rPr>
          <w:color w:val="111111"/>
          <w:w w:val="115"/>
        </w:rPr>
        <w:t>in</w:t>
      </w:r>
      <w:r>
        <w:rPr>
          <w:color w:val="111111"/>
          <w:spacing w:val="-15"/>
          <w:w w:val="115"/>
        </w:rPr>
        <w:t> </w:t>
      </w:r>
      <w:r>
        <w:rPr>
          <w:color w:val="111111"/>
          <w:w w:val="115"/>
        </w:rPr>
        <w:t>grades</w:t>
      </w:r>
      <w:r>
        <w:rPr>
          <w:color w:val="111111"/>
          <w:spacing w:val="-16"/>
          <w:w w:val="115"/>
        </w:rPr>
        <w:t> </w:t>
      </w:r>
      <w:r>
        <w:rPr>
          <w:color w:val="111111"/>
          <w:w w:val="115"/>
        </w:rPr>
        <w:t>3-5</w:t>
      </w:r>
      <w:r>
        <w:rPr>
          <w:color w:val="111111"/>
          <w:spacing w:val="-16"/>
          <w:w w:val="115"/>
        </w:rPr>
        <w:t> </w:t>
      </w:r>
      <w:r>
        <w:rPr>
          <w:color w:val="111111"/>
          <w:w w:val="115"/>
        </w:rPr>
        <w:t>and</w:t>
      </w:r>
      <w:r>
        <w:rPr>
          <w:color w:val="111111"/>
          <w:spacing w:val="-15"/>
          <w:w w:val="115"/>
        </w:rPr>
        <w:t> </w:t>
      </w:r>
      <w:r>
        <w:rPr>
          <w:color w:val="111111"/>
          <w:w w:val="115"/>
        </w:rPr>
        <w:t>other</w:t>
      </w:r>
      <w:r>
        <w:rPr>
          <w:color w:val="111111"/>
          <w:spacing w:val="-16"/>
          <w:w w:val="115"/>
        </w:rPr>
        <w:t> </w:t>
      </w:r>
      <w:r>
        <w:rPr>
          <w:color w:val="111111"/>
          <w:w w:val="115"/>
        </w:rPr>
        <w:t>grades,</w:t>
      </w:r>
      <w:r>
        <w:rPr>
          <w:color w:val="111111"/>
          <w:spacing w:val="-16"/>
          <w:w w:val="115"/>
        </w:rPr>
        <w:t> </w:t>
      </w:r>
      <w:r>
        <w:rPr>
          <w:color w:val="111111"/>
          <w:w w:val="115"/>
        </w:rPr>
        <w:t>as schedule</w:t>
      </w:r>
      <w:r>
        <w:rPr>
          <w:color w:val="111111"/>
          <w:spacing w:val="-11"/>
          <w:w w:val="115"/>
        </w:rPr>
        <w:t> </w:t>
      </w:r>
      <w:r>
        <w:rPr>
          <w:color w:val="111111"/>
          <w:w w:val="115"/>
        </w:rPr>
        <w:t>permits.</w:t>
      </w:r>
    </w:p>
    <w:p>
      <w:pPr>
        <w:pStyle w:val="BodyText"/>
        <w:spacing w:before="10"/>
        <w:rPr>
          <w:sz w:val="21"/>
        </w:rPr>
      </w:pPr>
    </w:p>
    <w:p>
      <w:pPr>
        <w:pStyle w:val="BodyText"/>
        <w:ind w:left="546" w:right="117"/>
      </w:pPr>
      <w:r>
        <w:rPr>
          <w:color w:val="111111"/>
          <w:spacing w:val="-4"/>
          <w:w w:val="115"/>
        </w:rPr>
        <w:t>Rod</w:t>
      </w:r>
      <w:r>
        <w:rPr>
          <w:color w:val="111111"/>
          <w:spacing w:val="-21"/>
          <w:w w:val="115"/>
        </w:rPr>
        <w:t> </w:t>
      </w:r>
      <w:r>
        <w:rPr>
          <w:color w:val="111111"/>
          <w:w w:val="115"/>
        </w:rPr>
        <w:t>Williams</w:t>
      </w:r>
      <w:r>
        <w:rPr>
          <w:color w:val="111111"/>
          <w:spacing w:val="-21"/>
          <w:w w:val="115"/>
        </w:rPr>
        <w:t> </w:t>
      </w:r>
      <w:r>
        <w:rPr>
          <w:color w:val="111111"/>
          <w:w w:val="115"/>
        </w:rPr>
        <w:t>-</w:t>
      </w:r>
      <w:r>
        <w:rPr>
          <w:color w:val="111111"/>
          <w:spacing w:val="-20"/>
          <w:w w:val="115"/>
        </w:rPr>
        <w:t> </w:t>
      </w:r>
      <w:r>
        <w:rPr>
          <w:color w:val="111111"/>
          <w:w w:val="115"/>
        </w:rPr>
        <w:t>Assistant</w:t>
      </w:r>
      <w:r>
        <w:rPr>
          <w:color w:val="111111"/>
          <w:spacing w:val="-21"/>
          <w:w w:val="115"/>
        </w:rPr>
        <w:t> </w:t>
      </w:r>
      <w:r>
        <w:rPr>
          <w:color w:val="111111"/>
          <w:w w:val="115"/>
        </w:rPr>
        <w:t>Principal</w:t>
      </w:r>
      <w:r>
        <w:rPr>
          <w:color w:val="111111"/>
          <w:spacing w:val="-20"/>
          <w:w w:val="115"/>
        </w:rPr>
        <w:t> </w:t>
      </w:r>
      <w:r>
        <w:rPr>
          <w:color w:val="111111"/>
          <w:w w:val="115"/>
        </w:rPr>
        <w:t>(6-8)</w:t>
      </w:r>
      <w:r>
        <w:rPr>
          <w:color w:val="111111"/>
          <w:spacing w:val="-21"/>
          <w:w w:val="115"/>
        </w:rPr>
        <w:t> </w:t>
      </w:r>
      <w:r>
        <w:rPr>
          <w:color w:val="111111"/>
          <w:w w:val="115"/>
        </w:rPr>
        <w:t>-</w:t>
      </w:r>
      <w:r>
        <w:rPr>
          <w:color w:val="111111"/>
          <w:spacing w:val="-20"/>
          <w:w w:val="115"/>
        </w:rPr>
        <w:t> </w:t>
      </w:r>
      <w:r>
        <w:rPr>
          <w:color w:val="111111"/>
          <w:w w:val="115"/>
        </w:rPr>
        <w:t>Responsible</w:t>
      </w:r>
      <w:r>
        <w:rPr>
          <w:color w:val="111111"/>
          <w:spacing w:val="-21"/>
          <w:w w:val="115"/>
        </w:rPr>
        <w:t> </w:t>
      </w:r>
      <w:r>
        <w:rPr>
          <w:color w:val="111111"/>
          <w:w w:val="115"/>
        </w:rPr>
        <w:t>for attending meetings</w:t>
      </w:r>
      <w:r>
        <w:rPr>
          <w:color w:val="111111"/>
          <w:spacing w:val="-21"/>
          <w:w w:val="115"/>
        </w:rPr>
        <w:t> </w:t>
      </w:r>
      <w:r>
        <w:rPr>
          <w:color w:val="111111"/>
          <w:w w:val="115"/>
        </w:rPr>
        <w:t>involving</w:t>
      </w:r>
    </w:p>
    <w:p>
      <w:pPr>
        <w:pStyle w:val="BodyText"/>
        <w:spacing w:line="237" w:lineRule="auto"/>
        <w:ind w:left="546" w:right="117"/>
      </w:pPr>
      <w:r>
        <w:rPr>
          <w:color w:val="111111"/>
          <w:w w:val="115"/>
        </w:rPr>
        <w:t>teachers</w:t>
      </w:r>
      <w:r>
        <w:rPr>
          <w:color w:val="111111"/>
          <w:spacing w:val="-16"/>
          <w:w w:val="115"/>
        </w:rPr>
        <w:t> </w:t>
      </w:r>
      <w:r>
        <w:rPr>
          <w:color w:val="111111"/>
          <w:w w:val="115"/>
        </w:rPr>
        <w:t>and/or</w:t>
      </w:r>
      <w:r>
        <w:rPr>
          <w:color w:val="111111"/>
          <w:spacing w:val="-16"/>
          <w:w w:val="115"/>
        </w:rPr>
        <w:t> </w:t>
      </w:r>
      <w:r>
        <w:rPr>
          <w:color w:val="111111"/>
          <w:w w:val="115"/>
        </w:rPr>
        <w:t>students</w:t>
      </w:r>
      <w:r>
        <w:rPr>
          <w:color w:val="111111"/>
          <w:spacing w:val="-16"/>
          <w:w w:val="115"/>
        </w:rPr>
        <w:t> </w:t>
      </w:r>
      <w:r>
        <w:rPr>
          <w:color w:val="111111"/>
          <w:w w:val="115"/>
        </w:rPr>
        <w:t>in</w:t>
      </w:r>
      <w:r>
        <w:rPr>
          <w:color w:val="111111"/>
          <w:spacing w:val="-15"/>
          <w:w w:val="115"/>
        </w:rPr>
        <w:t> </w:t>
      </w:r>
      <w:r>
        <w:rPr>
          <w:color w:val="111111"/>
          <w:w w:val="115"/>
        </w:rPr>
        <w:t>grades</w:t>
      </w:r>
      <w:r>
        <w:rPr>
          <w:color w:val="111111"/>
          <w:spacing w:val="-16"/>
          <w:w w:val="115"/>
        </w:rPr>
        <w:t> </w:t>
      </w:r>
      <w:r>
        <w:rPr>
          <w:color w:val="111111"/>
          <w:w w:val="115"/>
        </w:rPr>
        <w:t>6-8</w:t>
      </w:r>
      <w:r>
        <w:rPr>
          <w:color w:val="111111"/>
          <w:spacing w:val="-16"/>
          <w:w w:val="115"/>
        </w:rPr>
        <w:t> </w:t>
      </w:r>
      <w:r>
        <w:rPr>
          <w:color w:val="111111"/>
          <w:w w:val="115"/>
        </w:rPr>
        <w:t>and</w:t>
      </w:r>
      <w:r>
        <w:rPr>
          <w:color w:val="111111"/>
          <w:spacing w:val="-15"/>
          <w:w w:val="115"/>
        </w:rPr>
        <w:t> </w:t>
      </w:r>
      <w:r>
        <w:rPr>
          <w:color w:val="111111"/>
          <w:w w:val="115"/>
        </w:rPr>
        <w:t>other</w:t>
      </w:r>
      <w:r>
        <w:rPr>
          <w:color w:val="111111"/>
          <w:spacing w:val="-16"/>
          <w:w w:val="115"/>
        </w:rPr>
        <w:t> </w:t>
      </w:r>
      <w:r>
        <w:rPr>
          <w:color w:val="111111"/>
          <w:w w:val="115"/>
        </w:rPr>
        <w:t>grades,</w:t>
      </w:r>
      <w:r>
        <w:rPr>
          <w:color w:val="111111"/>
          <w:spacing w:val="-16"/>
          <w:w w:val="115"/>
        </w:rPr>
        <w:t> </w:t>
      </w:r>
      <w:r>
        <w:rPr>
          <w:color w:val="111111"/>
          <w:w w:val="115"/>
        </w:rPr>
        <w:t>as schedule</w:t>
      </w:r>
      <w:r>
        <w:rPr>
          <w:color w:val="111111"/>
          <w:spacing w:val="-11"/>
          <w:w w:val="115"/>
        </w:rPr>
        <w:t> </w:t>
      </w:r>
      <w:r>
        <w:rPr>
          <w:color w:val="111111"/>
          <w:w w:val="115"/>
        </w:rPr>
        <w:t>permits.</w:t>
      </w:r>
    </w:p>
    <w:p>
      <w:pPr>
        <w:pStyle w:val="BodyText"/>
        <w:spacing w:before="9"/>
        <w:rPr>
          <w:sz w:val="21"/>
        </w:rPr>
      </w:pPr>
    </w:p>
    <w:p>
      <w:pPr>
        <w:pStyle w:val="BodyText"/>
        <w:ind w:left="546" w:right="117"/>
      </w:pPr>
      <w:r>
        <w:rPr>
          <w:color w:val="111111"/>
          <w:w w:val="115"/>
        </w:rPr>
        <w:t>Autumn</w:t>
      </w:r>
      <w:r>
        <w:rPr>
          <w:color w:val="111111"/>
          <w:spacing w:val="-26"/>
          <w:w w:val="115"/>
        </w:rPr>
        <w:t> </w:t>
      </w:r>
      <w:r>
        <w:rPr>
          <w:color w:val="111111"/>
          <w:w w:val="115"/>
        </w:rPr>
        <w:t>Burnett</w:t>
      </w:r>
      <w:r>
        <w:rPr>
          <w:color w:val="111111"/>
          <w:spacing w:val="-26"/>
          <w:w w:val="115"/>
        </w:rPr>
        <w:t> </w:t>
      </w:r>
      <w:r>
        <w:rPr>
          <w:color w:val="111111"/>
          <w:w w:val="115"/>
        </w:rPr>
        <w:t>-</w:t>
      </w:r>
      <w:r>
        <w:rPr>
          <w:color w:val="111111"/>
          <w:spacing w:val="-26"/>
          <w:w w:val="115"/>
        </w:rPr>
        <w:t> </w:t>
      </w:r>
      <w:r>
        <w:rPr>
          <w:color w:val="111111"/>
          <w:w w:val="115"/>
        </w:rPr>
        <w:t>MTSS/RtI</w:t>
      </w:r>
      <w:r>
        <w:rPr>
          <w:color w:val="111111"/>
          <w:spacing w:val="-26"/>
          <w:w w:val="115"/>
        </w:rPr>
        <w:t> </w:t>
      </w:r>
      <w:r>
        <w:rPr>
          <w:color w:val="111111"/>
          <w:spacing w:val="-3"/>
          <w:w w:val="115"/>
        </w:rPr>
        <w:t>Facilitator</w:t>
      </w:r>
      <w:r>
        <w:rPr>
          <w:color w:val="111111"/>
          <w:spacing w:val="-26"/>
          <w:w w:val="115"/>
        </w:rPr>
        <w:t> </w:t>
      </w:r>
      <w:r>
        <w:rPr>
          <w:color w:val="111111"/>
          <w:w w:val="115"/>
        </w:rPr>
        <w:t>-</w:t>
      </w:r>
      <w:r>
        <w:rPr>
          <w:color w:val="111111"/>
          <w:spacing w:val="-26"/>
          <w:w w:val="115"/>
        </w:rPr>
        <w:t> </w:t>
      </w:r>
      <w:r>
        <w:rPr>
          <w:color w:val="111111"/>
          <w:w w:val="115"/>
        </w:rPr>
        <w:t>Responsible</w:t>
      </w:r>
      <w:r>
        <w:rPr>
          <w:color w:val="111111"/>
          <w:spacing w:val="-26"/>
          <w:w w:val="115"/>
        </w:rPr>
        <w:t> </w:t>
      </w:r>
      <w:r>
        <w:rPr>
          <w:color w:val="111111"/>
          <w:w w:val="115"/>
        </w:rPr>
        <w:t>for facilitating SIT meetings,</w:t>
      </w:r>
      <w:r>
        <w:rPr>
          <w:color w:val="111111"/>
          <w:spacing w:val="-35"/>
          <w:w w:val="115"/>
        </w:rPr>
        <w:t> </w:t>
      </w:r>
      <w:r>
        <w:rPr>
          <w:color w:val="111111"/>
          <w:w w:val="115"/>
        </w:rPr>
        <w:t>gathering</w:t>
      </w:r>
    </w:p>
    <w:p>
      <w:pPr>
        <w:pStyle w:val="BodyText"/>
        <w:spacing w:line="237" w:lineRule="auto"/>
        <w:ind w:left="546" w:right="246"/>
      </w:pPr>
      <w:r>
        <w:rPr>
          <w:color w:val="111111"/>
          <w:w w:val="115"/>
        </w:rPr>
        <w:t>system level data for presentation, and maintaining folders for students involved in the</w:t>
      </w:r>
    </w:p>
    <w:p>
      <w:pPr>
        <w:pStyle w:val="BodyText"/>
        <w:ind w:left="546"/>
      </w:pPr>
      <w:r>
        <w:rPr>
          <w:color w:val="111111"/>
          <w:w w:val="110"/>
        </w:rPr>
        <w:t>SIT process.</w:t>
      </w:r>
    </w:p>
    <w:p>
      <w:pPr>
        <w:pStyle w:val="BodyText"/>
        <w:spacing w:before="8"/>
        <w:rPr>
          <w:sz w:val="21"/>
        </w:rPr>
      </w:pPr>
    </w:p>
    <w:p>
      <w:pPr>
        <w:pStyle w:val="BodyText"/>
        <w:spacing w:before="1"/>
        <w:ind w:left="546" w:right="117"/>
      </w:pPr>
      <w:r>
        <w:rPr>
          <w:color w:val="111111"/>
          <w:w w:val="110"/>
        </w:rPr>
        <w:t>Carol Griffin (Elementary), Jeff Veileux (Middle Grades) – MTSS Deans of Discipline –</w:t>
      </w:r>
    </w:p>
    <w:p>
      <w:pPr>
        <w:pStyle w:val="BodyText"/>
        <w:spacing w:line="237" w:lineRule="auto"/>
        <w:ind w:left="546" w:right="858"/>
      </w:pPr>
      <w:r>
        <w:rPr>
          <w:color w:val="111111"/>
          <w:w w:val="115"/>
        </w:rPr>
        <w:t>Work with school administrators to carry out the school’s mission by helping to provide</w:t>
      </w:r>
    </w:p>
    <w:p>
      <w:pPr>
        <w:pStyle w:val="BodyText"/>
        <w:ind w:left="546" w:right="117"/>
      </w:pPr>
      <w:r>
        <w:rPr>
          <w:color w:val="111111"/>
          <w:w w:val="115"/>
        </w:rPr>
        <w:t>students</w:t>
      </w:r>
      <w:r>
        <w:rPr>
          <w:color w:val="111111"/>
          <w:spacing w:val="-14"/>
          <w:w w:val="115"/>
        </w:rPr>
        <w:t> </w:t>
      </w:r>
      <w:r>
        <w:rPr>
          <w:color w:val="111111"/>
          <w:w w:val="115"/>
        </w:rPr>
        <w:t>with</w:t>
      </w:r>
      <w:r>
        <w:rPr>
          <w:color w:val="111111"/>
          <w:spacing w:val="-14"/>
          <w:w w:val="115"/>
        </w:rPr>
        <w:t> </w:t>
      </w:r>
      <w:r>
        <w:rPr>
          <w:color w:val="111111"/>
          <w:w w:val="115"/>
        </w:rPr>
        <w:t>a</w:t>
      </w:r>
      <w:r>
        <w:rPr>
          <w:color w:val="111111"/>
          <w:spacing w:val="-13"/>
          <w:w w:val="115"/>
        </w:rPr>
        <w:t> </w:t>
      </w:r>
      <w:r>
        <w:rPr>
          <w:color w:val="111111"/>
          <w:w w:val="115"/>
        </w:rPr>
        <w:t>safe</w:t>
      </w:r>
      <w:r>
        <w:rPr>
          <w:color w:val="111111"/>
          <w:spacing w:val="-14"/>
          <w:w w:val="115"/>
        </w:rPr>
        <w:t> </w:t>
      </w:r>
      <w:r>
        <w:rPr>
          <w:color w:val="111111"/>
          <w:w w:val="115"/>
        </w:rPr>
        <w:t>and</w:t>
      </w:r>
      <w:r>
        <w:rPr>
          <w:color w:val="111111"/>
          <w:spacing w:val="-13"/>
          <w:w w:val="115"/>
        </w:rPr>
        <w:t> </w:t>
      </w:r>
      <w:r>
        <w:rPr>
          <w:color w:val="111111"/>
          <w:w w:val="115"/>
        </w:rPr>
        <w:t>secure</w:t>
      </w:r>
      <w:r>
        <w:rPr>
          <w:color w:val="111111"/>
          <w:spacing w:val="-14"/>
          <w:w w:val="115"/>
        </w:rPr>
        <w:t> </w:t>
      </w:r>
      <w:r>
        <w:rPr>
          <w:color w:val="111111"/>
          <w:w w:val="115"/>
        </w:rPr>
        <w:t>environment.</w:t>
      </w:r>
      <w:r>
        <w:rPr>
          <w:color w:val="111111"/>
          <w:spacing w:val="-14"/>
          <w:w w:val="115"/>
        </w:rPr>
        <w:t> </w:t>
      </w:r>
      <w:r>
        <w:rPr>
          <w:color w:val="111111"/>
          <w:w w:val="115"/>
        </w:rPr>
        <w:t>The</w:t>
      </w:r>
      <w:r>
        <w:rPr>
          <w:color w:val="111111"/>
          <w:spacing w:val="-13"/>
          <w:w w:val="115"/>
        </w:rPr>
        <w:t> </w:t>
      </w:r>
      <w:r>
        <w:rPr>
          <w:color w:val="111111"/>
          <w:w w:val="115"/>
        </w:rPr>
        <w:t>Deans address students’</w:t>
      </w:r>
      <w:r>
        <w:rPr>
          <w:color w:val="111111"/>
          <w:spacing w:val="-21"/>
          <w:w w:val="115"/>
        </w:rPr>
        <w:t> </w:t>
      </w:r>
      <w:r>
        <w:rPr>
          <w:color w:val="111111"/>
          <w:w w:val="115"/>
        </w:rPr>
        <w:t>inappropriate</w:t>
      </w:r>
    </w:p>
    <w:p>
      <w:pPr>
        <w:spacing w:after="0"/>
        <w:sectPr>
          <w:type w:val="continuous"/>
          <w:pgSz w:w="12240" w:h="15840"/>
          <w:pgMar w:top="720" w:bottom="280" w:left="620" w:right="580"/>
          <w:cols w:num="2" w:equalWidth="0">
            <w:col w:w="3225" w:space="40"/>
            <w:col w:w="7775"/>
          </w:cols>
        </w:sectPr>
      </w:pPr>
    </w:p>
    <w:p>
      <w:pPr>
        <w:pStyle w:val="BodyText"/>
        <w:spacing w:after="1"/>
        <w:rPr>
          <w:sz w:val="17"/>
        </w:rPr>
      </w:pPr>
    </w:p>
    <w:p>
      <w:pPr>
        <w:pStyle w:val="BodyText"/>
        <w:ind w:left="700"/>
        <w:rPr>
          <w:sz w:val="20"/>
        </w:rPr>
      </w:pPr>
      <w:r>
        <w:rPr>
          <w:sz w:val="20"/>
        </w:rPr>
        <w:pict>
          <v:shape style="width:510pt;height:17.7pt;mso-position-horizontal-relative:char;mso-position-vertical-relative:line" type="#_x0000_t202" filled="true" fillcolor="#d9b053" stroked="false">
            <w10:anchorlock/>
            <v:textbox inset="0,0,0,0">
              <w:txbxContent>
                <w:p>
                  <w:pPr>
                    <w:tabs>
                      <w:tab w:pos="1996" w:val="left" w:leader="none"/>
                      <w:tab w:pos="4693" w:val="left" w:leader="none"/>
                    </w:tabs>
                    <w:spacing w:before="48"/>
                    <w:ind w:left="400" w:right="0" w:firstLine="0"/>
                    <w:jc w:val="left"/>
                    <w:rPr>
                      <w:rFonts w:ascii="Gill Sans MT"/>
                      <w:b/>
                      <w:sz w:val="22"/>
                    </w:rPr>
                  </w:pPr>
                  <w:r>
                    <w:rPr>
                      <w:rFonts w:ascii="Gill Sans MT"/>
                      <w:b/>
                      <w:color w:val="111111"/>
                      <w:w w:val="120"/>
                      <w:sz w:val="22"/>
                    </w:rPr>
                    <w:t>Name</w:t>
                    <w:tab/>
                    <w:t>Title</w:t>
                    <w:tab/>
                    <w:t>Job Duties and</w:t>
                  </w:r>
                  <w:r>
                    <w:rPr>
                      <w:rFonts w:ascii="Gill Sans MT"/>
                      <w:b/>
                      <w:color w:val="111111"/>
                      <w:spacing w:val="16"/>
                      <w:w w:val="120"/>
                      <w:sz w:val="22"/>
                    </w:rPr>
                    <w:t> </w:t>
                  </w:r>
                  <w:r>
                    <w:rPr>
                      <w:rFonts w:ascii="Gill Sans MT"/>
                      <w:b/>
                      <w:color w:val="111111"/>
                      <w:w w:val="120"/>
                      <w:sz w:val="22"/>
                    </w:rPr>
                    <w:t>Responsibilities</w:t>
                  </w:r>
                </w:p>
              </w:txbxContent>
            </v:textbox>
            <v:fill type="solid"/>
          </v:shape>
        </w:pict>
      </w:r>
      <w:r>
        <w:rPr>
          <w:sz w:val="20"/>
        </w:rPr>
      </w:r>
    </w:p>
    <w:p>
      <w:pPr>
        <w:pStyle w:val="BodyText"/>
        <w:spacing w:before="5"/>
        <w:rPr>
          <w:sz w:val="6"/>
        </w:rPr>
      </w:pPr>
    </w:p>
    <w:p>
      <w:pPr>
        <w:pStyle w:val="BodyText"/>
        <w:spacing w:before="84"/>
        <w:ind w:left="3811" w:right="257"/>
      </w:pPr>
      <w:r>
        <w:rPr>
          <w:color w:val="111111"/>
          <w:w w:val="115"/>
        </w:rPr>
        <w:t>behaviors and collaborate with students, family members, and teachers to provide a</w:t>
      </w:r>
    </w:p>
    <w:p>
      <w:pPr>
        <w:pStyle w:val="BodyText"/>
        <w:spacing w:line="237" w:lineRule="auto"/>
        <w:ind w:left="3811" w:right="297"/>
      </w:pPr>
      <w:r>
        <w:rPr>
          <w:color w:val="111111"/>
          <w:w w:val="115"/>
        </w:rPr>
        <w:t>means to help students to become more</w:t>
      </w:r>
      <w:r>
        <w:rPr>
          <w:color w:val="111111"/>
          <w:spacing w:val="-53"/>
          <w:w w:val="115"/>
        </w:rPr>
        <w:t> </w:t>
      </w:r>
      <w:r>
        <w:rPr>
          <w:color w:val="111111"/>
          <w:w w:val="115"/>
        </w:rPr>
        <w:t>academically successful.</w:t>
      </w:r>
    </w:p>
    <w:p>
      <w:pPr>
        <w:pStyle w:val="BodyText"/>
        <w:spacing w:before="10"/>
        <w:rPr>
          <w:sz w:val="21"/>
        </w:rPr>
      </w:pPr>
    </w:p>
    <w:p>
      <w:pPr>
        <w:pStyle w:val="BodyText"/>
        <w:ind w:left="3811"/>
      </w:pPr>
      <w:r>
        <w:rPr>
          <w:color w:val="111111"/>
          <w:w w:val="115"/>
        </w:rPr>
        <w:t>Kara</w:t>
      </w:r>
      <w:r>
        <w:rPr>
          <w:color w:val="111111"/>
          <w:spacing w:val="-23"/>
          <w:w w:val="115"/>
        </w:rPr>
        <w:t> </w:t>
      </w:r>
      <w:r>
        <w:rPr>
          <w:color w:val="111111"/>
          <w:spacing w:val="-3"/>
          <w:w w:val="115"/>
        </w:rPr>
        <w:t>Washington</w:t>
      </w:r>
      <w:r>
        <w:rPr>
          <w:color w:val="111111"/>
          <w:spacing w:val="-22"/>
          <w:w w:val="115"/>
        </w:rPr>
        <w:t> </w:t>
      </w:r>
      <w:r>
        <w:rPr>
          <w:color w:val="111111"/>
          <w:w w:val="115"/>
        </w:rPr>
        <w:t>–</w:t>
      </w:r>
      <w:r>
        <w:rPr>
          <w:color w:val="111111"/>
          <w:spacing w:val="-22"/>
          <w:w w:val="115"/>
        </w:rPr>
        <w:t> </w:t>
      </w:r>
      <w:r>
        <w:rPr>
          <w:color w:val="111111"/>
          <w:w w:val="115"/>
        </w:rPr>
        <w:t>Instructional</w:t>
      </w:r>
      <w:r>
        <w:rPr>
          <w:color w:val="111111"/>
          <w:spacing w:val="-22"/>
          <w:w w:val="115"/>
        </w:rPr>
        <w:t> </w:t>
      </w:r>
      <w:r>
        <w:rPr>
          <w:color w:val="111111"/>
          <w:w w:val="115"/>
        </w:rPr>
        <w:t>Coach</w:t>
      </w:r>
      <w:r>
        <w:rPr>
          <w:color w:val="111111"/>
          <w:spacing w:val="-22"/>
          <w:w w:val="115"/>
        </w:rPr>
        <w:t> </w:t>
      </w:r>
      <w:r>
        <w:rPr>
          <w:color w:val="111111"/>
          <w:w w:val="115"/>
        </w:rPr>
        <w:t>–</w:t>
      </w:r>
      <w:r>
        <w:rPr>
          <w:color w:val="111111"/>
          <w:spacing w:val="-22"/>
          <w:w w:val="115"/>
        </w:rPr>
        <w:t> </w:t>
      </w:r>
      <w:r>
        <w:rPr>
          <w:color w:val="111111"/>
          <w:w w:val="115"/>
        </w:rPr>
        <w:t>Provide</w:t>
      </w:r>
      <w:r>
        <w:rPr>
          <w:color w:val="111111"/>
          <w:spacing w:val="-22"/>
          <w:w w:val="115"/>
        </w:rPr>
        <w:t> </w:t>
      </w:r>
      <w:r>
        <w:rPr>
          <w:color w:val="111111"/>
          <w:w w:val="115"/>
        </w:rPr>
        <w:t>leadership</w:t>
      </w:r>
      <w:r>
        <w:rPr>
          <w:color w:val="111111"/>
          <w:spacing w:val="-22"/>
          <w:w w:val="115"/>
        </w:rPr>
        <w:t> </w:t>
      </w:r>
      <w:r>
        <w:rPr>
          <w:color w:val="111111"/>
          <w:w w:val="115"/>
        </w:rPr>
        <w:t>and technical support in</w:t>
      </w:r>
      <w:r>
        <w:rPr>
          <w:color w:val="111111"/>
          <w:spacing w:val="-31"/>
          <w:w w:val="115"/>
        </w:rPr>
        <w:t> </w:t>
      </w:r>
      <w:r>
        <w:rPr>
          <w:color w:val="111111"/>
          <w:w w:val="115"/>
        </w:rPr>
        <w:t>the</w:t>
      </w:r>
    </w:p>
    <w:p>
      <w:pPr>
        <w:pStyle w:val="BodyText"/>
        <w:spacing w:line="237" w:lineRule="auto"/>
        <w:ind w:left="3811" w:right="601"/>
      </w:pPr>
      <w:r>
        <w:rPr>
          <w:color w:val="111111"/>
          <w:w w:val="115"/>
        </w:rPr>
        <w:t>planning, development, and implementation of high-quality instructional programs and</w:t>
      </w:r>
    </w:p>
    <w:p>
      <w:pPr>
        <w:pStyle w:val="BodyText"/>
        <w:ind w:left="3811"/>
      </w:pPr>
      <w:r>
        <w:rPr>
          <w:color w:val="111111"/>
          <w:w w:val="115"/>
        </w:rPr>
        <w:t>services.</w:t>
      </w:r>
    </w:p>
    <w:p>
      <w:pPr>
        <w:pStyle w:val="BodyText"/>
        <w:spacing w:before="8"/>
        <w:rPr>
          <w:sz w:val="21"/>
        </w:rPr>
      </w:pPr>
    </w:p>
    <w:p>
      <w:pPr>
        <w:pStyle w:val="BodyText"/>
        <w:ind w:left="3811" w:right="417"/>
      </w:pPr>
      <w:r>
        <w:rPr>
          <w:color w:val="111111"/>
          <w:w w:val="115"/>
        </w:rPr>
        <w:t>Paula Kauffman - Curriculum Coordinator - Oversees elementary and middle school curriculum and teaching standards. Develops and/or monitors purchased instructional materials, coordinates its implementation with teachers and administrators, and assess its effectiveness.</w:t>
      </w:r>
    </w:p>
    <w:p>
      <w:pPr>
        <w:pStyle w:val="BodyText"/>
        <w:spacing w:before="3"/>
        <w:rPr>
          <w:sz w:val="21"/>
        </w:rPr>
      </w:pPr>
    </w:p>
    <w:p>
      <w:pPr>
        <w:pStyle w:val="BodyText"/>
        <w:ind w:left="3811" w:right="639"/>
      </w:pPr>
      <w:r>
        <w:rPr>
          <w:color w:val="111111"/>
          <w:w w:val="115"/>
        </w:rPr>
        <w:t>Lawanda</w:t>
      </w:r>
      <w:r>
        <w:rPr>
          <w:color w:val="111111"/>
          <w:spacing w:val="-22"/>
          <w:w w:val="115"/>
        </w:rPr>
        <w:t> </w:t>
      </w:r>
      <w:r>
        <w:rPr>
          <w:color w:val="111111"/>
          <w:w w:val="115"/>
        </w:rPr>
        <w:t>Jennings</w:t>
      </w:r>
      <w:r>
        <w:rPr>
          <w:color w:val="111111"/>
          <w:spacing w:val="-21"/>
          <w:w w:val="115"/>
        </w:rPr>
        <w:t> </w:t>
      </w:r>
      <w:r>
        <w:rPr>
          <w:color w:val="111111"/>
          <w:w w:val="115"/>
        </w:rPr>
        <w:t>-</w:t>
      </w:r>
      <w:r>
        <w:rPr>
          <w:color w:val="111111"/>
          <w:spacing w:val="-21"/>
          <w:w w:val="115"/>
        </w:rPr>
        <w:t> </w:t>
      </w:r>
      <w:r>
        <w:rPr>
          <w:color w:val="111111"/>
          <w:w w:val="115"/>
        </w:rPr>
        <w:t>Liaison</w:t>
      </w:r>
      <w:r>
        <w:rPr>
          <w:color w:val="111111"/>
          <w:spacing w:val="-21"/>
          <w:w w:val="115"/>
        </w:rPr>
        <w:t> </w:t>
      </w:r>
      <w:r>
        <w:rPr>
          <w:color w:val="111111"/>
          <w:w w:val="115"/>
        </w:rPr>
        <w:t>between</w:t>
      </w:r>
      <w:r>
        <w:rPr>
          <w:color w:val="111111"/>
          <w:spacing w:val="-22"/>
          <w:w w:val="115"/>
        </w:rPr>
        <w:t> </w:t>
      </w:r>
      <w:r>
        <w:rPr>
          <w:color w:val="111111"/>
          <w:w w:val="115"/>
        </w:rPr>
        <w:t>Administration</w:t>
      </w:r>
      <w:r>
        <w:rPr>
          <w:color w:val="111111"/>
          <w:spacing w:val="-21"/>
          <w:w w:val="115"/>
        </w:rPr>
        <w:t> </w:t>
      </w:r>
      <w:r>
        <w:rPr>
          <w:color w:val="111111"/>
          <w:w w:val="115"/>
        </w:rPr>
        <w:t>and</w:t>
      </w:r>
      <w:r>
        <w:rPr>
          <w:color w:val="111111"/>
          <w:spacing w:val="-21"/>
          <w:w w:val="115"/>
        </w:rPr>
        <w:t> </w:t>
      </w:r>
      <w:r>
        <w:rPr>
          <w:color w:val="111111"/>
          <w:w w:val="115"/>
        </w:rPr>
        <w:t>the </w:t>
      </w:r>
      <w:r>
        <w:rPr>
          <w:color w:val="111111"/>
          <w:spacing w:val="-3"/>
          <w:w w:val="115"/>
        </w:rPr>
        <w:t>Pre-K</w:t>
      </w:r>
      <w:r>
        <w:rPr>
          <w:color w:val="111111"/>
          <w:spacing w:val="-11"/>
          <w:w w:val="115"/>
        </w:rPr>
        <w:t> </w:t>
      </w:r>
      <w:r>
        <w:rPr>
          <w:color w:val="111111"/>
          <w:w w:val="115"/>
        </w:rPr>
        <w:t>team</w:t>
      </w:r>
    </w:p>
    <w:p>
      <w:pPr>
        <w:pStyle w:val="BodyText"/>
        <w:spacing w:line="237" w:lineRule="auto"/>
        <w:ind w:left="3811" w:right="977"/>
      </w:pPr>
      <w:r>
        <w:rPr>
          <w:color w:val="111111"/>
          <w:w w:val="115"/>
        </w:rPr>
        <w:t>Ceola Graham - Liaison between Administration and the Kindergarten team</w:t>
      </w:r>
    </w:p>
    <w:p>
      <w:pPr>
        <w:pStyle w:val="BodyText"/>
        <w:ind w:left="3811" w:right="765"/>
      </w:pPr>
      <w:r>
        <w:rPr>
          <w:color w:val="111111"/>
          <w:w w:val="115"/>
        </w:rPr>
        <w:t>Pamela Blue - Liaison between Administration and the 1st grade team</w:t>
      </w:r>
    </w:p>
    <w:p>
      <w:pPr>
        <w:pStyle w:val="BodyText"/>
        <w:spacing w:line="237" w:lineRule="auto"/>
        <w:ind w:left="3811" w:right="324"/>
      </w:pPr>
      <w:r>
        <w:rPr>
          <w:color w:val="111111"/>
          <w:spacing w:val="-3"/>
          <w:w w:val="115"/>
        </w:rPr>
        <w:t>Polly </w:t>
      </w:r>
      <w:r>
        <w:rPr>
          <w:color w:val="111111"/>
          <w:w w:val="115"/>
        </w:rPr>
        <w:t>Day - Liaison between Administration and the 2nd grade team</w:t>
      </w:r>
    </w:p>
    <w:p>
      <w:pPr>
        <w:pStyle w:val="BodyText"/>
        <w:ind w:left="3811" w:right="297"/>
      </w:pPr>
      <w:r>
        <w:rPr>
          <w:color w:val="111111"/>
          <w:w w:val="115"/>
        </w:rPr>
        <w:t>Amanda</w:t>
      </w:r>
      <w:r>
        <w:rPr>
          <w:color w:val="111111"/>
          <w:spacing w:val="-14"/>
          <w:w w:val="115"/>
        </w:rPr>
        <w:t> </w:t>
      </w:r>
      <w:r>
        <w:rPr>
          <w:color w:val="111111"/>
          <w:w w:val="115"/>
        </w:rPr>
        <w:t>Bish</w:t>
      </w:r>
      <w:r>
        <w:rPr>
          <w:color w:val="111111"/>
          <w:spacing w:val="-13"/>
          <w:w w:val="115"/>
        </w:rPr>
        <w:t> </w:t>
      </w:r>
      <w:r>
        <w:rPr>
          <w:color w:val="111111"/>
          <w:w w:val="115"/>
        </w:rPr>
        <w:t>-</w:t>
      </w:r>
      <w:r>
        <w:rPr>
          <w:color w:val="111111"/>
          <w:spacing w:val="-13"/>
          <w:w w:val="115"/>
        </w:rPr>
        <w:t> </w:t>
      </w:r>
      <w:r>
        <w:rPr>
          <w:color w:val="111111"/>
          <w:w w:val="115"/>
        </w:rPr>
        <w:t>Liaison</w:t>
      </w:r>
      <w:r>
        <w:rPr>
          <w:color w:val="111111"/>
          <w:spacing w:val="-13"/>
          <w:w w:val="115"/>
        </w:rPr>
        <w:t> </w:t>
      </w:r>
      <w:r>
        <w:rPr>
          <w:color w:val="111111"/>
          <w:w w:val="115"/>
        </w:rPr>
        <w:t>between</w:t>
      </w:r>
      <w:r>
        <w:rPr>
          <w:color w:val="111111"/>
          <w:spacing w:val="-13"/>
          <w:w w:val="115"/>
        </w:rPr>
        <w:t> </w:t>
      </w:r>
      <w:r>
        <w:rPr>
          <w:color w:val="111111"/>
          <w:w w:val="115"/>
        </w:rPr>
        <w:t>Administration</w:t>
      </w:r>
      <w:r>
        <w:rPr>
          <w:color w:val="111111"/>
          <w:spacing w:val="-14"/>
          <w:w w:val="115"/>
        </w:rPr>
        <w:t> </w:t>
      </w:r>
      <w:r>
        <w:rPr>
          <w:color w:val="111111"/>
          <w:w w:val="115"/>
        </w:rPr>
        <w:t>and</w:t>
      </w:r>
      <w:r>
        <w:rPr>
          <w:color w:val="111111"/>
          <w:spacing w:val="-13"/>
          <w:w w:val="115"/>
        </w:rPr>
        <w:t> </w:t>
      </w:r>
      <w:r>
        <w:rPr>
          <w:color w:val="111111"/>
          <w:w w:val="115"/>
        </w:rPr>
        <w:t>the</w:t>
      </w:r>
      <w:r>
        <w:rPr>
          <w:color w:val="111111"/>
          <w:spacing w:val="-13"/>
          <w:w w:val="115"/>
        </w:rPr>
        <w:t> </w:t>
      </w:r>
      <w:r>
        <w:rPr>
          <w:color w:val="111111"/>
          <w:w w:val="115"/>
        </w:rPr>
        <w:t>3rd grade</w:t>
      </w:r>
      <w:r>
        <w:rPr>
          <w:color w:val="111111"/>
          <w:spacing w:val="-11"/>
          <w:w w:val="115"/>
        </w:rPr>
        <w:t> </w:t>
      </w:r>
      <w:r>
        <w:rPr>
          <w:color w:val="111111"/>
          <w:w w:val="115"/>
        </w:rPr>
        <w:t>team</w:t>
      </w:r>
    </w:p>
    <w:p>
      <w:pPr>
        <w:pStyle w:val="BodyText"/>
        <w:spacing w:line="237" w:lineRule="auto"/>
        <w:ind w:left="3811"/>
      </w:pPr>
      <w:r>
        <w:rPr>
          <w:color w:val="111111"/>
          <w:w w:val="115"/>
        </w:rPr>
        <w:t>Shaneika</w:t>
      </w:r>
      <w:r>
        <w:rPr>
          <w:color w:val="111111"/>
          <w:spacing w:val="-15"/>
          <w:w w:val="115"/>
        </w:rPr>
        <w:t> </w:t>
      </w:r>
      <w:r>
        <w:rPr>
          <w:color w:val="111111"/>
          <w:w w:val="115"/>
        </w:rPr>
        <w:t>Pride</w:t>
      </w:r>
      <w:r>
        <w:rPr>
          <w:color w:val="111111"/>
          <w:spacing w:val="-15"/>
          <w:w w:val="115"/>
        </w:rPr>
        <w:t> </w:t>
      </w:r>
      <w:r>
        <w:rPr>
          <w:color w:val="111111"/>
          <w:w w:val="115"/>
        </w:rPr>
        <w:t>-</w:t>
      </w:r>
      <w:r>
        <w:rPr>
          <w:color w:val="111111"/>
          <w:spacing w:val="-15"/>
          <w:w w:val="115"/>
        </w:rPr>
        <w:t> </w:t>
      </w:r>
      <w:r>
        <w:rPr>
          <w:color w:val="111111"/>
          <w:w w:val="115"/>
        </w:rPr>
        <w:t>Liaison</w:t>
      </w:r>
      <w:r>
        <w:rPr>
          <w:color w:val="111111"/>
          <w:spacing w:val="-15"/>
          <w:w w:val="115"/>
        </w:rPr>
        <w:t> </w:t>
      </w:r>
      <w:r>
        <w:rPr>
          <w:color w:val="111111"/>
          <w:w w:val="115"/>
        </w:rPr>
        <w:t>between</w:t>
      </w:r>
      <w:r>
        <w:rPr>
          <w:color w:val="111111"/>
          <w:spacing w:val="-15"/>
          <w:w w:val="115"/>
        </w:rPr>
        <w:t> </w:t>
      </w:r>
      <w:r>
        <w:rPr>
          <w:color w:val="111111"/>
          <w:w w:val="115"/>
        </w:rPr>
        <w:t>Administration</w:t>
      </w:r>
      <w:r>
        <w:rPr>
          <w:color w:val="111111"/>
          <w:spacing w:val="-15"/>
          <w:w w:val="115"/>
        </w:rPr>
        <w:t> </w:t>
      </w:r>
      <w:r>
        <w:rPr>
          <w:color w:val="111111"/>
          <w:w w:val="115"/>
        </w:rPr>
        <w:t>and</w:t>
      </w:r>
      <w:r>
        <w:rPr>
          <w:color w:val="111111"/>
          <w:spacing w:val="-15"/>
          <w:w w:val="115"/>
        </w:rPr>
        <w:t> </w:t>
      </w:r>
      <w:r>
        <w:rPr>
          <w:color w:val="111111"/>
          <w:w w:val="115"/>
        </w:rPr>
        <w:t>the</w:t>
      </w:r>
      <w:r>
        <w:rPr>
          <w:color w:val="111111"/>
          <w:spacing w:val="-15"/>
          <w:w w:val="115"/>
        </w:rPr>
        <w:t> </w:t>
      </w:r>
      <w:r>
        <w:rPr>
          <w:color w:val="111111"/>
          <w:w w:val="115"/>
        </w:rPr>
        <w:t>4th grade</w:t>
      </w:r>
      <w:r>
        <w:rPr>
          <w:color w:val="111111"/>
          <w:spacing w:val="-11"/>
          <w:w w:val="115"/>
        </w:rPr>
        <w:t> </w:t>
      </w:r>
      <w:r>
        <w:rPr>
          <w:color w:val="111111"/>
          <w:w w:val="115"/>
        </w:rPr>
        <w:t>team</w:t>
      </w:r>
    </w:p>
    <w:p>
      <w:pPr>
        <w:pStyle w:val="BodyText"/>
        <w:ind w:left="3811" w:right="297"/>
      </w:pPr>
      <w:r>
        <w:rPr>
          <w:color w:val="111111"/>
          <w:w w:val="115"/>
        </w:rPr>
        <w:t>Georgia</w:t>
      </w:r>
      <w:r>
        <w:rPr>
          <w:color w:val="111111"/>
          <w:spacing w:val="-13"/>
          <w:w w:val="115"/>
        </w:rPr>
        <w:t> </w:t>
      </w:r>
      <w:r>
        <w:rPr>
          <w:color w:val="111111"/>
          <w:w w:val="115"/>
        </w:rPr>
        <w:t>Dietz</w:t>
      </w:r>
      <w:r>
        <w:rPr>
          <w:color w:val="111111"/>
          <w:spacing w:val="-13"/>
          <w:w w:val="115"/>
        </w:rPr>
        <w:t> </w:t>
      </w:r>
      <w:r>
        <w:rPr>
          <w:color w:val="111111"/>
          <w:w w:val="115"/>
        </w:rPr>
        <w:t>-</w:t>
      </w:r>
      <w:r>
        <w:rPr>
          <w:color w:val="111111"/>
          <w:spacing w:val="-13"/>
          <w:w w:val="115"/>
        </w:rPr>
        <w:t> </w:t>
      </w:r>
      <w:r>
        <w:rPr>
          <w:color w:val="111111"/>
          <w:w w:val="115"/>
        </w:rPr>
        <w:t>Liaison</w:t>
      </w:r>
      <w:r>
        <w:rPr>
          <w:color w:val="111111"/>
          <w:spacing w:val="-13"/>
          <w:w w:val="115"/>
        </w:rPr>
        <w:t> </w:t>
      </w:r>
      <w:r>
        <w:rPr>
          <w:color w:val="111111"/>
          <w:w w:val="115"/>
        </w:rPr>
        <w:t>between</w:t>
      </w:r>
      <w:r>
        <w:rPr>
          <w:color w:val="111111"/>
          <w:spacing w:val="-13"/>
          <w:w w:val="115"/>
        </w:rPr>
        <w:t> </w:t>
      </w:r>
      <w:r>
        <w:rPr>
          <w:color w:val="111111"/>
          <w:w w:val="115"/>
        </w:rPr>
        <w:t>Administration</w:t>
      </w:r>
      <w:r>
        <w:rPr>
          <w:color w:val="111111"/>
          <w:spacing w:val="-13"/>
          <w:w w:val="115"/>
        </w:rPr>
        <w:t> </w:t>
      </w:r>
      <w:r>
        <w:rPr>
          <w:color w:val="111111"/>
          <w:w w:val="115"/>
        </w:rPr>
        <w:t>and</w:t>
      </w:r>
      <w:r>
        <w:rPr>
          <w:color w:val="111111"/>
          <w:spacing w:val="-13"/>
          <w:w w:val="115"/>
        </w:rPr>
        <w:t> </w:t>
      </w:r>
      <w:r>
        <w:rPr>
          <w:color w:val="111111"/>
          <w:w w:val="115"/>
        </w:rPr>
        <w:t>the</w:t>
      </w:r>
      <w:r>
        <w:rPr>
          <w:color w:val="111111"/>
          <w:spacing w:val="-13"/>
          <w:w w:val="115"/>
        </w:rPr>
        <w:t> </w:t>
      </w:r>
      <w:r>
        <w:rPr>
          <w:color w:val="111111"/>
          <w:w w:val="115"/>
        </w:rPr>
        <w:t>5th grade</w:t>
      </w:r>
      <w:r>
        <w:rPr>
          <w:color w:val="111111"/>
          <w:spacing w:val="-11"/>
          <w:w w:val="115"/>
        </w:rPr>
        <w:t> </w:t>
      </w:r>
      <w:r>
        <w:rPr>
          <w:color w:val="111111"/>
          <w:w w:val="115"/>
        </w:rPr>
        <w:t>team</w:t>
      </w:r>
    </w:p>
    <w:p>
      <w:pPr>
        <w:pStyle w:val="BodyText"/>
        <w:spacing w:line="237" w:lineRule="auto"/>
        <w:ind w:left="3811" w:right="509"/>
      </w:pPr>
      <w:r>
        <w:rPr>
          <w:color w:val="111111"/>
          <w:w w:val="115"/>
        </w:rPr>
        <w:t>Janet</w:t>
      </w:r>
      <w:r>
        <w:rPr>
          <w:color w:val="111111"/>
          <w:spacing w:val="-17"/>
          <w:w w:val="115"/>
        </w:rPr>
        <w:t> </w:t>
      </w:r>
      <w:r>
        <w:rPr>
          <w:color w:val="111111"/>
          <w:w w:val="115"/>
        </w:rPr>
        <w:t>Bailey</w:t>
      </w:r>
      <w:r>
        <w:rPr>
          <w:color w:val="111111"/>
          <w:spacing w:val="-17"/>
          <w:w w:val="115"/>
        </w:rPr>
        <w:t> </w:t>
      </w:r>
      <w:r>
        <w:rPr>
          <w:color w:val="111111"/>
          <w:w w:val="115"/>
        </w:rPr>
        <w:t>-</w:t>
      </w:r>
      <w:r>
        <w:rPr>
          <w:color w:val="111111"/>
          <w:spacing w:val="-16"/>
          <w:w w:val="115"/>
        </w:rPr>
        <w:t> </w:t>
      </w:r>
      <w:r>
        <w:rPr>
          <w:color w:val="111111"/>
          <w:w w:val="115"/>
        </w:rPr>
        <w:t>Liaison</w:t>
      </w:r>
      <w:r>
        <w:rPr>
          <w:color w:val="111111"/>
          <w:spacing w:val="-17"/>
          <w:w w:val="115"/>
        </w:rPr>
        <w:t> </w:t>
      </w:r>
      <w:r>
        <w:rPr>
          <w:color w:val="111111"/>
          <w:w w:val="115"/>
        </w:rPr>
        <w:t>between</w:t>
      </w:r>
      <w:r>
        <w:rPr>
          <w:color w:val="111111"/>
          <w:spacing w:val="-17"/>
          <w:w w:val="115"/>
        </w:rPr>
        <w:t> </w:t>
      </w:r>
      <w:r>
        <w:rPr>
          <w:color w:val="111111"/>
          <w:w w:val="115"/>
        </w:rPr>
        <w:t>Administration</w:t>
      </w:r>
      <w:r>
        <w:rPr>
          <w:color w:val="111111"/>
          <w:spacing w:val="-16"/>
          <w:w w:val="115"/>
        </w:rPr>
        <w:t> </w:t>
      </w:r>
      <w:r>
        <w:rPr>
          <w:color w:val="111111"/>
          <w:w w:val="115"/>
        </w:rPr>
        <w:t>and</w:t>
      </w:r>
      <w:r>
        <w:rPr>
          <w:color w:val="111111"/>
          <w:spacing w:val="-17"/>
          <w:w w:val="115"/>
        </w:rPr>
        <w:t> </w:t>
      </w:r>
      <w:r>
        <w:rPr>
          <w:color w:val="111111"/>
          <w:w w:val="115"/>
        </w:rPr>
        <w:t>the</w:t>
      </w:r>
      <w:r>
        <w:rPr>
          <w:color w:val="111111"/>
          <w:spacing w:val="-16"/>
          <w:w w:val="115"/>
        </w:rPr>
        <w:t> </w:t>
      </w:r>
      <w:r>
        <w:rPr>
          <w:color w:val="111111"/>
          <w:w w:val="115"/>
        </w:rPr>
        <w:t>6th grade</w:t>
      </w:r>
      <w:r>
        <w:rPr>
          <w:color w:val="111111"/>
          <w:spacing w:val="-11"/>
          <w:w w:val="115"/>
        </w:rPr>
        <w:t> </w:t>
      </w:r>
      <w:r>
        <w:rPr>
          <w:color w:val="111111"/>
          <w:w w:val="115"/>
        </w:rPr>
        <w:t>team</w:t>
      </w:r>
    </w:p>
    <w:p>
      <w:pPr>
        <w:pStyle w:val="BodyText"/>
        <w:ind w:left="3811" w:right="509"/>
      </w:pPr>
      <w:r>
        <w:rPr>
          <w:color w:val="111111"/>
          <w:w w:val="115"/>
        </w:rPr>
        <w:t>Quasheena Knight - Liaison between Administration and the 7th grade team</w:t>
      </w:r>
    </w:p>
    <w:p>
      <w:pPr>
        <w:pStyle w:val="BodyText"/>
        <w:spacing w:line="237" w:lineRule="auto"/>
        <w:ind w:left="3811"/>
      </w:pPr>
      <w:r>
        <w:rPr>
          <w:color w:val="111111"/>
          <w:w w:val="115"/>
        </w:rPr>
        <w:t>Joii</w:t>
      </w:r>
      <w:r>
        <w:rPr>
          <w:color w:val="111111"/>
          <w:spacing w:val="-18"/>
          <w:w w:val="115"/>
        </w:rPr>
        <w:t> </w:t>
      </w:r>
      <w:r>
        <w:rPr>
          <w:color w:val="111111"/>
          <w:w w:val="115"/>
        </w:rPr>
        <w:t>Moye</w:t>
      </w:r>
      <w:r>
        <w:rPr>
          <w:color w:val="111111"/>
          <w:spacing w:val="-18"/>
          <w:w w:val="115"/>
        </w:rPr>
        <w:t> </w:t>
      </w:r>
      <w:r>
        <w:rPr>
          <w:color w:val="111111"/>
          <w:w w:val="115"/>
        </w:rPr>
        <w:t>-</w:t>
      </w:r>
      <w:r>
        <w:rPr>
          <w:color w:val="111111"/>
          <w:spacing w:val="-17"/>
          <w:w w:val="115"/>
        </w:rPr>
        <w:t> </w:t>
      </w:r>
      <w:r>
        <w:rPr>
          <w:color w:val="111111"/>
          <w:w w:val="115"/>
        </w:rPr>
        <w:t>Liaison</w:t>
      </w:r>
      <w:r>
        <w:rPr>
          <w:color w:val="111111"/>
          <w:spacing w:val="-18"/>
          <w:w w:val="115"/>
        </w:rPr>
        <w:t> </w:t>
      </w:r>
      <w:r>
        <w:rPr>
          <w:color w:val="111111"/>
          <w:w w:val="115"/>
        </w:rPr>
        <w:t>between</w:t>
      </w:r>
      <w:r>
        <w:rPr>
          <w:color w:val="111111"/>
          <w:spacing w:val="-17"/>
          <w:w w:val="115"/>
        </w:rPr>
        <w:t> </w:t>
      </w:r>
      <w:r>
        <w:rPr>
          <w:color w:val="111111"/>
          <w:w w:val="115"/>
        </w:rPr>
        <w:t>Administration</w:t>
      </w:r>
      <w:r>
        <w:rPr>
          <w:color w:val="111111"/>
          <w:spacing w:val="-18"/>
          <w:w w:val="115"/>
        </w:rPr>
        <w:t> </w:t>
      </w:r>
      <w:r>
        <w:rPr>
          <w:color w:val="111111"/>
          <w:w w:val="115"/>
        </w:rPr>
        <w:t>and</w:t>
      </w:r>
      <w:r>
        <w:rPr>
          <w:color w:val="111111"/>
          <w:spacing w:val="-18"/>
          <w:w w:val="115"/>
        </w:rPr>
        <w:t> </w:t>
      </w:r>
      <w:r>
        <w:rPr>
          <w:color w:val="111111"/>
          <w:w w:val="115"/>
        </w:rPr>
        <w:t>the</w:t>
      </w:r>
      <w:r>
        <w:rPr>
          <w:color w:val="111111"/>
          <w:spacing w:val="-17"/>
          <w:w w:val="115"/>
        </w:rPr>
        <w:t> </w:t>
      </w:r>
      <w:r>
        <w:rPr>
          <w:color w:val="111111"/>
          <w:w w:val="115"/>
        </w:rPr>
        <w:t>8th</w:t>
      </w:r>
      <w:r>
        <w:rPr>
          <w:color w:val="111111"/>
          <w:spacing w:val="-18"/>
          <w:w w:val="115"/>
        </w:rPr>
        <w:t> </w:t>
      </w:r>
      <w:r>
        <w:rPr>
          <w:color w:val="111111"/>
          <w:w w:val="115"/>
        </w:rPr>
        <w:t>grade team</w:t>
      </w:r>
    </w:p>
    <w:p>
      <w:pPr>
        <w:pStyle w:val="BodyText"/>
        <w:ind w:left="3811" w:right="752"/>
      </w:pPr>
      <w:r>
        <w:rPr>
          <w:color w:val="111111"/>
          <w:w w:val="115"/>
        </w:rPr>
        <w:t>Christy Roebuck - Liaison between Administration and the elective teachers</w:t>
      </w:r>
    </w:p>
    <w:p>
      <w:pPr>
        <w:pStyle w:val="BodyText"/>
        <w:spacing w:before="9"/>
        <w:rPr>
          <w:sz w:val="14"/>
        </w:rPr>
      </w:pPr>
    </w:p>
    <w:p>
      <w:pPr>
        <w:spacing w:after="0"/>
        <w:rPr>
          <w:sz w:val="14"/>
        </w:rPr>
        <w:sectPr>
          <w:pgSz w:w="12240" w:h="15840"/>
          <w:pgMar w:header="184" w:footer="80" w:top="660" w:bottom="280" w:left="620" w:right="580"/>
        </w:sectPr>
      </w:pPr>
    </w:p>
    <w:p>
      <w:pPr>
        <w:pStyle w:val="BodyText"/>
        <w:spacing w:before="84"/>
        <w:ind w:left="775" w:right="-12"/>
      </w:pPr>
      <w:r>
        <w:rPr/>
        <w:pict>
          <v:shape style="position:absolute;margin-left:66pt;margin-top:2.547266pt;width:510pt;height:30.9pt;mso-position-horizontal-relative:page;mso-position-vertical-relative:paragraph;z-index:-256626688" coordorigin="1320,51" coordsize="10200,618" path="m11520,51l4356,51,2833,51,1320,51,1320,669,2833,669,4356,669,11520,669,11520,51e" filled="true" fillcolor="#e7cc90" stroked="false">
            <v:path arrowok="t"/>
            <v:fill type="solid"/>
            <w10:wrap type="none"/>
          </v:shape>
        </w:pict>
      </w:r>
      <w:r>
        <w:rPr>
          <w:color w:val="111111"/>
          <w:spacing w:val="-1"/>
          <w:w w:val="110"/>
        </w:rPr>
        <w:t>Jennings, </w:t>
      </w:r>
      <w:r>
        <w:rPr>
          <w:color w:val="111111"/>
          <w:w w:val="110"/>
        </w:rPr>
        <w:t>Lawanda</w:t>
      </w:r>
    </w:p>
    <w:p>
      <w:pPr>
        <w:pStyle w:val="BodyText"/>
        <w:spacing w:before="84"/>
        <w:ind w:left="470" w:right="7329"/>
      </w:pPr>
      <w:r>
        <w:rPr/>
        <w:br w:type="column"/>
      </w:r>
      <w:r>
        <w:rPr>
          <w:color w:val="111111"/>
          <w:w w:val="110"/>
        </w:rPr>
        <w:t>Teacher, </w:t>
      </w:r>
      <w:r>
        <w:rPr>
          <w:color w:val="111111"/>
          <w:w w:val="115"/>
        </w:rPr>
        <w:t>PreK</w:t>
      </w:r>
    </w:p>
    <w:p>
      <w:pPr>
        <w:spacing w:after="0"/>
        <w:sectPr>
          <w:type w:val="continuous"/>
          <w:pgSz w:w="12240" w:h="15840"/>
          <w:pgMar w:top="720" w:bottom="280" w:left="620" w:right="580"/>
          <w:cols w:num="2" w:equalWidth="0">
            <w:col w:w="1778" w:space="40"/>
            <w:col w:w="9222"/>
          </w:cols>
        </w:sectPr>
      </w:pPr>
    </w:p>
    <w:p>
      <w:pPr>
        <w:pStyle w:val="BodyText"/>
        <w:tabs>
          <w:tab w:pos="2287" w:val="left" w:leader="none"/>
        </w:tabs>
        <w:spacing w:line="148" w:lineRule="auto" w:before="121"/>
        <w:ind w:left="775"/>
      </w:pPr>
      <w:r>
        <w:rPr>
          <w:color w:val="111111"/>
          <w:w w:val="115"/>
          <w:position w:val="-12"/>
        </w:rPr>
        <w:t>Bass,</w:t>
      </w:r>
      <w:r>
        <w:rPr>
          <w:color w:val="111111"/>
          <w:spacing w:val="-12"/>
          <w:w w:val="115"/>
          <w:position w:val="-12"/>
        </w:rPr>
        <w:t> </w:t>
      </w:r>
      <w:r>
        <w:rPr>
          <w:color w:val="111111"/>
          <w:w w:val="115"/>
          <w:position w:val="-12"/>
        </w:rPr>
        <w:t>Kali</w:t>
        <w:tab/>
      </w:r>
      <w:r>
        <w:rPr>
          <w:color w:val="111111"/>
          <w:w w:val="115"/>
        </w:rPr>
        <w:t>Assistant</w:t>
      </w:r>
    </w:p>
    <w:p>
      <w:pPr>
        <w:pStyle w:val="BodyText"/>
        <w:spacing w:line="199" w:lineRule="exact"/>
        <w:ind w:left="2287"/>
      </w:pPr>
      <w:r>
        <w:rPr>
          <w:color w:val="111111"/>
          <w:w w:val="115"/>
        </w:rPr>
        <w:t>Principal</w:t>
      </w:r>
    </w:p>
    <w:p>
      <w:pPr>
        <w:spacing w:after="0" w:line="199" w:lineRule="exact"/>
        <w:sectPr>
          <w:type w:val="continuous"/>
          <w:pgSz w:w="12240" w:h="15840"/>
          <w:pgMar w:top="720" w:bottom="280" w:left="620" w:right="580"/>
        </w:sectPr>
      </w:pPr>
    </w:p>
    <w:p>
      <w:pPr>
        <w:pStyle w:val="BodyText"/>
        <w:spacing w:before="88"/>
        <w:ind w:left="775" w:right="-7"/>
      </w:pPr>
      <w:r>
        <w:rPr/>
        <w:pict>
          <v:shape style="position:absolute;margin-left:66pt;margin-top:2.747265pt;width:510pt;height:30.9pt;mso-position-horizontal-relative:page;mso-position-vertical-relative:paragraph;z-index:-256625664" coordorigin="1320,55" coordsize="10200,618" path="m11520,55l4356,55,2833,55,1320,55,1320,673,2833,673,4356,673,11520,673,11520,55e" filled="true" fillcolor="#e7cc90" stroked="false">
            <v:path arrowok="t"/>
            <v:fill type="solid"/>
            <w10:wrap type="none"/>
          </v:shape>
        </w:pict>
      </w:r>
      <w:r>
        <w:rPr>
          <w:color w:val="111111"/>
          <w:spacing w:val="-2"/>
          <w:w w:val="115"/>
        </w:rPr>
        <w:t>Williams, </w:t>
      </w:r>
      <w:r>
        <w:rPr>
          <w:color w:val="111111"/>
          <w:spacing w:val="-4"/>
          <w:w w:val="115"/>
        </w:rPr>
        <w:t>Rod</w:t>
      </w:r>
    </w:p>
    <w:p>
      <w:pPr>
        <w:pStyle w:val="BodyText"/>
        <w:spacing w:before="87"/>
        <w:ind w:left="775" w:right="-7"/>
      </w:pPr>
      <w:r>
        <w:rPr>
          <w:color w:val="111111"/>
          <w:w w:val="110"/>
        </w:rPr>
        <w:t>Griffin, </w:t>
      </w:r>
      <w:r>
        <w:rPr>
          <w:color w:val="111111"/>
          <w:w w:val="115"/>
        </w:rPr>
        <w:t>Carol</w:t>
      </w:r>
    </w:p>
    <w:p>
      <w:pPr>
        <w:pStyle w:val="BodyText"/>
        <w:spacing w:before="88"/>
        <w:ind w:left="483" w:right="7740"/>
      </w:pPr>
      <w:r>
        <w:rPr/>
        <w:br w:type="column"/>
      </w:r>
      <w:r>
        <w:rPr>
          <w:color w:val="111111"/>
          <w:w w:val="115"/>
        </w:rPr>
        <w:t>Assistant Principal</w:t>
      </w:r>
    </w:p>
    <w:p>
      <w:pPr>
        <w:pStyle w:val="BodyText"/>
        <w:spacing w:before="219"/>
        <w:ind w:left="483"/>
      </w:pPr>
      <w:r>
        <w:rPr>
          <w:color w:val="111111"/>
          <w:w w:val="115"/>
        </w:rPr>
        <w:t>Dean</w:t>
      </w:r>
    </w:p>
    <w:p>
      <w:pPr>
        <w:spacing w:after="0"/>
        <w:sectPr>
          <w:type w:val="continuous"/>
          <w:pgSz w:w="12240" w:h="15840"/>
          <w:pgMar w:top="720" w:bottom="280" w:left="620" w:right="580"/>
          <w:cols w:num="2" w:equalWidth="0">
            <w:col w:w="1765" w:space="40"/>
            <w:col w:w="9235"/>
          </w:cols>
        </w:sectPr>
      </w:pPr>
    </w:p>
    <w:p>
      <w:pPr>
        <w:pStyle w:val="BodyText"/>
        <w:spacing w:after="1"/>
        <w:rPr>
          <w:sz w:val="17"/>
        </w:rPr>
      </w:pPr>
    </w:p>
    <w:tbl>
      <w:tblPr>
        <w:tblW w:w="0" w:type="auto"/>
        <w:jc w:val="left"/>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3"/>
        <w:gridCol w:w="2230"/>
        <w:gridCol w:w="6577"/>
      </w:tblGrid>
      <w:tr>
        <w:trPr>
          <w:trHeight w:val="354" w:hRule="atLeast"/>
        </w:trPr>
        <w:tc>
          <w:tcPr>
            <w:tcW w:w="1393" w:type="dxa"/>
            <w:shd w:val="clear" w:color="auto" w:fill="D9B053"/>
          </w:tcPr>
          <w:p>
            <w:pPr>
              <w:pStyle w:val="TableParagraph"/>
              <w:spacing w:before="48"/>
              <w:ind w:left="400"/>
              <w:jc w:val="left"/>
              <w:rPr>
                <w:rFonts w:ascii="Gill Sans MT"/>
                <w:b/>
                <w:sz w:val="22"/>
              </w:rPr>
            </w:pPr>
            <w:r>
              <w:rPr>
                <w:rFonts w:ascii="Gill Sans MT"/>
                <w:b/>
                <w:color w:val="111111"/>
                <w:w w:val="110"/>
                <w:sz w:val="22"/>
              </w:rPr>
              <w:t>Name</w:t>
            </w:r>
          </w:p>
        </w:tc>
        <w:tc>
          <w:tcPr>
            <w:tcW w:w="2230" w:type="dxa"/>
            <w:shd w:val="clear" w:color="auto" w:fill="D9B053"/>
          </w:tcPr>
          <w:p>
            <w:pPr>
              <w:pStyle w:val="TableParagraph"/>
              <w:spacing w:before="48"/>
              <w:ind w:left="603"/>
              <w:jc w:val="left"/>
              <w:rPr>
                <w:rFonts w:ascii="Gill Sans MT"/>
                <w:b/>
                <w:sz w:val="22"/>
              </w:rPr>
            </w:pPr>
            <w:r>
              <w:rPr>
                <w:rFonts w:ascii="Gill Sans MT"/>
                <w:b/>
                <w:color w:val="111111"/>
                <w:w w:val="115"/>
                <w:sz w:val="22"/>
              </w:rPr>
              <w:t>Title</w:t>
            </w:r>
          </w:p>
        </w:tc>
        <w:tc>
          <w:tcPr>
            <w:tcW w:w="6577" w:type="dxa"/>
            <w:shd w:val="clear" w:color="auto" w:fill="D9B053"/>
          </w:tcPr>
          <w:p>
            <w:pPr>
              <w:pStyle w:val="TableParagraph"/>
              <w:spacing w:before="48"/>
              <w:ind w:left="1070"/>
              <w:jc w:val="left"/>
              <w:rPr>
                <w:rFonts w:ascii="Gill Sans MT"/>
                <w:b/>
                <w:sz w:val="22"/>
              </w:rPr>
            </w:pPr>
            <w:r>
              <w:rPr>
                <w:rFonts w:ascii="Gill Sans MT"/>
                <w:b/>
                <w:color w:val="111111"/>
                <w:w w:val="120"/>
                <w:sz w:val="22"/>
              </w:rPr>
              <w:t>Job Duties and Responsibilities</w:t>
            </w:r>
          </w:p>
        </w:tc>
      </w:tr>
      <w:tr>
        <w:trPr>
          <w:trHeight w:val="618" w:hRule="atLeast"/>
        </w:trPr>
        <w:tc>
          <w:tcPr>
            <w:tcW w:w="1393" w:type="dxa"/>
            <w:shd w:val="clear" w:color="auto" w:fill="E7CC90"/>
          </w:tcPr>
          <w:p>
            <w:pPr>
              <w:pStyle w:val="TableParagraph"/>
              <w:spacing w:before="33"/>
              <w:ind w:left="75"/>
              <w:jc w:val="left"/>
              <w:rPr>
                <w:sz w:val="22"/>
              </w:rPr>
            </w:pPr>
            <w:r>
              <w:rPr>
                <w:color w:val="111111"/>
                <w:w w:val="110"/>
                <w:sz w:val="22"/>
              </w:rPr>
              <w:t>Kauffman, </w:t>
            </w:r>
            <w:r>
              <w:rPr>
                <w:color w:val="111111"/>
                <w:w w:val="115"/>
                <w:sz w:val="22"/>
              </w:rPr>
              <w:t>Paula</w:t>
            </w:r>
          </w:p>
        </w:tc>
        <w:tc>
          <w:tcPr>
            <w:tcW w:w="8807" w:type="dxa"/>
            <w:gridSpan w:val="2"/>
            <w:shd w:val="clear" w:color="auto" w:fill="E7CC90"/>
          </w:tcPr>
          <w:p>
            <w:pPr>
              <w:pStyle w:val="TableParagraph"/>
              <w:spacing w:before="165"/>
              <w:ind w:left="194"/>
              <w:jc w:val="left"/>
              <w:rPr>
                <w:sz w:val="22"/>
              </w:rPr>
            </w:pPr>
            <w:r>
              <w:rPr>
                <w:color w:val="111111"/>
                <w:w w:val="115"/>
                <w:sz w:val="22"/>
              </w:rPr>
              <w:t>Other</w:t>
            </w:r>
          </w:p>
        </w:tc>
      </w:tr>
    </w:tbl>
    <w:p>
      <w:pPr>
        <w:spacing w:after="0"/>
        <w:jc w:val="left"/>
        <w:rPr>
          <w:sz w:val="22"/>
        </w:rPr>
        <w:sectPr>
          <w:pgSz w:w="12240" w:h="15840"/>
          <w:pgMar w:header="184" w:footer="80" w:top="660" w:bottom="280" w:left="620" w:right="580"/>
        </w:sectPr>
      </w:pPr>
    </w:p>
    <w:p>
      <w:pPr>
        <w:pStyle w:val="BodyText"/>
        <w:spacing w:before="33"/>
        <w:ind w:left="775"/>
      </w:pPr>
      <w:r>
        <w:rPr>
          <w:color w:val="111111"/>
          <w:w w:val="110"/>
        </w:rPr>
        <w:t>Washington, </w:t>
      </w:r>
      <w:r>
        <w:rPr>
          <w:color w:val="111111"/>
          <w:w w:val="115"/>
        </w:rPr>
        <w:t>Kara</w:t>
      </w:r>
    </w:p>
    <w:p>
      <w:pPr>
        <w:pStyle w:val="BodyText"/>
        <w:spacing w:before="87"/>
        <w:ind w:left="775" w:right="336"/>
      </w:pPr>
      <w:r>
        <w:rPr/>
        <w:pict>
          <v:shape style="position:absolute;margin-left:66pt;margin-top:2.697258pt;width:510pt;height:30.9pt;mso-position-horizontal-relative:page;mso-position-vertical-relative:paragraph;z-index:-256609280" coordorigin="1320,54" coordsize="10200,618" path="m11520,54l4356,54,2833,54,1320,54,1320,672,2833,672,4356,672,11520,672,11520,54e" filled="true" fillcolor="#e7cc90" stroked="false">
            <v:path arrowok="t"/>
            <v:fill type="solid"/>
            <w10:wrap type="none"/>
          </v:shape>
        </w:pict>
      </w:r>
      <w:r>
        <w:rPr>
          <w:color w:val="111111"/>
          <w:w w:val="115"/>
        </w:rPr>
        <w:t>Pride, Shaneika</w:t>
      </w:r>
    </w:p>
    <w:p>
      <w:pPr>
        <w:pStyle w:val="BodyText"/>
        <w:spacing w:before="33"/>
        <w:ind w:left="111" w:right="6759"/>
      </w:pPr>
      <w:r>
        <w:rPr/>
        <w:br w:type="column"/>
      </w:r>
      <w:r>
        <w:rPr>
          <w:color w:val="111111"/>
          <w:w w:val="110"/>
        </w:rPr>
        <w:t>Instructional </w:t>
      </w:r>
      <w:r>
        <w:rPr>
          <w:color w:val="111111"/>
          <w:w w:val="115"/>
        </w:rPr>
        <w:t>Coach</w:t>
      </w:r>
    </w:p>
    <w:p>
      <w:pPr>
        <w:pStyle w:val="BodyText"/>
        <w:spacing w:before="87"/>
        <w:ind w:left="111" w:right="7784"/>
      </w:pPr>
      <w:r>
        <w:rPr>
          <w:color w:val="111111"/>
          <w:w w:val="110"/>
        </w:rPr>
        <w:t>Teacher, </w:t>
      </w:r>
      <w:r>
        <w:rPr>
          <w:color w:val="111111"/>
          <w:w w:val="115"/>
        </w:rPr>
        <w:t>K-12</w:t>
      </w:r>
    </w:p>
    <w:p>
      <w:pPr>
        <w:spacing w:after="0"/>
        <w:sectPr>
          <w:type w:val="continuous"/>
          <w:pgSz w:w="12240" w:h="15840"/>
          <w:pgMar w:top="720" w:bottom="280" w:left="620" w:right="580"/>
          <w:cols w:num="2" w:equalWidth="0">
            <w:col w:w="2137" w:space="40"/>
            <w:col w:w="8863"/>
          </w:cols>
        </w:sectPr>
      </w:pPr>
    </w:p>
    <w:p>
      <w:pPr>
        <w:pStyle w:val="BodyText"/>
        <w:tabs>
          <w:tab w:pos="2287" w:val="left" w:leader="none"/>
        </w:tabs>
        <w:spacing w:line="329" w:lineRule="exact" w:before="89"/>
        <w:ind w:left="775"/>
      </w:pPr>
      <w:r>
        <w:rPr>
          <w:color w:val="111111"/>
          <w:w w:val="110"/>
        </w:rPr>
        <w:t>Moye,</w:t>
      </w:r>
      <w:r>
        <w:rPr>
          <w:color w:val="111111"/>
          <w:spacing w:val="-9"/>
          <w:w w:val="110"/>
        </w:rPr>
        <w:t> </w:t>
      </w:r>
      <w:r>
        <w:rPr>
          <w:color w:val="111111"/>
          <w:w w:val="110"/>
        </w:rPr>
        <w:t>Joii</w:t>
        <w:tab/>
      </w:r>
      <w:r>
        <w:rPr>
          <w:color w:val="111111"/>
          <w:spacing w:val="-6"/>
          <w:w w:val="110"/>
          <w:position w:val="13"/>
        </w:rPr>
        <w:t>Teacher,</w:t>
      </w:r>
    </w:p>
    <w:p>
      <w:pPr>
        <w:pStyle w:val="BodyText"/>
        <w:spacing w:line="199" w:lineRule="exact"/>
        <w:ind w:left="2287"/>
      </w:pPr>
      <w:r>
        <w:rPr>
          <w:color w:val="111111"/>
          <w:w w:val="110"/>
        </w:rPr>
        <w:t>K-12</w:t>
      </w:r>
    </w:p>
    <w:p>
      <w:pPr>
        <w:spacing w:after="0" w:line="199" w:lineRule="exact"/>
        <w:sectPr>
          <w:type w:val="continuous"/>
          <w:pgSz w:w="12240" w:h="15840"/>
          <w:pgMar w:top="720" w:bottom="280" w:left="620" w:right="580"/>
        </w:sectPr>
      </w:pPr>
    </w:p>
    <w:p>
      <w:pPr>
        <w:pStyle w:val="BodyText"/>
        <w:spacing w:before="88"/>
        <w:ind w:left="775" w:right="49"/>
      </w:pPr>
      <w:r>
        <w:rPr/>
        <w:pict>
          <v:shape style="position:absolute;margin-left:66pt;margin-top:2.748212pt;width:510pt;height:30.9pt;mso-position-horizontal-relative:page;mso-position-vertical-relative:paragraph;z-index:-256608256" coordorigin="1320,55" coordsize="10200,618" path="m11520,55l4356,55,2833,55,1320,55,1320,673,2833,673,4356,673,11520,673,11520,55e" filled="true" fillcolor="#e7cc90" stroked="false">
            <v:path arrowok="t"/>
            <v:fill type="solid"/>
            <w10:wrap type="none"/>
          </v:shape>
        </w:pict>
      </w:r>
      <w:r>
        <w:rPr>
          <w:color w:val="111111"/>
          <w:w w:val="115"/>
        </w:rPr>
        <w:t>Bailey, Janet</w:t>
      </w:r>
    </w:p>
    <w:p>
      <w:pPr>
        <w:pStyle w:val="BodyText"/>
        <w:spacing w:before="120"/>
        <w:ind w:left="775" w:right="-8"/>
      </w:pPr>
      <w:r>
        <w:rPr>
          <w:color w:val="111111"/>
          <w:w w:val="115"/>
        </w:rPr>
        <w:t>Blue, </w:t>
      </w:r>
      <w:r>
        <w:rPr>
          <w:color w:val="111111"/>
          <w:spacing w:val="-3"/>
          <w:w w:val="115"/>
        </w:rPr>
        <w:t>Pamela</w:t>
      </w:r>
    </w:p>
    <w:p>
      <w:pPr>
        <w:pStyle w:val="BodyText"/>
        <w:spacing w:before="88"/>
        <w:ind w:left="670"/>
      </w:pPr>
      <w:r>
        <w:rPr/>
        <w:br w:type="column"/>
      </w:r>
      <w:r>
        <w:rPr>
          <w:color w:val="111111"/>
          <w:spacing w:val="-6"/>
          <w:w w:val="110"/>
        </w:rPr>
        <w:t>Teacher, </w:t>
      </w:r>
      <w:r>
        <w:rPr>
          <w:color w:val="111111"/>
          <w:spacing w:val="-7"/>
          <w:w w:val="115"/>
        </w:rPr>
        <w:t>K-12</w:t>
      </w:r>
    </w:p>
    <w:p>
      <w:pPr>
        <w:pStyle w:val="BodyText"/>
        <w:spacing w:before="120"/>
        <w:ind w:left="670"/>
      </w:pPr>
      <w:r>
        <w:rPr>
          <w:color w:val="111111"/>
          <w:spacing w:val="-6"/>
          <w:w w:val="110"/>
        </w:rPr>
        <w:t>Teacher, </w:t>
      </w:r>
      <w:r>
        <w:rPr>
          <w:color w:val="111111"/>
          <w:spacing w:val="-7"/>
          <w:w w:val="115"/>
        </w:rPr>
        <w:t>K-12</w:t>
      </w:r>
    </w:p>
    <w:p>
      <w:pPr>
        <w:pStyle w:val="BodyText"/>
        <w:rPr>
          <w:sz w:val="26"/>
        </w:rPr>
      </w:pPr>
      <w:r>
        <w:rPr/>
        <w:br w:type="column"/>
      </w:r>
      <w:r>
        <w:rPr>
          <w:sz w:val="26"/>
        </w:rPr>
      </w:r>
    </w:p>
    <w:p>
      <w:pPr>
        <w:pStyle w:val="BodyText"/>
        <w:rPr>
          <w:sz w:val="26"/>
        </w:rPr>
      </w:pPr>
    </w:p>
    <w:p>
      <w:pPr>
        <w:pStyle w:val="BodyText"/>
        <w:spacing w:before="228"/>
        <w:ind w:left="560"/>
      </w:pPr>
      <w:r>
        <w:rPr>
          <w:color w:val="111111"/>
          <w:w w:val="115"/>
        </w:rPr>
        <w:t>Liaison between Administration and the 1st grade team</w:t>
      </w:r>
    </w:p>
    <w:p>
      <w:pPr>
        <w:spacing w:after="0"/>
        <w:sectPr>
          <w:type w:val="continuous"/>
          <w:pgSz w:w="12240" w:h="15840"/>
          <w:pgMar w:top="720" w:bottom="280" w:left="620" w:right="580"/>
          <w:cols w:num="3" w:equalWidth="0">
            <w:col w:w="1578" w:space="40"/>
            <w:col w:w="1594" w:space="39"/>
            <w:col w:w="7789"/>
          </w:cols>
        </w:sectPr>
      </w:pPr>
    </w:p>
    <w:p>
      <w:pPr>
        <w:pStyle w:val="BodyText"/>
        <w:spacing w:before="2"/>
        <w:rPr>
          <w:sz w:val="7"/>
        </w:rPr>
      </w:pPr>
    </w:p>
    <w:p>
      <w:pPr>
        <w:pStyle w:val="BodyText"/>
        <w:ind w:left="700"/>
        <w:rPr>
          <w:sz w:val="20"/>
        </w:rPr>
      </w:pPr>
      <w:r>
        <w:rPr>
          <w:sz w:val="20"/>
        </w:rPr>
        <w:pict>
          <v:group style="width:510pt;height:34.2pt;mso-position-horizontal-relative:char;mso-position-vertical-relative:line" coordorigin="0,0" coordsize="10200,684">
            <v:rect style="position:absolute;left:0;top:0;width:1513;height:684" filled="true" fillcolor="#e7cc90" stroked="false">
              <v:fill type="solid"/>
            </v:rect>
            <v:rect style="position:absolute;left:1512;top:0;width:1524;height:684" filled="true" fillcolor="#e7cc90" stroked="false">
              <v:fill type="solid"/>
            </v:rect>
            <v:rect style="position:absolute;left:3036;top:0;width:7164;height:684" filled="true" fillcolor="#e7cc90" stroked="false">
              <v:fill type="solid"/>
            </v:rect>
            <v:shape style="position:absolute;left:3111;top:198;width:6236;height:257" type="#_x0000_t202" filled="false" stroked="false">
              <v:textbox inset="0,0,0,0">
                <w:txbxContent>
                  <w:p>
                    <w:pPr>
                      <w:spacing w:line="250" w:lineRule="exact" w:before="0"/>
                      <w:ind w:left="0" w:right="0" w:firstLine="0"/>
                      <w:jc w:val="left"/>
                      <w:rPr>
                        <w:sz w:val="22"/>
                      </w:rPr>
                    </w:pPr>
                    <w:r>
                      <w:rPr>
                        <w:color w:val="111111"/>
                        <w:w w:val="115"/>
                        <w:sz w:val="22"/>
                      </w:rPr>
                      <w:t>Liaison</w:t>
                    </w:r>
                    <w:r>
                      <w:rPr>
                        <w:color w:val="111111"/>
                        <w:spacing w:val="-13"/>
                        <w:w w:val="115"/>
                        <w:sz w:val="22"/>
                      </w:rPr>
                      <w:t> </w:t>
                    </w:r>
                    <w:r>
                      <w:rPr>
                        <w:color w:val="111111"/>
                        <w:w w:val="115"/>
                        <w:sz w:val="22"/>
                      </w:rPr>
                      <w:t>between</w:t>
                    </w:r>
                    <w:r>
                      <w:rPr>
                        <w:color w:val="111111"/>
                        <w:spacing w:val="-12"/>
                        <w:w w:val="115"/>
                        <w:sz w:val="22"/>
                      </w:rPr>
                      <w:t> </w:t>
                    </w:r>
                    <w:r>
                      <w:rPr>
                        <w:color w:val="111111"/>
                        <w:w w:val="115"/>
                        <w:sz w:val="22"/>
                      </w:rPr>
                      <w:t>Administration</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the</w:t>
                    </w:r>
                    <w:r>
                      <w:rPr>
                        <w:color w:val="111111"/>
                        <w:spacing w:val="-12"/>
                        <w:w w:val="115"/>
                        <w:sz w:val="22"/>
                      </w:rPr>
                      <w:t> </w:t>
                    </w:r>
                    <w:r>
                      <w:rPr>
                        <w:color w:val="111111"/>
                        <w:w w:val="115"/>
                        <w:sz w:val="22"/>
                      </w:rPr>
                      <w:t>2nd</w:t>
                    </w:r>
                    <w:r>
                      <w:rPr>
                        <w:color w:val="111111"/>
                        <w:spacing w:val="-12"/>
                        <w:w w:val="115"/>
                        <w:sz w:val="22"/>
                      </w:rPr>
                      <w:t> </w:t>
                    </w:r>
                    <w:r>
                      <w:rPr>
                        <w:color w:val="111111"/>
                        <w:w w:val="115"/>
                        <w:sz w:val="22"/>
                      </w:rPr>
                      <w:t>grade</w:t>
                    </w:r>
                    <w:r>
                      <w:rPr>
                        <w:color w:val="111111"/>
                        <w:spacing w:val="-12"/>
                        <w:w w:val="115"/>
                        <w:sz w:val="22"/>
                      </w:rPr>
                      <w:t> </w:t>
                    </w:r>
                    <w:r>
                      <w:rPr>
                        <w:color w:val="111111"/>
                        <w:w w:val="115"/>
                        <w:sz w:val="22"/>
                      </w:rPr>
                      <w:t>team</w:t>
                    </w:r>
                  </w:p>
                </w:txbxContent>
              </v:textbox>
              <w10:wrap type="none"/>
            </v:shape>
            <v:shape style="position:absolute;left:1587;top:81;width:943;height:521" type="#_x0000_t202" filled="false" stroked="false">
              <v:textbox inset="0,0,0,0">
                <w:txbxContent>
                  <w:p>
                    <w:pPr>
                      <w:spacing w:line="249" w:lineRule="exact" w:before="0"/>
                      <w:ind w:left="0" w:right="0" w:firstLine="0"/>
                      <w:jc w:val="left"/>
                      <w:rPr>
                        <w:sz w:val="22"/>
                      </w:rPr>
                    </w:pPr>
                    <w:r>
                      <w:rPr>
                        <w:color w:val="111111"/>
                        <w:spacing w:val="-6"/>
                        <w:w w:val="115"/>
                        <w:sz w:val="22"/>
                      </w:rPr>
                      <w:t>Teacher,</w:t>
                    </w:r>
                  </w:p>
                  <w:p>
                    <w:pPr>
                      <w:spacing w:line="265" w:lineRule="exact" w:before="0"/>
                      <w:ind w:left="0" w:right="0" w:firstLine="0"/>
                      <w:jc w:val="left"/>
                      <w:rPr>
                        <w:sz w:val="22"/>
                      </w:rPr>
                    </w:pPr>
                    <w:r>
                      <w:rPr>
                        <w:color w:val="111111"/>
                        <w:w w:val="110"/>
                        <w:sz w:val="22"/>
                      </w:rPr>
                      <w:t>K-12</w:t>
                    </w:r>
                  </w:p>
                </w:txbxContent>
              </v:textbox>
              <w10:wrap type="none"/>
            </v:shape>
            <v:shape style="position:absolute;left:75;top:213;width:1106;height:257" type="#_x0000_t202" filled="false" stroked="false">
              <v:textbox inset="0,0,0,0">
                <w:txbxContent>
                  <w:p>
                    <w:pPr>
                      <w:spacing w:line="250" w:lineRule="exact" w:before="0"/>
                      <w:ind w:left="0" w:right="0" w:firstLine="0"/>
                      <w:jc w:val="left"/>
                      <w:rPr>
                        <w:sz w:val="22"/>
                      </w:rPr>
                    </w:pPr>
                    <w:r>
                      <w:rPr>
                        <w:color w:val="111111"/>
                        <w:w w:val="115"/>
                        <w:sz w:val="22"/>
                      </w:rPr>
                      <w:t>Day, Polly</w:t>
                    </w:r>
                  </w:p>
                </w:txbxContent>
              </v:textbox>
              <w10:wrap type="none"/>
            </v:shape>
          </v:group>
        </w:pict>
      </w:r>
      <w:r>
        <w:rPr>
          <w:sz w:val="20"/>
        </w:rPr>
      </w:r>
    </w:p>
    <w:p>
      <w:pPr>
        <w:pStyle w:val="Heading2"/>
        <w:tabs>
          <w:tab w:pos="10899" w:val="left" w:leader="none"/>
        </w:tabs>
        <w:spacing w:line="544" w:lineRule="auto" w:before="168"/>
        <w:ind w:left="700" w:right="138" w:hanging="300"/>
      </w:pPr>
      <w:r>
        <w:rPr/>
        <w:pict>
          <v:shape style="position:absolute;margin-left:81pt;margin-top:60.113106pt;width:495pt;height:29.4pt;mso-position-horizontal-relative:page;mso-position-vertical-relative:paragraph;z-index:-256605184"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 listed:</w:t>
                  </w:r>
                </w:p>
              </w:txbxContent>
            </v:textbox>
            <v:fill type="solid"/>
            <w10:wrap type="none"/>
          </v:shape>
        </w:pict>
      </w:r>
      <w:r>
        <w:rPr>
          <w:color w:val="111111"/>
          <w:w w:val="120"/>
          <w:shd w:fill="8CB3E2" w:color="auto" w:val="clear"/>
        </w:rPr>
        <w:t>Early</w:t>
      </w:r>
      <w:r>
        <w:rPr>
          <w:color w:val="111111"/>
          <w:spacing w:val="-23"/>
          <w:w w:val="120"/>
          <w:shd w:fill="8CB3E2" w:color="auto" w:val="clear"/>
        </w:rPr>
        <w:t> </w:t>
      </w:r>
      <w:r>
        <w:rPr>
          <w:color w:val="111111"/>
          <w:w w:val="120"/>
          <w:shd w:fill="8CB3E2" w:color="auto" w:val="clear"/>
        </w:rPr>
        <w:t>Warning</w:t>
      </w:r>
      <w:r>
        <w:rPr>
          <w:color w:val="111111"/>
          <w:spacing w:val="-22"/>
          <w:w w:val="120"/>
          <w:shd w:fill="8CB3E2" w:color="auto" w:val="clear"/>
        </w:rPr>
        <w:t> </w:t>
      </w:r>
      <w:r>
        <w:rPr>
          <w:color w:val="111111"/>
          <w:w w:val="120"/>
          <w:shd w:fill="8CB3E2" w:color="auto" w:val="clear"/>
        </w:rPr>
        <w:t>Systems</w:t>
      </w:r>
      <w:r>
        <w:rPr>
          <w:color w:val="111111"/>
          <w:shd w:fill="8CB3E2" w:color="auto" w:val="clear"/>
        </w:rPr>
        <w:tab/>
      </w:r>
      <w:r>
        <w:rPr>
          <w:color w:val="111111"/>
        </w:rPr>
        <w:t> </w:t>
      </w:r>
      <w:r>
        <w:rPr>
          <w:color w:val="111111"/>
          <w:w w:val="120"/>
        </w:rPr>
        <w:t>Current</w:t>
      </w:r>
      <w:r>
        <w:rPr>
          <w:color w:val="111111"/>
          <w:spacing w:val="2"/>
          <w:w w:val="120"/>
        </w:rPr>
        <w:t> </w:t>
      </w:r>
      <w:r>
        <w:rPr>
          <w:color w:val="111111"/>
          <w:spacing w:val="-6"/>
          <w:w w:val="120"/>
        </w:rPr>
        <w:t>Year</w:t>
      </w:r>
    </w:p>
    <w:p>
      <w:pPr>
        <w:pStyle w:val="BodyText"/>
        <w:rPr>
          <w:rFonts w:ascii="Gill Sans MT"/>
          <w:b/>
          <w:sz w:val="20"/>
        </w:rPr>
      </w:pPr>
    </w:p>
    <w:p>
      <w:pPr>
        <w:pStyle w:val="BodyText"/>
        <w:rPr>
          <w:rFonts w:ascii="Gill Sans MT"/>
          <w:b/>
          <w:sz w:val="20"/>
        </w:rPr>
      </w:pPr>
    </w:p>
    <w:p>
      <w:pPr>
        <w:pStyle w:val="BodyText"/>
        <w:spacing w:before="11"/>
        <w:rPr>
          <w:rFonts w:ascii="Gill Sans MT"/>
          <w:b/>
          <w:sz w:val="12"/>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3048;top:0;width:6101;height:354" filled="true" fillcolor="#d9b053" stroked="false">
              <v:fill type="solid"/>
            </v:rect>
            <v:rect style="position:absolute;left:0;top:0;width:3049;height:708" filled="true" fillcolor="#d9b053" stroked="false">
              <v:fill type="solid"/>
            </v:rect>
            <v:rect style="position:absolute;left:3048;top:354;width:430;height:354" filled="true" fillcolor="#d9b053" stroked="false">
              <v:fill type="solid"/>
            </v:rect>
            <v:rect style="position:absolute;left:3478;top:354;width:430;height:354" filled="true" fillcolor="#d9b053" stroked="false">
              <v:fill type="solid"/>
            </v:rect>
            <v:rect style="position:absolute;left:3907;top:354;width:570;height:354" filled="true" fillcolor="#d9b053" stroked="false">
              <v:fill type="solid"/>
            </v:rect>
            <v:rect style="position:absolute;left:4477;top:354;width:430;height:354" filled="true" fillcolor="#d9b053" stroked="false">
              <v:fill type="solid"/>
            </v:rect>
            <v:rect style="position:absolute;left:4907;top:354;width:430;height:354" filled="true" fillcolor="#d9b053" stroked="false">
              <v:fill type="solid"/>
            </v:rect>
            <v:rect style="position:absolute;left:5337;top:354;width:430;height:354" filled="true" fillcolor="#d9b053" stroked="false">
              <v:fill type="solid"/>
            </v:rect>
            <v:rect style="position:absolute;left:5767;top:354;width:570;height:354" filled="true" fillcolor="#d9b053" stroked="false">
              <v:fill type="solid"/>
            </v:rect>
            <v:rect style="position:absolute;left:6337;top:354;width:570;height:354" filled="true" fillcolor="#d9b053" stroked="false">
              <v:fill type="solid"/>
            </v:rect>
            <v:rect style="position:absolute;left:6907;top:354;width:570;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shape style="position:absolute;left:7552;top:402;width:154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9 10 11</w:t>
                    </w:r>
                    <w:r>
                      <w:rPr>
                        <w:rFonts w:ascii="Gill Sans MT"/>
                        <w:b/>
                        <w:color w:val="111111"/>
                        <w:spacing w:val="70"/>
                        <w:w w:val="125"/>
                        <w:sz w:val="22"/>
                      </w:rPr>
                      <w:t> </w:t>
                    </w:r>
                    <w:r>
                      <w:rPr>
                        <w:rFonts w:ascii="Gill Sans MT"/>
                        <w:b/>
                        <w:color w:val="111111"/>
                        <w:w w:val="125"/>
                        <w:sz w:val="22"/>
                      </w:rPr>
                      <w:t>12</w:t>
                    </w:r>
                  </w:p>
                </w:txbxContent>
              </v:textbox>
              <w10:wrap type="none"/>
            </v:shape>
            <v:shape style="position:absolute;left:7115;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8</w:t>
                    </w:r>
                  </w:p>
                </w:txbxContent>
              </v:textbox>
              <w10:wrap type="none"/>
            </v:shape>
            <v:shape style="position:absolute;left:6546;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7</w:t>
                    </w:r>
                  </w:p>
                </w:txbxContent>
              </v:textbox>
              <w10:wrap type="none"/>
            </v:shape>
            <v:shape style="position:absolute;left:3177;top:402;width:2972;height:257" type="#_x0000_t202" filled="false" stroked="false">
              <v:textbox inset="0,0,0,0">
                <w:txbxContent>
                  <w:p>
                    <w:pPr>
                      <w:tabs>
                        <w:tab w:pos="438" w:val="left" w:leader="none"/>
                        <w:tab w:pos="938" w:val="left" w:leader="none"/>
                        <w:tab w:pos="1438" w:val="left" w:leader="none"/>
                        <w:tab w:pos="1868" w:val="left" w:leader="none"/>
                        <w:tab w:pos="2298" w:val="left" w:leader="none"/>
                        <w:tab w:pos="2798" w:val="left" w:leader="none"/>
                      </w:tabs>
                      <w:spacing w:line="255" w:lineRule="exact" w:before="0"/>
                      <w:ind w:left="0" w:right="0" w:firstLine="0"/>
                      <w:jc w:val="left"/>
                      <w:rPr>
                        <w:rFonts w:ascii="Gill Sans MT"/>
                        <w:b/>
                        <w:sz w:val="22"/>
                      </w:rPr>
                    </w:pPr>
                    <w:r>
                      <w:rPr>
                        <w:rFonts w:ascii="Gill Sans MT"/>
                        <w:b/>
                        <w:color w:val="111111"/>
                        <w:w w:val="125"/>
                        <w:sz w:val="22"/>
                      </w:rPr>
                      <w:t>K</w:t>
                      <w:tab/>
                      <w:t>1</w:t>
                      <w:tab/>
                      <w:t>2</w:t>
                      <w:tab/>
                      <w:t>3</w:t>
                      <w:tab/>
                      <w:t>4</w:t>
                      <w:tab/>
                      <w:t>5</w:t>
                      <w:tab/>
                      <w:t>6</w:t>
                    </w:r>
                  </w:p>
                </w:txbxContent>
              </v:textbox>
              <w10:wrap type="none"/>
            </v:shape>
            <v:shape style="position:absolute;left:5359;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966;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spacing w:after="0"/>
        <w:rPr>
          <w:rFonts w:ascii="Gill Sans MT"/>
          <w:sz w:val="20"/>
        </w:rPr>
        <w:sectPr>
          <w:type w:val="continuous"/>
          <w:pgSz w:w="12240" w:h="15840"/>
          <w:pgMar w:top="720" w:bottom="280" w:left="620" w:right="580"/>
        </w:sectPr>
      </w:pPr>
    </w:p>
    <w:p>
      <w:pPr>
        <w:pStyle w:val="BodyText"/>
        <w:spacing w:line="237" w:lineRule="auto"/>
        <w:ind w:left="1075" w:right="-6"/>
      </w:pPr>
      <w:r>
        <w:rPr>
          <w:color w:val="111111"/>
          <w:w w:val="115"/>
        </w:rPr>
        <w:t>Number of students enrolled</w:t>
      </w:r>
    </w:p>
    <w:p>
      <w:pPr>
        <w:pStyle w:val="BodyText"/>
        <w:spacing w:before="88"/>
        <w:ind w:left="1075" w:right="-6"/>
      </w:pPr>
      <w:r>
        <w:rPr/>
        <w:pict>
          <v:rect style="position:absolute;margin-left:81.000008pt;margin-top:2.748261pt;width:495.000024pt;height:30.899001pt;mso-position-horizontal-relative:page;mso-position-vertical-relative:paragraph;z-index:-256607232" filled="true" fillcolor="#e7cc90" stroked="false">
            <v:fill type="solid"/>
            <w10:wrap type="none"/>
          </v:rect>
        </w:pict>
      </w:r>
      <w:r>
        <w:rPr>
          <w:color w:val="111111"/>
          <w:w w:val="115"/>
        </w:rPr>
        <w:t>Attendance below</w:t>
      </w:r>
      <w:r>
        <w:rPr>
          <w:color w:val="111111"/>
          <w:spacing w:val="-31"/>
          <w:w w:val="115"/>
        </w:rPr>
        <w:t> </w:t>
      </w:r>
      <w:r>
        <w:rPr>
          <w:color w:val="111111"/>
          <w:w w:val="115"/>
        </w:rPr>
        <w:t>90 percent</w:t>
      </w:r>
    </w:p>
    <w:p>
      <w:pPr>
        <w:pStyle w:val="BodyText"/>
        <w:tabs>
          <w:tab w:pos="5491" w:val="left" w:leader="none"/>
          <w:tab w:pos="5947" w:val="left" w:leader="none"/>
          <w:tab w:pos="6403" w:val="left" w:leader="none"/>
          <w:tab w:pos="6797" w:val="left" w:leader="none"/>
        </w:tabs>
        <w:spacing w:before="128"/>
        <w:ind w:left="676"/>
      </w:pPr>
      <w:r>
        <w:rPr/>
        <w:br w:type="column"/>
      </w:r>
      <w:r>
        <w:rPr>
          <w:color w:val="111111"/>
          <w:w w:val="115"/>
        </w:rPr>
        <w:t>88  92  111  88  80  82  160  167</w:t>
      </w:r>
      <w:r>
        <w:rPr>
          <w:color w:val="111111"/>
          <w:spacing w:val="34"/>
          <w:w w:val="115"/>
        </w:rPr>
        <w:t> </w:t>
      </w:r>
      <w:r>
        <w:rPr>
          <w:color w:val="111111"/>
          <w:w w:val="115"/>
        </w:rPr>
        <w:t>143 </w:t>
      </w:r>
      <w:r>
        <w:rPr>
          <w:color w:val="111111"/>
          <w:spacing w:val="1"/>
          <w:w w:val="115"/>
        </w:rPr>
        <w:t> </w:t>
      </w:r>
      <w:r>
        <w:rPr>
          <w:color w:val="111111"/>
          <w:w w:val="115"/>
        </w:rPr>
        <w:t>0</w:t>
        <w:tab/>
        <w:t>0</w:t>
        <w:tab/>
        <w:t>0</w:t>
        <w:tab/>
        <w:t>0</w:t>
        <w:tab/>
        <w:t>1011</w:t>
      </w:r>
    </w:p>
    <w:p>
      <w:pPr>
        <w:pStyle w:val="BodyText"/>
        <w:spacing w:before="2"/>
        <w:rPr>
          <w:sz w:val="29"/>
        </w:rPr>
      </w:pPr>
    </w:p>
    <w:p>
      <w:pPr>
        <w:pStyle w:val="BodyText"/>
        <w:tabs>
          <w:tab w:pos="1675" w:val="left" w:leader="none"/>
          <w:tab w:pos="2105" w:val="left" w:leader="none"/>
          <w:tab w:pos="2605" w:val="left" w:leader="none"/>
          <w:tab w:pos="3035" w:val="left" w:leader="none"/>
          <w:tab w:pos="3465" w:val="left" w:leader="none"/>
          <w:tab w:pos="4035" w:val="left" w:leader="none"/>
          <w:tab w:pos="4605" w:val="left" w:leader="none"/>
          <w:tab w:pos="5111" w:val="left" w:leader="none"/>
          <w:tab w:pos="5491" w:val="left" w:leader="none"/>
          <w:tab w:pos="5947" w:val="left" w:leader="none"/>
          <w:tab w:pos="6403" w:val="left" w:leader="none"/>
          <w:tab w:pos="6867" w:val="left" w:leader="none"/>
        </w:tabs>
        <w:ind w:left="676"/>
      </w:pPr>
      <w:r>
        <w:rPr>
          <w:color w:val="111111"/>
          <w:w w:val="115"/>
        </w:rPr>
        <w:t>16</w:t>
      </w:r>
      <w:r>
        <w:rPr>
          <w:color w:val="111111"/>
          <w:spacing w:val="73"/>
          <w:w w:val="115"/>
        </w:rPr>
        <w:t> </w:t>
      </w:r>
      <w:r>
        <w:rPr>
          <w:color w:val="111111"/>
          <w:w w:val="115"/>
        </w:rPr>
        <w:t>14</w:t>
        <w:tab/>
        <w:t>7</w:t>
        <w:tab/>
        <w:t>17</w:t>
        <w:tab/>
        <w:t>9</w:t>
        <w:tab/>
        <w:t>5</w:t>
        <w:tab/>
        <w:t>27</w:t>
        <w:tab/>
        <w:t>29</w:t>
        <w:tab/>
        <w:t>11</w:t>
        <w:tab/>
        <w:t>0</w:t>
        <w:tab/>
        <w:t>0</w:t>
        <w:tab/>
        <w:t>0</w:t>
        <w:tab/>
        <w:t>0</w:t>
        <w:tab/>
        <w:t>135</w:t>
      </w:r>
    </w:p>
    <w:p>
      <w:pPr>
        <w:spacing w:after="0"/>
        <w:sectPr>
          <w:type w:val="continuous"/>
          <w:pgSz w:w="12240" w:h="15840"/>
          <w:pgMar w:top="720" w:bottom="280" w:left="620" w:right="580"/>
          <w:cols w:num="2" w:equalWidth="0">
            <w:col w:w="3408" w:space="40"/>
            <w:col w:w="7592"/>
          </w:cols>
        </w:sectPr>
      </w:pPr>
    </w:p>
    <w:p>
      <w:pPr>
        <w:pStyle w:val="BodyText"/>
        <w:tabs>
          <w:tab w:pos="4192" w:val="left" w:leader="none"/>
          <w:tab w:pos="4622" w:val="left" w:leader="none"/>
          <w:tab w:pos="5122" w:val="left" w:leader="none"/>
          <w:tab w:pos="5622" w:val="left" w:leader="none"/>
          <w:tab w:pos="6052" w:val="left" w:leader="none"/>
          <w:tab w:pos="6482" w:val="left" w:leader="none"/>
          <w:tab w:pos="6982" w:val="left" w:leader="none"/>
          <w:tab w:pos="7552" w:val="left" w:leader="none"/>
          <w:tab w:pos="8122" w:val="left" w:leader="none"/>
          <w:tab w:pos="8558" w:val="left" w:leader="none"/>
          <w:tab w:pos="8938" w:val="left" w:leader="none"/>
          <w:tab w:pos="9394" w:val="left" w:leader="none"/>
          <w:tab w:pos="9850" w:val="left" w:leader="none"/>
          <w:tab w:pos="10384" w:val="left" w:leader="none"/>
        </w:tabs>
        <w:spacing w:before="87"/>
        <w:ind w:left="1075"/>
      </w:pPr>
      <w:r>
        <w:rPr>
          <w:color w:val="111111"/>
          <w:w w:val="115"/>
        </w:rPr>
        <w:t>One or</w:t>
      </w:r>
      <w:r>
        <w:rPr>
          <w:color w:val="111111"/>
          <w:spacing w:val="-30"/>
          <w:w w:val="115"/>
        </w:rPr>
        <w:t> </w:t>
      </w:r>
      <w:r>
        <w:rPr>
          <w:color w:val="111111"/>
          <w:w w:val="115"/>
        </w:rPr>
        <w:t>more</w:t>
      </w:r>
      <w:r>
        <w:rPr>
          <w:color w:val="111111"/>
          <w:spacing w:val="-15"/>
          <w:w w:val="115"/>
        </w:rPr>
        <w:t> </w:t>
      </w:r>
      <w:r>
        <w:rPr>
          <w:color w:val="111111"/>
          <w:w w:val="115"/>
        </w:rPr>
        <w:t>suspensions</w:t>
        <w:tab/>
        <w:t>0</w:t>
        <w:tab/>
        <w:t>0</w:t>
        <w:tab/>
        <w:t>0</w:t>
        <w:tab/>
        <w:t>0</w:t>
        <w:tab/>
        <w:t>1</w:t>
        <w:tab/>
        <w:t>0</w:t>
        <w:tab/>
        <w:t>3</w:t>
        <w:tab/>
        <w:t>8</w:t>
        <w:tab/>
        <w:t>3</w:t>
        <w:tab/>
        <w:t>0</w:t>
        <w:tab/>
        <w:t>0</w:t>
        <w:tab/>
        <w:t>0</w:t>
        <w:tab/>
        <w:t>0</w:t>
        <w:tab/>
        <w:t>15</w:t>
      </w:r>
    </w:p>
    <w:p>
      <w:pPr>
        <w:spacing w:after="0"/>
        <w:sectPr>
          <w:type w:val="continuous"/>
          <w:pgSz w:w="12240" w:h="15840"/>
          <w:pgMar w:top="720" w:bottom="280" w:left="620" w:right="580"/>
        </w:sectPr>
      </w:pPr>
    </w:p>
    <w:p>
      <w:pPr>
        <w:pStyle w:val="BodyText"/>
        <w:spacing w:before="88"/>
        <w:ind w:left="1075" w:right="-5"/>
      </w:pPr>
      <w:r>
        <w:rPr/>
        <w:pict>
          <v:rect style="position:absolute;margin-left:81.000008pt;margin-top:2.747258pt;width:495.000024pt;height:30.900001pt;mso-position-horizontal-relative:page;mso-position-vertical-relative:paragraph;z-index:-256606208" filled="true" fillcolor="#e7cc90" stroked="false">
            <v:fill type="solid"/>
            <w10:wrap type="none"/>
          </v:rect>
        </w:pict>
      </w:r>
      <w:r>
        <w:rPr>
          <w:color w:val="111111"/>
          <w:w w:val="115"/>
        </w:rPr>
        <w:t>Course failure in ELA</w:t>
      </w:r>
      <w:r>
        <w:rPr>
          <w:color w:val="111111"/>
          <w:spacing w:val="-56"/>
          <w:w w:val="115"/>
        </w:rPr>
        <w:t> </w:t>
      </w:r>
      <w:r>
        <w:rPr>
          <w:color w:val="111111"/>
          <w:w w:val="115"/>
        </w:rPr>
        <w:t>or Math</w:t>
      </w:r>
    </w:p>
    <w:p>
      <w:pPr>
        <w:pStyle w:val="BodyText"/>
        <w:spacing w:before="87"/>
        <w:ind w:left="1075" w:right="-5"/>
      </w:pPr>
      <w:r>
        <w:rPr>
          <w:color w:val="111111"/>
          <w:w w:val="115"/>
        </w:rPr>
        <w:t>Level 1 on statewide assessment</w:t>
      </w:r>
    </w:p>
    <w:p>
      <w:pPr>
        <w:pStyle w:val="BodyText"/>
        <w:tabs>
          <w:tab w:pos="923" w:val="left" w:leader="none"/>
          <w:tab w:pos="1423" w:val="left" w:leader="none"/>
          <w:tab w:pos="1922" w:val="left" w:leader="none"/>
          <w:tab w:pos="2352" w:val="left" w:leader="none"/>
          <w:tab w:pos="2782" w:val="left" w:leader="none"/>
          <w:tab w:pos="3282" w:val="left" w:leader="none"/>
          <w:tab w:pos="3852" w:val="left" w:leader="none"/>
          <w:tab w:pos="4422" w:val="left" w:leader="none"/>
          <w:tab w:pos="4859" w:val="left" w:leader="none"/>
          <w:tab w:pos="5238" w:val="left" w:leader="none"/>
          <w:tab w:pos="5694" w:val="left" w:leader="none"/>
          <w:tab w:pos="6150" w:val="left" w:leader="none"/>
        </w:tabs>
        <w:spacing w:before="220"/>
        <w:ind w:left="493"/>
      </w:pPr>
      <w:r>
        <w:rPr/>
        <w:br w:type="column"/>
      </w:r>
      <w:r>
        <w:rPr>
          <w:color w:val="111111"/>
          <w:w w:val="115"/>
        </w:rPr>
        <w:t>0</w:t>
        <w:tab/>
        <w:t>0</w:t>
        <w:tab/>
        <w:t>0</w:t>
        <w:tab/>
        <w:t>0</w:t>
        <w:tab/>
        <w:t>0</w:t>
        <w:tab/>
        <w:t>0</w:t>
        <w:tab/>
        <w:t>0</w:t>
        <w:tab/>
        <w:t>0</w:t>
        <w:tab/>
        <w:t>0</w:t>
        <w:tab/>
        <w:t>0</w:t>
        <w:tab/>
        <w:t>0</w:t>
        <w:tab/>
        <w:t>0</w:t>
        <w:tab/>
        <w:t>0</w:t>
      </w:r>
    </w:p>
    <w:p>
      <w:pPr>
        <w:pStyle w:val="BodyText"/>
        <w:spacing w:before="3"/>
        <w:rPr>
          <w:sz w:val="29"/>
        </w:rPr>
      </w:pPr>
    </w:p>
    <w:p>
      <w:pPr>
        <w:pStyle w:val="BodyText"/>
        <w:tabs>
          <w:tab w:pos="923" w:val="left" w:leader="none"/>
          <w:tab w:pos="1423" w:val="left" w:leader="none"/>
          <w:tab w:pos="1852" w:val="left" w:leader="none"/>
          <w:tab w:pos="3212" w:val="left" w:leader="none"/>
          <w:tab w:pos="3782" w:val="left" w:leader="none"/>
          <w:tab w:pos="4352" w:val="left" w:leader="none"/>
          <w:tab w:pos="4859" w:val="left" w:leader="none"/>
          <w:tab w:pos="5238" w:val="left" w:leader="none"/>
          <w:tab w:pos="5694" w:val="left" w:leader="none"/>
          <w:tab w:pos="6150" w:val="left" w:leader="none"/>
          <w:tab w:pos="6614" w:val="left" w:leader="none"/>
        </w:tabs>
        <w:ind w:left="493"/>
      </w:pPr>
      <w:r>
        <w:rPr>
          <w:color w:val="111111"/>
          <w:w w:val="115"/>
        </w:rPr>
        <w:t>0</w:t>
        <w:tab/>
        <w:t>0</w:t>
        <w:tab/>
        <w:t>0</w:t>
        <w:tab/>
        <w:t>10</w:t>
      </w:r>
      <w:r>
        <w:rPr>
          <w:color w:val="111111"/>
          <w:spacing w:val="73"/>
          <w:w w:val="115"/>
        </w:rPr>
        <w:t> </w:t>
      </w:r>
      <w:r>
        <w:rPr>
          <w:color w:val="111111"/>
          <w:w w:val="115"/>
        </w:rPr>
        <w:t>56</w:t>
      </w:r>
      <w:r>
        <w:rPr>
          <w:color w:val="111111"/>
          <w:spacing w:val="73"/>
          <w:w w:val="115"/>
        </w:rPr>
        <w:t> </w:t>
      </w:r>
      <w:r>
        <w:rPr>
          <w:color w:val="111111"/>
          <w:w w:val="115"/>
        </w:rPr>
        <w:t>55</w:t>
        <w:tab/>
        <w:t>43</w:t>
        <w:tab/>
        <w:t>58</w:t>
        <w:tab/>
        <w:t>77</w:t>
        <w:tab/>
        <w:t>0</w:t>
        <w:tab/>
        <w:t>0</w:t>
        <w:tab/>
        <w:t>0</w:t>
        <w:tab/>
        <w:t>0</w:t>
        <w:tab/>
        <w:t>299</w:t>
      </w:r>
    </w:p>
    <w:p>
      <w:pPr>
        <w:spacing w:after="0"/>
        <w:sectPr>
          <w:type w:val="continuous"/>
          <w:pgSz w:w="12240" w:h="15840"/>
          <w:pgMar w:top="720" w:bottom="280" w:left="620" w:right="580"/>
          <w:cols w:num="2" w:equalWidth="0">
            <w:col w:w="3660" w:space="40"/>
            <w:col w:w="7340"/>
          </w:cols>
        </w:sectPr>
      </w:pPr>
    </w:p>
    <w:p>
      <w:pPr>
        <w:pStyle w:val="BodyText"/>
        <w:spacing w:before="5"/>
        <w:rPr>
          <w:sz w:val="11"/>
        </w:rPr>
      </w:pPr>
    </w:p>
    <w:p>
      <w:pPr>
        <w:pStyle w:val="Heading2"/>
        <w:tabs>
          <w:tab w:pos="10899" w:val="left" w:leader="none"/>
        </w:tabs>
        <w:spacing w:before="100"/>
        <w:ind w:left="1000"/>
      </w:pPr>
      <w:r>
        <w:rPr>
          <w:color w:val="111111"/>
          <w:w w:val="125"/>
          <w:shd w:fill="DDE8F6" w:color="auto" w:val="clear"/>
        </w:rPr>
        <w:t>The</w:t>
      </w:r>
      <w:r>
        <w:rPr>
          <w:color w:val="111111"/>
          <w:spacing w:val="-35"/>
          <w:w w:val="125"/>
          <w:shd w:fill="DDE8F6" w:color="auto" w:val="clear"/>
        </w:rPr>
        <w:t> </w:t>
      </w:r>
      <w:r>
        <w:rPr>
          <w:color w:val="111111"/>
          <w:w w:val="125"/>
          <w:shd w:fill="DDE8F6" w:color="auto" w:val="clear"/>
        </w:rPr>
        <w:t>number</w:t>
      </w:r>
      <w:r>
        <w:rPr>
          <w:color w:val="111111"/>
          <w:spacing w:val="-35"/>
          <w:w w:val="125"/>
          <w:shd w:fill="DDE8F6" w:color="auto" w:val="clear"/>
        </w:rPr>
        <w:t> </w:t>
      </w:r>
      <w:r>
        <w:rPr>
          <w:color w:val="111111"/>
          <w:w w:val="125"/>
          <w:shd w:fill="DDE8F6" w:color="auto" w:val="clear"/>
        </w:rPr>
        <w:t>of</w:t>
      </w:r>
      <w:r>
        <w:rPr>
          <w:color w:val="111111"/>
          <w:spacing w:val="-35"/>
          <w:w w:val="125"/>
          <w:shd w:fill="DDE8F6" w:color="auto" w:val="clear"/>
        </w:rPr>
        <w:t> </w:t>
      </w:r>
      <w:r>
        <w:rPr>
          <w:color w:val="111111"/>
          <w:w w:val="125"/>
          <w:shd w:fill="DDE8F6" w:color="auto" w:val="clear"/>
        </w:rPr>
        <w:t>students</w:t>
      </w:r>
      <w:r>
        <w:rPr>
          <w:color w:val="111111"/>
          <w:spacing w:val="-35"/>
          <w:w w:val="125"/>
          <w:shd w:fill="DDE8F6" w:color="auto" w:val="clear"/>
        </w:rPr>
        <w:t> </w:t>
      </w:r>
      <w:r>
        <w:rPr>
          <w:color w:val="111111"/>
          <w:w w:val="125"/>
          <w:shd w:fill="DDE8F6" w:color="auto" w:val="clear"/>
        </w:rPr>
        <w:t>with</w:t>
      </w:r>
      <w:r>
        <w:rPr>
          <w:color w:val="111111"/>
          <w:spacing w:val="-35"/>
          <w:w w:val="125"/>
          <w:shd w:fill="DDE8F6" w:color="auto" w:val="clear"/>
        </w:rPr>
        <w:t> </w:t>
      </w:r>
      <w:r>
        <w:rPr>
          <w:color w:val="111111"/>
          <w:w w:val="125"/>
          <w:shd w:fill="DDE8F6" w:color="auto" w:val="clear"/>
        </w:rPr>
        <w:t>two</w:t>
      </w:r>
      <w:r>
        <w:rPr>
          <w:color w:val="111111"/>
          <w:spacing w:val="-35"/>
          <w:w w:val="125"/>
          <w:shd w:fill="DDE8F6" w:color="auto" w:val="clear"/>
        </w:rPr>
        <w:t> </w:t>
      </w:r>
      <w:r>
        <w:rPr>
          <w:color w:val="111111"/>
          <w:w w:val="125"/>
          <w:shd w:fill="DDE8F6" w:color="auto" w:val="clear"/>
        </w:rPr>
        <w:t>or</w:t>
      </w:r>
      <w:r>
        <w:rPr>
          <w:color w:val="111111"/>
          <w:spacing w:val="-34"/>
          <w:w w:val="125"/>
          <w:shd w:fill="DDE8F6" w:color="auto" w:val="clear"/>
        </w:rPr>
        <w:t> </w:t>
      </w:r>
      <w:r>
        <w:rPr>
          <w:color w:val="111111"/>
          <w:w w:val="125"/>
          <w:shd w:fill="DDE8F6" w:color="auto" w:val="clear"/>
        </w:rPr>
        <w:t>more</w:t>
      </w:r>
      <w:r>
        <w:rPr>
          <w:color w:val="111111"/>
          <w:spacing w:val="-35"/>
          <w:w w:val="125"/>
          <w:shd w:fill="DDE8F6" w:color="auto" w:val="clear"/>
        </w:rPr>
        <w:t> </w:t>
      </w:r>
      <w:r>
        <w:rPr>
          <w:color w:val="111111"/>
          <w:w w:val="125"/>
          <w:shd w:fill="DDE8F6" w:color="auto" w:val="clear"/>
        </w:rPr>
        <w:t>early</w:t>
      </w:r>
      <w:r>
        <w:rPr>
          <w:color w:val="111111"/>
          <w:spacing w:val="-35"/>
          <w:w w:val="125"/>
          <w:shd w:fill="DDE8F6" w:color="auto" w:val="clear"/>
        </w:rPr>
        <w:t> </w:t>
      </w:r>
      <w:r>
        <w:rPr>
          <w:color w:val="111111"/>
          <w:w w:val="125"/>
          <w:shd w:fill="DDE8F6" w:color="auto" w:val="clear"/>
        </w:rPr>
        <w:t>warning</w:t>
      </w:r>
      <w:r>
        <w:rPr>
          <w:color w:val="111111"/>
          <w:spacing w:val="-35"/>
          <w:w w:val="125"/>
          <w:shd w:fill="DDE8F6" w:color="auto" w:val="clear"/>
        </w:rPr>
        <w:t> </w:t>
      </w:r>
      <w:r>
        <w:rPr>
          <w:color w:val="111111"/>
          <w:w w:val="125"/>
          <w:shd w:fill="DDE8F6" w:color="auto" w:val="clear"/>
        </w:rPr>
        <w:t>indicators:</w:t>
      </w:r>
      <w:r>
        <w:rPr>
          <w:color w:val="111111"/>
          <w:shd w:fill="DDE8F6" w:color="auto" w:val="clear"/>
        </w:rPr>
        <w:tab/>
      </w:r>
    </w:p>
    <w:p>
      <w:pPr>
        <w:pStyle w:val="BodyText"/>
        <w:spacing w:before="7"/>
        <w:rPr>
          <w:rFonts w:ascii="Gill Sans MT"/>
          <w:b/>
          <w:sz w:val="12"/>
        </w:rPr>
      </w:pPr>
      <w:r>
        <w:rPr/>
        <w:pict>
          <v:group style="position:absolute;margin-left:81pt;margin-top:9.274433pt;width:495pt;height:35.4pt;mso-position-horizontal-relative:page;mso-position-vertical-relative:paragraph;z-index:-251625472;mso-wrap-distance-left:0;mso-wrap-distance-right:0" coordorigin="1620,185" coordsize="9900,708">
            <v:rect style="position:absolute;left:5956;top:185;width:4793;height:354" filled="true" fillcolor="#d9b053" stroked="false">
              <v:fill type="solid"/>
            </v:rect>
            <v:rect style="position:absolute;left:1620;top:185;width:4337;height:708" filled="true" fillcolor="#d9b053" stroked="false">
              <v:fill type="solid"/>
            </v:rect>
            <v:rect style="position:absolute;left:5956;top:539;width:329;height:354" filled="true" fillcolor="#d9b053" stroked="false">
              <v:fill type="solid"/>
            </v:rect>
            <v:rect style="position:absolute;left:6285;top:539;width:312;height:354" filled="true" fillcolor="#d9b053" stroked="false">
              <v:fill type="solid"/>
            </v:rect>
            <v:rect style="position:absolute;left:6596;top:539;width:312;height:354" filled="true" fillcolor="#d9b053" stroked="false">
              <v:fill type="solid"/>
            </v:rect>
            <v:rect style="position:absolute;left:6907;top:539;width:442;height:354" filled="true" fillcolor="#d9b053" stroked="false">
              <v:fill type="solid"/>
            </v:rect>
            <v:rect style="position:absolute;left:7348;top:539;width:312;height:354" filled="true" fillcolor="#d9b053" stroked="false">
              <v:fill type="solid"/>
            </v:rect>
            <v:rect style="position:absolute;left:7659;top:539;width:312;height:354" filled="true" fillcolor="#d9b053" stroked="false">
              <v:fill type="solid"/>
            </v:rect>
            <v:rect style="position:absolute;left:7970;top:539;width:312;height:354" filled="true" fillcolor="#d9b053" stroked="false">
              <v:fill type="solid"/>
            </v:rect>
            <v:rect style="position:absolute;left:8281;top:539;width:442;height:354" filled="true" fillcolor="#d9b053" stroked="false">
              <v:fill type="solid"/>
            </v:rect>
            <v:rect style="position:absolute;left:8722;top:539;width:312;height:354" filled="true" fillcolor="#d9b053" stroked="false">
              <v:fill type="solid"/>
            </v:rect>
            <v:rect style="position:absolute;left:9033;top:539;width:312;height:354" filled="true" fillcolor="#d9b053" stroked="false">
              <v:fill type="solid"/>
            </v:rect>
            <v:rect style="position:absolute;left:9344;top:539;width:469;height:354" filled="true" fillcolor="#d9b053" stroked="false">
              <v:fill type="solid"/>
            </v:rect>
            <v:rect style="position:absolute;left:9813;top:539;width:469;height:354" filled="true" fillcolor="#d9b053" stroked="false">
              <v:fill type="solid"/>
            </v:rect>
            <v:rect style="position:absolute;left:10281;top:539;width:469;height:354" filled="true" fillcolor="#d9b053" stroked="false">
              <v:fill type="solid"/>
            </v:rect>
            <v:rect style="position:absolute;left:10749;top:185;width:771;height:708" filled="true" fillcolor="#d9b053" stroked="false">
              <v:fill type="solid"/>
            </v:rect>
            <v:shape style="position:absolute;left:6035;top:234;width:5420;height:611" type="#_x0000_t202" filled="false" stroked="false">
              <v:textbox inset="0,0,0,0">
                <w:txbxContent>
                  <w:p>
                    <w:pPr>
                      <w:spacing w:line="216" w:lineRule="exact" w:before="0"/>
                      <w:ind w:left="1578" w:right="0" w:firstLine="0"/>
                      <w:jc w:val="left"/>
                      <w:rPr>
                        <w:rFonts w:ascii="Gill Sans MT"/>
                        <w:b/>
                        <w:sz w:val="22"/>
                      </w:rPr>
                    </w:pPr>
                    <w:r>
                      <w:rPr>
                        <w:rFonts w:ascii="Gill Sans MT"/>
                        <w:b/>
                        <w:color w:val="111111"/>
                        <w:w w:val="120"/>
                        <w:sz w:val="22"/>
                      </w:rPr>
                      <w:t>Grade Level</w:t>
                    </w:r>
                  </w:p>
                  <w:p>
                    <w:pPr>
                      <w:spacing w:line="177" w:lineRule="exact" w:before="0"/>
                      <w:ind w:left="4798" w:right="0" w:firstLine="0"/>
                      <w:jc w:val="left"/>
                      <w:rPr>
                        <w:rFonts w:ascii="Gill Sans MT"/>
                        <w:b/>
                        <w:sz w:val="22"/>
                      </w:rPr>
                    </w:pPr>
                    <w:r>
                      <w:rPr>
                        <w:rFonts w:ascii="Gill Sans MT"/>
                        <w:b/>
                        <w:color w:val="111111"/>
                        <w:spacing w:val="-6"/>
                        <w:w w:val="115"/>
                        <w:sz w:val="22"/>
                      </w:rPr>
                      <w:t>Total</w:t>
                    </w:r>
                  </w:p>
                  <w:p>
                    <w:pPr>
                      <w:tabs>
                        <w:tab w:pos="1015" w:val="left" w:leader="none"/>
                        <w:tab w:pos="1391" w:val="left" w:leader="none"/>
                        <w:tab w:pos="2389" w:val="left" w:leader="none"/>
                        <w:tab w:pos="2766" w:val="left" w:leader="none"/>
                      </w:tabs>
                      <w:spacing w:line="216" w:lineRule="exact" w:before="0"/>
                      <w:ind w:left="0" w:right="0" w:firstLine="0"/>
                      <w:jc w:val="left"/>
                      <w:rPr>
                        <w:rFonts w:ascii="Gill Sans MT"/>
                        <w:b/>
                        <w:sz w:val="22"/>
                      </w:rPr>
                    </w:pPr>
                    <w:r>
                      <w:rPr>
                        <w:rFonts w:ascii="Gill Sans MT"/>
                        <w:b/>
                        <w:color w:val="111111"/>
                        <w:w w:val="125"/>
                        <w:sz w:val="22"/>
                      </w:rPr>
                      <w:t>K</w:t>
                    </w:r>
                    <w:r>
                      <w:rPr>
                        <w:rFonts w:ascii="Gill Sans MT"/>
                        <w:b/>
                        <w:color w:val="111111"/>
                        <w:spacing w:val="72"/>
                        <w:w w:val="125"/>
                        <w:sz w:val="22"/>
                      </w:rPr>
                      <w:t> </w:t>
                    </w:r>
                    <w:r>
                      <w:rPr>
                        <w:rFonts w:ascii="Gill Sans MT"/>
                        <w:b/>
                        <w:color w:val="111111"/>
                        <w:w w:val="125"/>
                        <w:sz w:val="22"/>
                      </w:rPr>
                      <w:t>1</w:t>
                    </w:r>
                    <w:r>
                      <w:rPr>
                        <w:rFonts w:ascii="Gill Sans MT"/>
                        <w:b/>
                        <w:color w:val="111111"/>
                        <w:spacing w:val="72"/>
                        <w:w w:val="125"/>
                        <w:sz w:val="22"/>
                      </w:rPr>
                      <w:t> </w:t>
                    </w:r>
                    <w:r>
                      <w:rPr>
                        <w:rFonts w:ascii="Gill Sans MT"/>
                        <w:b/>
                        <w:color w:val="111111"/>
                        <w:w w:val="125"/>
                        <w:sz w:val="22"/>
                      </w:rPr>
                      <w:t>2</w:t>
                      <w:tab/>
                      <w:t>3</w:t>
                      <w:tab/>
                      <w:t>4 </w:t>
                    </w:r>
                    <w:r>
                      <w:rPr>
                        <w:rFonts w:ascii="Gill Sans MT"/>
                        <w:b/>
                        <w:color w:val="111111"/>
                        <w:spacing w:val="6"/>
                        <w:w w:val="125"/>
                        <w:sz w:val="22"/>
                      </w:rPr>
                      <w:t> </w:t>
                    </w:r>
                    <w:r>
                      <w:rPr>
                        <w:rFonts w:ascii="Gill Sans MT"/>
                        <w:b/>
                        <w:color w:val="111111"/>
                        <w:w w:val="125"/>
                        <w:sz w:val="22"/>
                      </w:rPr>
                      <w:t>5 </w:t>
                    </w:r>
                    <w:r>
                      <w:rPr>
                        <w:rFonts w:ascii="Gill Sans MT"/>
                        <w:b/>
                        <w:color w:val="111111"/>
                        <w:spacing w:val="6"/>
                        <w:w w:val="125"/>
                        <w:sz w:val="22"/>
                      </w:rPr>
                      <w:t> </w:t>
                    </w:r>
                    <w:r>
                      <w:rPr>
                        <w:rFonts w:ascii="Gill Sans MT"/>
                        <w:b/>
                        <w:color w:val="111111"/>
                        <w:w w:val="125"/>
                        <w:sz w:val="22"/>
                      </w:rPr>
                      <w:t>6</w:t>
                      <w:tab/>
                      <w:t>7</w:t>
                      <w:tab/>
                      <w:t>8 9 10 11</w:t>
                    </w:r>
                    <w:r>
                      <w:rPr>
                        <w:rFonts w:ascii="Gill Sans MT"/>
                        <w:b/>
                        <w:color w:val="111111"/>
                        <w:spacing w:val="31"/>
                        <w:w w:val="125"/>
                        <w:sz w:val="22"/>
                      </w:rPr>
                      <w:t> </w:t>
                    </w:r>
                    <w:r>
                      <w:rPr>
                        <w:rFonts w:ascii="Gill Sans MT"/>
                        <w:b/>
                        <w:color w:val="111111"/>
                        <w:w w:val="125"/>
                        <w:sz w:val="22"/>
                      </w:rPr>
                      <w:t>12</w:t>
                    </w:r>
                  </w:p>
                </w:txbxContent>
              </v:textbox>
              <w10:wrap type="none"/>
            </v:shape>
            <v:shape style="position:absolute;left:3230;top:411;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tabs>
          <w:tab w:pos="5430" w:val="left" w:leader="none"/>
          <w:tab w:pos="8888" w:val="left" w:leader="none"/>
          <w:tab w:pos="9357" w:val="left" w:leader="none"/>
          <w:tab w:pos="9825" w:val="left" w:leader="none"/>
          <w:tab w:pos="10374" w:val="lef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4"/>
          <w:w w:val="115"/>
        </w:rPr>
        <w:t> </w:t>
      </w:r>
      <w:r>
        <w:rPr>
          <w:color w:val="111111"/>
          <w:w w:val="115"/>
        </w:rPr>
        <w:t>indicators</w:t>
        <w:tab/>
        <w:t>0  </w:t>
      </w:r>
      <w:r>
        <w:rPr>
          <w:color w:val="111111"/>
          <w:spacing w:val="25"/>
          <w:w w:val="115"/>
        </w:rPr>
        <w:t> </w:t>
      </w:r>
      <w:r>
        <w:rPr>
          <w:color w:val="111111"/>
          <w:w w:val="115"/>
        </w:rPr>
        <w:t>1  0  10  2  4  4  16  7 </w:t>
      </w:r>
      <w:r>
        <w:rPr>
          <w:color w:val="111111"/>
          <w:spacing w:val="15"/>
          <w:w w:val="115"/>
        </w:rPr>
        <w:t> </w:t>
      </w:r>
      <w:r>
        <w:rPr>
          <w:color w:val="111111"/>
          <w:w w:val="115"/>
        </w:rPr>
        <w:t>0</w:t>
        <w:tab/>
        <w:t>0</w:t>
        <w:tab/>
        <w:t>0</w:t>
        <w:tab/>
        <w:t>0</w:t>
        <w:tab/>
        <w:t>44</w:t>
      </w:r>
    </w:p>
    <w:p>
      <w:pPr>
        <w:pStyle w:val="BodyText"/>
        <w:spacing w:before="9"/>
        <w:rPr>
          <w:sz w:val="19"/>
        </w:rPr>
      </w:pPr>
    </w:p>
    <w:p>
      <w:pPr>
        <w:pStyle w:val="Heading2"/>
        <w:tabs>
          <w:tab w:pos="10899" w:val="left" w:leader="none"/>
        </w:tabs>
        <w:spacing w:before="1"/>
        <w:ind w:left="1000"/>
      </w:pPr>
      <w:r>
        <w:rPr>
          <w:color w:val="111111"/>
          <w:w w:val="125"/>
          <w:shd w:fill="DDE8F6" w:color="auto" w:val="clear"/>
        </w:rPr>
        <w:t>The</w:t>
      </w:r>
      <w:r>
        <w:rPr>
          <w:color w:val="111111"/>
          <w:spacing w:val="-25"/>
          <w:w w:val="125"/>
          <w:shd w:fill="DDE8F6" w:color="auto" w:val="clear"/>
        </w:rPr>
        <w:t> </w:t>
      </w:r>
      <w:r>
        <w:rPr>
          <w:color w:val="111111"/>
          <w:w w:val="125"/>
          <w:shd w:fill="DDE8F6" w:color="auto" w:val="clear"/>
        </w:rPr>
        <w:t>number</w:t>
      </w:r>
      <w:r>
        <w:rPr>
          <w:color w:val="111111"/>
          <w:spacing w:val="-25"/>
          <w:w w:val="125"/>
          <w:shd w:fill="DDE8F6" w:color="auto" w:val="clear"/>
        </w:rPr>
        <w:t> </w:t>
      </w:r>
      <w:r>
        <w:rPr>
          <w:color w:val="111111"/>
          <w:w w:val="125"/>
          <w:shd w:fill="DDE8F6" w:color="auto" w:val="clear"/>
        </w:rPr>
        <w:t>of</w:t>
      </w:r>
      <w:r>
        <w:rPr>
          <w:color w:val="111111"/>
          <w:spacing w:val="-24"/>
          <w:w w:val="125"/>
          <w:shd w:fill="DDE8F6" w:color="auto" w:val="clear"/>
        </w:rPr>
        <w:t> </w:t>
      </w:r>
      <w:r>
        <w:rPr>
          <w:color w:val="111111"/>
          <w:w w:val="125"/>
          <w:shd w:fill="DDE8F6" w:color="auto" w:val="clear"/>
        </w:rPr>
        <w:t>students</w:t>
      </w:r>
      <w:r>
        <w:rPr>
          <w:color w:val="111111"/>
          <w:spacing w:val="-25"/>
          <w:w w:val="125"/>
          <w:shd w:fill="DDE8F6" w:color="auto" w:val="clear"/>
        </w:rPr>
        <w:t> </w:t>
      </w:r>
      <w:r>
        <w:rPr>
          <w:color w:val="111111"/>
          <w:w w:val="125"/>
          <w:shd w:fill="DDE8F6" w:color="auto" w:val="clear"/>
        </w:rPr>
        <w:t>identified</w:t>
      </w:r>
      <w:r>
        <w:rPr>
          <w:color w:val="111111"/>
          <w:spacing w:val="-25"/>
          <w:w w:val="125"/>
          <w:shd w:fill="DDE8F6" w:color="auto" w:val="clear"/>
        </w:rPr>
        <w:t> </w:t>
      </w:r>
      <w:r>
        <w:rPr>
          <w:color w:val="111111"/>
          <w:w w:val="125"/>
          <w:shd w:fill="DDE8F6" w:color="auto" w:val="clear"/>
        </w:rPr>
        <w:t>as</w:t>
      </w:r>
      <w:r>
        <w:rPr>
          <w:color w:val="111111"/>
          <w:spacing w:val="-24"/>
          <w:w w:val="125"/>
          <w:shd w:fill="DDE8F6" w:color="auto" w:val="clear"/>
        </w:rPr>
        <w:t> </w:t>
      </w:r>
      <w:r>
        <w:rPr>
          <w:color w:val="111111"/>
          <w:w w:val="125"/>
          <w:shd w:fill="DDE8F6" w:color="auto" w:val="clear"/>
        </w:rPr>
        <w:t>retainees:</w:t>
      </w:r>
      <w:r>
        <w:rPr>
          <w:color w:val="111111"/>
          <w:shd w:fill="DDE8F6" w:color="auto" w:val="clear"/>
        </w:rPr>
        <w:tab/>
      </w:r>
    </w:p>
    <w:p>
      <w:pPr>
        <w:spacing w:after="0"/>
        <w:sectPr>
          <w:type w:val="continuous"/>
          <w:pgSz w:w="12240" w:h="15840"/>
          <w:pgMar w:top="720" w:bottom="280" w:left="620" w:right="580"/>
        </w:sectPr>
      </w:pPr>
    </w:p>
    <w:p>
      <w:pPr>
        <w:pStyle w:val="BodyText"/>
        <w:spacing w:before="8" w:after="1"/>
        <w:rPr>
          <w:rFonts w:ascii="Gill Sans MT"/>
          <w:b/>
          <w:sz w:val="17"/>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4115;top:0;width:5034;height:354" filled="true" fillcolor="#d9b053" stroked="false">
              <v:fill type="solid"/>
            </v:rect>
            <v:rect style="position:absolute;left:0;top:0;width:4116;height:708" filled="true" fillcolor="#d9b053" stroked="false">
              <v:fill type="solid"/>
            </v:rect>
            <v:rect style="position:absolute;left:4115;top:354;width:430;height:354" filled="true" fillcolor="#d9b053" stroked="false">
              <v:fill type="solid"/>
            </v:rect>
            <v:rect style="position:absolute;left:4545;top:354;width:430;height:354" filled="true" fillcolor="#d9b053" stroked="false">
              <v:fill type="solid"/>
            </v:rect>
            <v:rect style="position:absolute;left:4975;top:354;width:430;height:354" filled="true" fillcolor="#d9b053" stroked="false">
              <v:fill type="solid"/>
            </v:rect>
            <v:rect style="position:absolute;left:5405;top:354;width:430;height:354" filled="true" fillcolor="#d9b053" stroked="false">
              <v:fill type="solid"/>
            </v:rect>
            <v:rect style="position:absolute;left:5835;top:354;width:304;height:354" filled="true" fillcolor="#d9b053" stroked="false">
              <v:fill type="solid"/>
            </v:rect>
            <v:rect style="position:absolute;left:6138;top:354;width:304;height:354" filled="true" fillcolor="#d9b053" stroked="false">
              <v:fill type="solid"/>
            </v:rect>
            <v:rect style="position:absolute;left:6441;top:354;width:304;height:354" filled="true" fillcolor="#d9b053" stroked="false">
              <v:fill type="solid"/>
            </v:rect>
            <v:rect style="position:absolute;left:6744;top:354;width:430;height:354" filled="true" fillcolor="#d9b053" stroked="false">
              <v:fill type="solid"/>
            </v:rect>
            <v:rect style="position:absolute;left:7174;top:354;width:304;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1500;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5893;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group>
        </w:pict>
      </w:r>
      <w:r>
        <w:rPr>
          <w:rFonts w:ascii="Gill Sans MT"/>
          <w:sz w:val="20"/>
        </w:rPr>
      </w:r>
    </w:p>
    <w:p>
      <w:pPr>
        <w:pStyle w:val="BodyText"/>
        <w:rPr>
          <w:rFonts w:ascii="Gill Sans MT"/>
          <w:b/>
          <w:sz w:val="20"/>
        </w:rPr>
      </w:pPr>
    </w:p>
    <w:p>
      <w:pPr>
        <w:pStyle w:val="BodyText"/>
        <w:spacing w:before="8"/>
        <w:rPr>
          <w:rFonts w:ascii="Gill Sans MT"/>
          <w:b/>
          <w:sz w:val="25"/>
        </w:rPr>
      </w:pPr>
    </w:p>
    <w:p>
      <w:pPr>
        <w:pStyle w:val="BodyText"/>
        <w:spacing w:line="708" w:lineRule="auto" w:before="84"/>
        <w:ind w:left="1000" w:right="9344" w:firstLine="75"/>
      </w:pPr>
      <w:r>
        <w:rPr/>
        <w:pict>
          <v:shape style="position:absolute;margin-left:81pt;margin-top:64.64724pt;width:495pt;height:16.2pt;mso-position-horizontal-relative:page;mso-position-vertical-relative:paragraph;z-index:-256568320"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Date this data was collected or last updated</w:t>
                  </w:r>
                </w:p>
              </w:txbxContent>
            </v:textbox>
            <v:fill type="solid"/>
            <w10:wrap type="none"/>
          </v:shape>
        </w:pict>
      </w:r>
      <w:r>
        <w:rPr/>
        <w:pict>
          <v:shape style="position:absolute;margin-left:81pt;margin-top:27.747242pt;width:495pt;height:16.2pt;mso-position-horizontal-relative:page;mso-position-vertical-relative:paragraph;z-index:-256567296" type="#_x0000_t202" filled="true" fillcolor="#dde8f6" stroked="false">
            <v:textbox inset="0,0,0,0">
              <w:txbxContent>
                <w:p>
                  <w:pPr>
                    <w:spacing w:before="33"/>
                    <w:ind w:left="0" w:right="0" w:firstLine="0"/>
                    <w:jc w:val="left"/>
                    <w:rPr>
                      <w:rFonts w:ascii="Gill Sans MT"/>
                      <w:b/>
                      <w:sz w:val="22"/>
                    </w:rPr>
                  </w:pPr>
                  <w:r>
                    <w:rPr>
                      <w:rFonts w:ascii="Gill Sans MT"/>
                      <w:b/>
                      <w:color w:val="111111"/>
                      <w:w w:val="120"/>
                      <w:sz w:val="22"/>
                    </w:rPr>
                    <w:t>FTE units allocated to school (total number of teacher units)</w:t>
                  </w:r>
                </w:p>
              </w:txbxContent>
            </v:textbox>
            <v:fill type="solid"/>
            <w10:wrap type="none"/>
          </v:shape>
        </w:pict>
      </w:r>
      <w:r>
        <w:rPr/>
        <w:pict>
          <v:shape style="position:absolute;margin-left:81pt;margin-top:-43.605106pt;width:495pt;height:63.9pt;mso-position-horizontal-relative:page;mso-position-vertical-relative:paragraph;z-index:251735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45"/>
                    <w:gridCol w:w="430"/>
                    <w:gridCol w:w="430"/>
                    <w:gridCol w:w="430"/>
                    <w:gridCol w:w="303"/>
                    <w:gridCol w:w="303"/>
                    <w:gridCol w:w="303"/>
                    <w:gridCol w:w="430"/>
                    <w:gridCol w:w="303"/>
                    <w:gridCol w:w="303"/>
                    <w:gridCol w:w="456"/>
                    <w:gridCol w:w="456"/>
                    <w:gridCol w:w="501"/>
                    <w:gridCol w:w="705"/>
                  </w:tblGrid>
                  <w:tr>
                    <w:trPr>
                      <w:trHeight w:val="305" w:hRule="atLeast"/>
                    </w:trPr>
                    <w:tc>
                      <w:tcPr>
                        <w:tcW w:w="4545" w:type="dxa"/>
                        <w:shd w:val="clear" w:color="auto" w:fill="D9B053"/>
                      </w:tcPr>
                      <w:p>
                        <w:pPr>
                          <w:pStyle w:val="TableParagraph"/>
                          <w:spacing w:line="255" w:lineRule="exact"/>
                          <w:ind w:right="127"/>
                          <w:jc w:val="right"/>
                          <w:rPr>
                            <w:rFonts w:ascii="Gill Sans MT"/>
                            <w:b/>
                            <w:sz w:val="22"/>
                          </w:rPr>
                        </w:pPr>
                        <w:r>
                          <w:rPr>
                            <w:rFonts w:ascii="Gill Sans MT"/>
                            <w:b/>
                            <w:color w:val="111111"/>
                            <w:w w:val="107"/>
                            <w:sz w:val="22"/>
                          </w:rPr>
                          <w:t>K</w:t>
                        </w:r>
                      </w:p>
                    </w:tc>
                    <w:tc>
                      <w:tcPr>
                        <w:tcW w:w="430" w:type="dxa"/>
                        <w:shd w:val="clear" w:color="auto" w:fill="D9B053"/>
                      </w:tcPr>
                      <w:p>
                        <w:pPr>
                          <w:pStyle w:val="TableParagraph"/>
                          <w:spacing w:line="255" w:lineRule="exact"/>
                          <w:ind w:left="138"/>
                          <w:jc w:val="left"/>
                          <w:rPr>
                            <w:rFonts w:ascii="Gill Sans MT"/>
                            <w:b/>
                            <w:sz w:val="22"/>
                          </w:rPr>
                        </w:pPr>
                        <w:r>
                          <w:rPr>
                            <w:rFonts w:ascii="Gill Sans MT"/>
                            <w:b/>
                            <w:color w:val="111111"/>
                            <w:w w:val="126"/>
                            <w:sz w:val="22"/>
                          </w:rPr>
                          <w:t>1</w:t>
                        </w:r>
                      </w:p>
                    </w:tc>
                    <w:tc>
                      <w:tcPr>
                        <w:tcW w:w="430" w:type="dxa"/>
                        <w:shd w:val="clear" w:color="auto" w:fill="D9B053"/>
                      </w:tcPr>
                      <w:p>
                        <w:pPr>
                          <w:pStyle w:val="TableParagraph"/>
                          <w:spacing w:line="255" w:lineRule="exact"/>
                          <w:ind w:right="136"/>
                          <w:jc w:val="right"/>
                          <w:rPr>
                            <w:rFonts w:ascii="Gill Sans MT"/>
                            <w:b/>
                            <w:sz w:val="22"/>
                          </w:rPr>
                        </w:pPr>
                        <w:r>
                          <w:rPr>
                            <w:rFonts w:ascii="Gill Sans MT"/>
                            <w:b/>
                            <w:color w:val="111111"/>
                            <w:w w:val="126"/>
                            <w:sz w:val="22"/>
                          </w:rPr>
                          <w:t>2</w:t>
                        </w:r>
                      </w:p>
                    </w:tc>
                    <w:tc>
                      <w:tcPr>
                        <w:tcW w:w="430" w:type="dxa"/>
                        <w:shd w:val="clear" w:color="auto" w:fill="D9B053"/>
                      </w:tcPr>
                      <w:p>
                        <w:pPr>
                          <w:pStyle w:val="TableParagraph"/>
                          <w:spacing w:line="255" w:lineRule="exact"/>
                          <w:rPr>
                            <w:rFonts w:ascii="Gill Sans MT"/>
                            <w:b/>
                            <w:sz w:val="22"/>
                          </w:rPr>
                        </w:pPr>
                        <w:r>
                          <w:rPr>
                            <w:rFonts w:ascii="Gill Sans MT"/>
                            <w:b/>
                            <w:color w:val="111111"/>
                            <w:w w:val="126"/>
                            <w:sz w:val="22"/>
                          </w:rPr>
                          <w:t>3</w:t>
                        </w:r>
                      </w:p>
                    </w:tc>
                    <w:tc>
                      <w:tcPr>
                        <w:tcW w:w="303" w:type="dxa"/>
                        <w:shd w:val="clear" w:color="auto" w:fill="D9B053"/>
                      </w:tcPr>
                      <w:p>
                        <w:pPr>
                          <w:pStyle w:val="TableParagraph"/>
                          <w:spacing w:line="255" w:lineRule="exact"/>
                          <w:rPr>
                            <w:rFonts w:ascii="Gill Sans MT"/>
                            <w:b/>
                            <w:sz w:val="22"/>
                          </w:rPr>
                        </w:pPr>
                        <w:r>
                          <w:rPr>
                            <w:rFonts w:ascii="Gill Sans MT"/>
                            <w:b/>
                            <w:color w:val="111111"/>
                            <w:w w:val="126"/>
                            <w:sz w:val="22"/>
                          </w:rPr>
                          <w:t>4</w:t>
                        </w:r>
                      </w:p>
                    </w:tc>
                    <w:tc>
                      <w:tcPr>
                        <w:tcW w:w="303" w:type="dxa"/>
                        <w:shd w:val="clear" w:color="auto" w:fill="D9B053"/>
                      </w:tcPr>
                      <w:p>
                        <w:pPr>
                          <w:pStyle w:val="TableParagraph"/>
                          <w:spacing w:line="255" w:lineRule="exact"/>
                          <w:rPr>
                            <w:rFonts w:ascii="Gill Sans MT"/>
                            <w:b/>
                            <w:sz w:val="22"/>
                          </w:rPr>
                        </w:pPr>
                        <w:r>
                          <w:rPr>
                            <w:rFonts w:ascii="Gill Sans MT"/>
                            <w:b/>
                            <w:color w:val="111111"/>
                            <w:w w:val="126"/>
                            <w:sz w:val="22"/>
                          </w:rPr>
                          <w:t>5</w:t>
                        </w:r>
                      </w:p>
                    </w:tc>
                    <w:tc>
                      <w:tcPr>
                        <w:tcW w:w="303" w:type="dxa"/>
                        <w:shd w:val="clear" w:color="auto" w:fill="D9B053"/>
                      </w:tcPr>
                      <w:p>
                        <w:pPr>
                          <w:pStyle w:val="TableParagraph"/>
                          <w:spacing w:line="255" w:lineRule="exact"/>
                          <w:rPr>
                            <w:rFonts w:ascii="Gill Sans MT"/>
                            <w:b/>
                            <w:sz w:val="22"/>
                          </w:rPr>
                        </w:pPr>
                        <w:r>
                          <w:rPr>
                            <w:rFonts w:ascii="Gill Sans MT"/>
                            <w:b/>
                            <w:color w:val="111111"/>
                            <w:w w:val="126"/>
                            <w:sz w:val="22"/>
                          </w:rPr>
                          <w:t>6</w:t>
                        </w:r>
                      </w:p>
                    </w:tc>
                    <w:tc>
                      <w:tcPr>
                        <w:tcW w:w="430" w:type="dxa"/>
                        <w:shd w:val="clear" w:color="auto" w:fill="D9B053"/>
                      </w:tcPr>
                      <w:p>
                        <w:pPr>
                          <w:pStyle w:val="TableParagraph"/>
                          <w:spacing w:line="255" w:lineRule="exact"/>
                          <w:ind w:right="136"/>
                          <w:jc w:val="right"/>
                          <w:rPr>
                            <w:rFonts w:ascii="Gill Sans MT"/>
                            <w:b/>
                            <w:sz w:val="22"/>
                          </w:rPr>
                        </w:pPr>
                        <w:r>
                          <w:rPr>
                            <w:rFonts w:ascii="Gill Sans MT"/>
                            <w:b/>
                            <w:color w:val="111111"/>
                            <w:w w:val="126"/>
                            <w:sz w:val="22"/>
                          </w:rPr>
                          <w:t>7</w:t>
                        </w:r>
                      </w:p>
                    </w:tc>
                    <w:tc>
                      <w:tcPr>
                        <w:tcW w:w="303" w:type="dxa"/>
                        <w:shd w:val="clear" w:color="auto" w:fill="D9B053"/>
                      </w:tcPr>
                      <w:p>
                        <w:pPr>
                          <w:pStyle w:val="TableParagraph"/>
                          <w:spacing w:line="255" w:lineRule="exact"/>
                          <w:rPr>
                            <w:rFonts w:ascii="Gill Sans MT"/>
                            <w:b/>
                            <w:sz w:val="22"/>
                          </w:rPr>
                        </w:pPr>
                        <w:r>
                          <w:rPr>
                            <w:rFonts w:ascii="Gill Sans MT"/>
                            <w:b/>
                            <w:color w:val="111111"/>
                            <w:w w:val="126"/>
                            <w:sz w:val="22"/>
                          </w:rPr>
                          <w:t>8</w:t>
                        </w:r>
                      </w:p>
                    </w:tc>
                    <w:tc>
                      <w:tcPr>
                        <w:tcW w:w="303" w:type="dxa"/>
                        <w:shd w:val="clear" w:color="auto" w:fill="D9B053"/>
                      </w:tcPr>
                      <w:p>
                        <w:pPr>
                          <w:pStyle w:val="TableParagraph"/>
                          <w:spacing w:line="255" w:lineRule="exact"/>
                          <w:ind w:left="75"/>
                          <w:jc w:val="left"/>
                          <w:rPr>
                            <w:rFonts w:ascii="Gill Sans MT"/>
                            <w:b/>
                            <w:sz w:val="22"/>
                          </w:rPr>
                        </w:pPr>
                        <w:r>
                          <w:rPr>
                            <w:rFonts w:ascii="Gill Sans MT"/>
                            <w:b/>
                            <w:color w:val="111111"/>
                            <w:w w:val="126"/>
                            <w:sz w:val="22"/>
                          </w:rPr>
                          <w:t>9</w:t>
                        </w:r>
                      </w:p>
                    </w:tc>
                    <w:tc>
                      <w:tcPr>
                        <w:tcW w:w="456" w:type="dxa"/>
                        <w:shd w:val="clear" w:color="auto" w:fill="D9B053"/>
                      </w:tcPr>
                      <w:p>
                        <w:pPr>
                          <w:pStyle w:val="TableParagraph"/>
                          <w:spacing w:line="255" w:lineRule="exact"/>
                          <w:ind w:left="55" w:right="55"/>
                          <w:rPr>
                            <w:rFonts w:ascii="Gill Sans MT"/>
                            <w:b/>
                            <w:sz w:val="22"/>
                          </w:rPr>
                        </w:pPr>
                        <w:r>
                          <w:rPr>
                            <w:rFonts w:ascii="Gill Sans MT"/>
                            <w:b/>
                            <w:color w:val="111111"/>
                            <w:w w:val="125"/>
                            <w:sz w:val="22"/>
                          </w:rPr>
                          <w:t>10</w:t>
                        </w:r>
                      </w:p>
                    </w:tc>
                    <w:tc>
                      <w:tcPr>
                        <w:tcW w:w="456" w:type="dxa"/>
                        <w:shd w:val="clear" w:color="auto" w:fill="D9B053"/>
                      </w:tcPr>
                      <w:p>
                        <w:pPr>
                          <w:pStyle w:val="TableParagraph"/>
                          <w:spacing w:line="255" w:lineRule="exact"/>
                          <w:ind w:left="56" w:right="55"/>
                          <w:rPr>
                            <w:rFonts w:ascii="Gill Sans MT"/>
                            <w:b/>
                            <w:sz w:val="22"/>
                          </w:rPr>
                        </w:pPr>
                        <w:r>
                          <w:rPr>
                            <w:rFonts w:ascii="Gill Sans MT"/>
                            <w:b/>
                            <w:color w:val="111111"/>
                            <w:w w:val="125"/>
                            <w:sz w:val="22"/>
                          </w:rPr>
                          <w:t>11</w:t>
                        </w:r>
                      </w:p>
                    </w:tc>
                    <w:tc>
                      <w:tcPr>
                        <w:tcW w:w="501" w:type="dxa"/>
                        <w:shd w:val="clear" w:color="auto" w:fill="D9B053"/>
                      </w:tcPr>
                      <w:p>
                        <w:pPr>
                          <w:pStyle w:val="TableParagraph"/>
                          <w:spacing w:line="255" w:lineRule="exact"/>
                          <w:ind w:left="58" w:right="99"/>
                          <w:rPr>
                            <w:rFonts w:ascii="Gill Sans MT"/>
                            <w:b/>
                            <w:sz w:val="22"/>
                          </w:rPr>
                        </w:pPr>
                        <w:r>
                          <w:rPr>
                            <w:rFonts w:ascii="Gill Sans MT"/>
                            <w:b/>
                            <w:color w:val="111111"/>
                            <w:w w:val="125"/>
                            <w:sz w:val="22"/>
                          </w:rPr>
                          <w:t>12</w:t>
                        </w:r>
                      </w:p>
                    </w:tc>
                    <w:tc>
                      <w:tcPr>
                        <w:tcW w:w="705" w:type="dxa"/>
                        <w:shd w:val="clear" w:color="auto" w:fill="D9B053"/>
                      </w:tcPr>
                      <w:p>
                        <w:pPr>
                          <w:pStyle w:val="TableParagraph"/>
                          <w:jc w:val="left"/>
                          <w:rPr>
                            <w:rFonts w:ascii="Times New Roman"/>
                            <w:sz w:val="20"/>
                          </w:rPr>
                        </w:pPr>
                      </w:p>
                    </w:tc>
                  </w:tr>
                  <w:tr>
                    <w:trPr>
                      <w:trHeight w:val="354" w:hRule="atLeast"/>
                    </w:trPr>
                    <w:tc>
                      <w:tcPr>
                        <w:tcW w:w="4545" w:type="dxa"/>
                      </w:tcPr>
                      <w:p>
                        <w:pPr>
                          <w:pStyle w:val="TableParagraph"/>
                          <w:tabs>
                            <w:tab w:pos="4470" w:val="right" w:leader="none"/>
                          </w:tabs>
                          <w:spacing w:before="33"/>
                          <w:ind w:left="75"/>
                          <w:jc w:val="left"/>
                          <w:rPr>
                            <w:sz w:val="22"/>
                          </w:rPr>
                        </w:pPr>
                        <w:r>
                          <w:rPr>
                            <w:color w:val="111111"/>
                            <w:w w:val="115"/>
                            <w:sz w:val="22"/>
                          </w:rPr>
                          <w:t>Retained Students:</w:t>
                        </w:r>
                        <w:r>
                          <w:rPr>
                            <w:color w:val="111111"/>
                            <w:spacing w:val="-29"/>
                            <w:w w:val="115"/>
                            <w:sz w:val="22"/>
                          </w:rPr>
                          <w:t> </w:t>
                        </w:r>
                        <w:r>
                          <w:rPr>
                            <w:color w:val="111111"/>
                            <w:w w:val="115"/>
                            <w:sz w:val="22"/>
                          </w:rPr>
                          <w:t>Current</w:t>
                        </w:r>
                        <w:r>
                          <w:rPr>
                            <w:color w:val="111111"/>
                            <w:spacing w:val="-14"/>
                            <w:w w:val="115"/>
                            <w:sz w:val="22"/>
                          </w:rPr>
                          <w:t> </w:t>
                        </w:r>
                        <w:r>
                          <w:rPr>
                            <w:color w:val="111111"/>
                            <w:spacing w:val="-8"/>
                            <w:w w:val="115"/>
                            <w:sz w:val="22"/>
                          </w:rPr>
                          <w:t>Year</w:t>
                          <w:tab/>
                        </w:r>
                        <w:r>
                          <w:rPr>
                            <w:color w:val="111111"/>
                            <w:w w:val="115"/>
                            <w:sz w:val="22"/>
                          </w:rPr>
                          <w:t>17</w:t>
                        </w:r>
                      </w:p>
                    </w:tc>
                    <w:tc>
                      <w:tcPr>
                        <w:tcW w:w="430" w:type="dxa"/>
                      </w:tcPr>
                      <w:p>
                        <w:pPr>
                          <w:pStyle w:val="TableParagraph"/>
                          <w:spacing w:before="33"/>
                          <w:ind w:left="75"/>
                          <w:jc w:val="left"/>
                          <w:rPr>
                            <w:sz w:val="22"/>
                          </w:rPr>
                        </w:pPr>
                        <w:r>
                          <w:rPr>
                            <w:color w:val="111111"/>
                            <w:w w:val="115"/>
                            <w:sz w:val="22"/>
                          </w:rPr>
                          <w:t>13</w:t>
                        </w:r>
                      </w:p>
                    </w:tc>
                    <w:tc>
                      <w:tcPr>
                        <w:tcW w:w="430" w:type="dxa"/>
                      </w:tcPr>
                      <w:p>
                        <w:pPr>
                          <w:pStyle w:val="TableParagraph"/>
                          <w:spacing w:before="33"/>
                          <w:ind w:right="72"/>
                          <w:jc w:val="right"/>
                          <w:rPr>
                            <w:sz w:val="22"/>
                          </w:rPr>
                        </w:pPr>
                        <w:r>
                          <w:rPr>
                            <w:color w:val="111111"/>
                            <w:w w:val="115"/>
                            <w:sz w:val="22"/>
                          </w:rPr>
                          <w:t>23</w:t>
                        </w:r>
                      </w:p>
                    </w:tc>
                    <w:tc>
                      <w:tcPr>
                        <w:tcW w:w="430" w:type="dxa"/>
                      </w:tcPr>
                      <w:p>
                        <w:pPr>
                          <w:pStyle w:val="TableParagraph"/>
                          <w:spacing w:before="33"/>
                          <w:ind w:left="56" w:right="56"/>
                          <w:rPr>
                            <w:sz w:val="22"/>
                          </w:rPr>
                        </w:pPr>
                        <w:r>
                          <w:rPr>
                            <w:color w:val="111111"/>
                            <w:w w:val="115"/>
                            <w:sz w:val="22"/>
                          </w:rPr>
                          <w:t>23</w:t>
                        </w:r>
                      </w:p>
                    </w:tc>
                    <w:tc>
                      <w:tcPr>
                        <w:tcW w:w="303" w:type="dxa"/>
                      </w:tcPr>
                      <w:p>
                        <w:pPr>
                          <w:pStyle w:val="TableParagraph"/>
                          <w:spacing w:before="33"/>
                          <w:rPr>
                            <w:sz w:val="22"/>
                          </w:rPr>
                        </w:pPr>
                        <w:r>
                          <w:rPr>
                            <w:color w:val="111111"/>
                            <w:w w:val="116"/>
                            <w:sz w:val="22"/>
                          </w:rPr>
                          <w:t>4</w:t>
                        </w:r>
                      </w:p>
                    </w:tc>
                    <w:tc>
                      <w:tcPr>
                        <w:tcW w:w="303" w:type="dxa"/>
                      </w:tcPr>
                      <w:p>
                        <w:pPr>
                          <w:pStyle w:val="TableParagraph"/>
                          <w:spacing w:before="33"/>
                          <w:rPr>
                            <w:sz w:val="22"/>
                          </w:rPr>
                        </w:pPr>
                        <w:r>
                          <w:rPr>
                            <w:color w:val="111111"/>
                            <w:w w:val="116"/>
                            <w:sz w:val="22"/>
                          </w:rPr>
                          <w:t>0</w:t>
                        </w:r>
                      </w:p>
                    </w:tc>
                    <w:tc>
                      <w:tcPr>
                        <w:tcW w:w="303" w:type="dxa"/>
                      </w:tcPr>
                      <w:p>
                        <w:pPr>
                          <w:pStyle w:val="TableParagraph"/>
                          <w:spacing w:before="33"/>
                          <w:rPr>
                            <w:sz w:val="22"/>
                          </w:rPr>
                        </w:pPr>
                        <w:r>
                          <w:rPr>
                            <w:color w:val="111111"/>
                            <w:w w:val="116"/>
                            <w:sz w:val="22"/>
                          </w:rPr>
                          <w:t>2</w:t>
                        </w:r>
                      </w:p>
                    </w:tc>
                    <w:tc>
                      <w:tcPr>
                        <w:tcW w:w="430" w:type="dxa"/>
                      </w:tcPr>
                      <w:p>
                        <w:pPr>
                          <w:pStyle w:val="TableParagraph"/>
                          <w:spacing w:before="33"/>
                          <w:ind w:right="72"/>
                          <w:jc w:val="right"/>
                          <w:rPr>
                            <w:sz w:val="22"/>
                          </w:rPr>
                        </w:pPr>
                        <w:r>
                          <w:rPr>
                            <w:color w:val="111111"/>
                            <w:w w:val="115"/>
                            <w:sz w:val="22"/>
                          </w:rPr>
                          <w:t>20</w:t>
                        </w:r>
                      </w:p>
                    </w:tc>
                    <w:tc>
                      <w:tcPr>
                        <w:tcW w:w="303" w:type="dxa"/>
                      </w:tcPr>
                      <w:p>
                        <w:pPr>
                          <w:pStyle w:val="TableParagraph"/>
                          <w:spacing w:before="33"/>
                          <w:rPr>
                            <w:sz w:val="22"/>
                          </w:rPr>
                        </w:pPr>
                        <w:r>
                          <w:rPr>
                            <w:color w:val="111111"/>
                            <w:w w:val="116"/>
                            <w:sz w:val="22"/>
                          </w:rPr>
                          <w:t>2</w:t>
                        </w:r>
                      </w:p>
                    </w:tc>
                    <w:tc>
                      <w:tcPr>
                        <w:tcW w:w="303" w:type="dxa"/>
                      </w:tcPr>
                      <w:p>
                        <w:pPr>
                          <w:pStyle w:val="TableParagraph"/>
                          <w:spacing w:before="33"/>
                          <w:ind w:left="81"/>
                          <w:jc w:val="left"/>
                          <w:rPr>
                            <w:sz w:val="22"/>
                          </w:rPr>
                        </w:pPr>
                        <w:r>
                          <w:rPr>
                            <w:color w:val="111111"/>
                            <w:w w:val="116"/>
                            <w:sz w:val="22"/>
                          </w:rPr>
                          <w:t>0</w:t>
                        </w:r>
                      </w:p>
                    </w:tc>
                    <w:tc>
                      <w:tcPr>
                        <w:tcW w:w="456" w:type="dxa"/>
                      </w:tcPr>
                      <w:p>
                        <w:pPr>
                          <w:pStyle w:val="TableParagraph"/>
                          <w:spacing w:before="33"/>
                          <w:ind w:left="1"/>
                          <w:rPr>
                            <w:sz w:val="22"/>
                          </w:rPr>
                        </w:pPr>
                        <w:r>
                          <w:rPr>
                            <w:color w:val="111111"/>
                            <w:w w:val="116"/>
                            <w:sz w:val="22"/>
                          </w:rPr>
                          <w:t>0</w:t>
                        </w:r>
                      </w:p>
                    </w:tc>
                    <w:tc>
                      <w:tcPr>
                        <w:tcW w:w="456" w:type="dxa"/>
                      </w:tcPr>
                      <w:p>
                        <w:pPr>
                          <w:pStyle w:val="TableParagraph"/>
                          <w:spacing w:before="33"/>
                          <w:ind w:left="1"/>
                          <w:rPr>
                            <w:sz w:val="22"/>
                          </w:rPr>
                        </w:pPr>
                        <w:r>
                          <w:rPr>
                            <w:color w:val="111111"/>
                            <w:w w:val="116"/>
                            <w:sz w:val="22"/>
                          </w:rPr>
                          <w:t>0</w:t>
                        </w:r>
                      </w:p>
                    </w:tc>
                    <w:tc>
                      <w:tcPr>
                        <w:tcW w:w="501" w:type="dxa"/>
                      </w:tcPr>
                      <w:p>
                        <w:pPr>
                          <w:pStyle w:val="TableParagraph"/>
                          <w:spacing w:before="33"/>
                          <w:ind w:right="41"/>
                          <w:rPr>
                            <w:sz w:val="22"/>
                          </w:rPr>
                        </w:pPr>
                        <w:r>
                          <w:rPr>
                            <w:color w:val="111111"/>
                            <w:w w:val="116"/>
                            <w:sz w:val="22"/>
                          </w:rPr>
                          <w:t>0</w:t>
                        </w:r>
                      </w:p>
                    </w:tc>
                    <w:tc>
                      <w:tcPr>
                        <w:tcW w:w="705" w:type="dxa"/>
                      </w:tcPr>
                      <w:p>
                        <w:pPr>
                          <w:pStyle w:val="TableParagraph"/>
                          <w:spacing w:before="33"/>
                          <w:ind w:right="161"/>
                          <w:jc w:val="right"/>
                          <w:rPr>
                            <w:sz w:val="22"/>
                          </w:rPr>
                        </w:pPr>
                        <w:r>
                          <w:rPr>
                            <w:color w:val="111111"/>
                            <w:w w:val="115"/>
                            <w:sz w:val="22"/>
                          </w:rPr>
                          <w:t>104</w:t>
                        </w:r>
                      </w:p>
                    </w:tc>
                  </w:tr>
                  <w:tr>
                    <w:trPr>
                      <w:trHeight w:val="618" w:hRule="atLeast"/>
                    </w:trPr>
                    <w:tc>
                      <w:tcPr>
                        <w:tcW w:w="4545" w:type="dxa"/>
                        <w:shd w:val="clear" w:color="auto" w:fill="E7CC90"/>
                      </w:tcPr>
                      <w:p>
                        <w:pPr>
                          <w:pStyle w:val="TableParagraph"/>
                          <w:tabs>
                            <w:tab w:pos="4260" w:val="left" w:leader="none"/>
                          </w:tabs>
                          <w:spacing w:before="33"/>
                          <w:ind w:left="75"/>
                          <w:jc w:val="left"/>
                          <w:rPr>
                            <w:sz w:val="22"/>
                          </w:rPr>
                        </w:pPr>
                        <w:r>
                          <w:rPr>
                            <w:color w:val="111111"/>
                            <w:w w:val="115"/>
                            <w:sz w:val="22"/>
                          </w:rPr>
                          <w:t>Students retained two</w:t>
                        </w:r>
                        <w:r>
                          <w:rPr>
                            <w:color w:val="111111"/>
                            <w:spacing w:val="-42"/>
                            <w:w w:val="115"/>
                            <w:sz w:val="22"/>
                          </w:rPr>
                          <w:t> </w:t>
                        </w:r>
                        <w:r>
                          <w:rPr>
                            <w:color w:val="111111"/>
                            <w:w w:val="115"/>
                            <w:sz w:val="22"/>
                          </w:rPr>
                          <w:t>or</w:t>
                        </w:r>
                        <w:r>
                          <w:rPr>
                            <w:color w:val="111111"/>
                            <w:spacing w:val="-13"/>
                            <w:w w:val="115"/>
                            <w:sz w:val="22"/>
                          </w:rPr>
                          <w:t> </w:t>
                        </w:r>
                        <w:r>
                          <w:rPr>
                            <w:color w:val="111111"/>
                            <w:w w:val="115"/>
                            <w:sz w:val="22"/>
                          </w:rPr>
                          <w:t>more</w:t>
                          <w:tab/>
                        </w:r>
                        <w:r>
                          <w:rPr>
                            <w:color w:val="111111"/>
                            <w:w w:val="115"/>
                            <w:position w:val="-12"/>
                            <w:sz w:val="22"/>
                          </w:rPr>
                          <w:t>0</w:t>
                        </w:r>
                      </w:p>
                    </w:tc>
                    <w:tc>
                      <w:tcPr>
                        <w:tcW w:w="430" w:type="dxa"/>
                        <w:shd w:val="clear" w:color="auto" w:fill="E7CC90"/>
                      </w:tcPr>
                      <w:p>
                        <w:pPr>
                          <w:pStyle w:val="TableParagraph"/>
                          <w:spacing w:before="165"/>
                          <w:ind w:left="145"/>
                          <w:jc w:val="left"/>
                          <w:rPr>
                            <w:sz w:val="22"/>
                          </w:rPr>
                        </w:pPr>
                        <w:r>
                          <w:rPr>
                            <w:color w:val="111111"/>
                            <w:w w:val="116"/>
                            <w:sz w:val="22"/>
                          </w:rPr>
                          <w:t>1</w:t>
                        </w:r>
                      </w:p>
                    </w:tc>
                    <w:tc>
                      <w:tcPr>
                        <w:tcW w:w="430" w:type="dxa"/>
                        <w:shd w:val="clear" w:color="auto" w:fill="E7CC90"/>
                      </w:tcPr>
                      <w:p>
                        <w:pPr>
                          <w:pStyle w:val="TableParagraph"/>
                          <w:spacing w:before="165"/>
                          <w:ind w:right="142"/>
                          <w:jc w:val="right"/>
                          <w:rPr>
                            <w:sz w:val="22"/>
                          </w:rPr>
                        </w:pPr>
                        <w:r>
                          <w:rPr>
                            <w:color w:val="111111"/>
                            <w:w w:val="116"/>
                            <w:sz w:val="22"/>
                          </w:rPr>
                          <w:t>2</w:t>
                        </w:r>
                      </w:p>
                    </w:tc>
                    <w:tc>
                      <w:tcPr>
                        <w:tcW w:w="430" w:type="dxa"/>
                        <w:shd w:val="clear" w:color="auto" w:fill="E7CC90"/>
                      </w:tcPr>
                      <w:p>
                        <w:pPr>
                          <w:pStyle w:val="TableParagraph"/>
                          <w:spacing w:before="165"/>
                          <w:rPr>
                            <w:sz w:val="22"/>
                          </w:rPr>
                        </w:pPr>
                        <w:r>
                          <w:rPr>
                            <w:color w:val="111111"/>
                            <w:w w:val="116"/>
                            <w:sz w:val="22"/>
                          </w:rPr>
                          <w:t>7</w:t>
                        </w:r>
                      </w:p>
                    </w:tc>
                    <w:tc>
                      <w:tcPr>
                        <w:tcW w:w="303" w:type="dxa"/>
                        <w:shd w:val="clear" w:color="auto" w:fill="E7CC90"/>
                      </w:tcPr>
                      <w:p>
                        <w:pPr>
                          <w:pStyle w:val="TableParagraph"/>
                          <w:spacing w:before="165"/>
                          <w:rPr>
                            <w:sz w:val="22"/>
                          </w:rPr>
                        </w:pPr>
                        <w:r>
                          <w:rPr>
                            <w:color w:val="111111"/>
                            <w:w w:val="116"/>
                            <w:sz w:val="22"/>
                          </w:rPr>
                          <w:t>2</w:t>
                        </w:r>
                      </w:p>
                    </w:tc>
                    <w:tc>
                      <w:tcPr>
                        <w:tcW w:w="303" w:type="dxa"/>
                        <w:shd w:val="clear" w:color="auto" w:fill="E7CC90"/>
                      </w:tcPr>
                      <w:p>
                        <w:pPr>
                          <w:pStyle w:val="TableParagraph"/>
                          <w:spacing w:before="165"/>
                          <w:rPr>
                            <w:sz w:val="22"/>
                          </w:rPr>
                        </w:pPr>
                        <w:r>
                          <w:rPr>
                            <w:color w:val="111111"/>
                            <w:w w:val="116"/>
                            <w:sz w:val="22"/>
                          </w:rPr>
                          <w:t>3</w:t>
                        </w:r>
                      </w:p>
                    </w:tc>
                    <w:tc>
                      <w:tcPr>
                        <w:tcW w:w="303" w:type="dxa"/>
                        <w:shd w:val="clear" w:color="auto" w:fill="E7CC90"/>
                      </w:tcPr>
                      <w:p>
                        <w:pPr>
                          <w:pStyle w:val="TableParagraph"/>
                          <w:spacing w:before="165"/>
                          <w:rPr>
                            <w:sz w:val="22"/>
                          </w:rPr>
                        </w:pPr>
                        <w:r>
                          <w:rPr>
                            <w:color w:val="111111"/>
                            <w:w w:val="116"/>
                            <w:sz w:val="22"/>
                          </w:rPr>
                          <w:t>5</w:t>
                        </w:r>
                      </w:p>
                    </w:tc>
                    <w:tc>
                      <w:tcPr>
                        <w:tcW w:w="430" w:type="dxa"/>
                        <w:shd w:val="clear" w:color="auto" w:fill="E7CC90"/>
                      </w:tcPr>
                      <w:p>
                        <w:pPr>
                          <w:pStyle w:val="TableParagraph"/>
                          <w:spacing w:before="165"/>
                          <w:ind w:right="72"/>
                          <w:jc w:val="right"/>
                          <w:rPr>
                            <w:sz w:val="22"/>
                          </w:rPr>
                        </w:pPr>
                        <w:r>
                          <w:rPr>
                            <w:color w:val="111111"/>
                            <w:w w:val="115"/>
                            <w:sz w:val="22"/>
                          </w:rPr>
                          <w:t>12</w:t>
                        </w:r>
                      </w:p>
                    </w:tc>
                    <w:tc>
                      <w:tcPr>
                        <w:tcW w:w="303" w:type="dxa"/>
                        <w:shd w:val="clear" w:color="auto" w:fill="E7CC90"/>
                      </w:tcPr>
                      <w:p>
                        <w:pPr>
                          <w:pStyle w:val="TableParagraph"/>
                          <w:spacing w:before="165"/>
                          <w:rPr>
                            <w:sz w:val="22"/>
                          </w:rPr>
                        </w:pPr>
                        <w:r>
                          <w:rPr>
                            <w:color w:val="111111"/>
                            <w:w w:val="116"/>
                            <w:sz w:val="22"/>
                          </w:rPr>
                          <w:t>8</w:t>
                        </w:r>
                      </w:p>
                    </w:tc>
                    <w:tc>
                      <w:tcPr>
                        <w:tcW w:w="303" w:type="dxa"/>
                        <w:shd w:val="clear" w:color="auto" w:fill="E7CC90"/>
                      </w:tcPr>
                      <w:p>
                        <w:pPr>
                          <w:pStyle w:val="TableParagraph"/>
                          <w:spacing w:before="165"/>
                          <w:ind w:left="81"/>
                          <w:jc w:val="left"/>
                          <w:rPr>
                            <w:sz w:val="22"/>
                          </w:rPr>
                        </w:pPr>
                        <w:r>
                          <w:rPr>
                            <w:color w:val="111111"/>
                            <w:w w:val="116"/>
                            <w:sz w:val="22"/>
                          </w:rPr>
                          <w:t>0</w:t>
                        </w:r>
                      </w:p>
                    </w:tc>
                    <w:tc>
                      <w:tcPr>
                        <w:tcW w:w="456" w:type="dxa"/>
                        <w:shd w:val="clear" w:color="auto" w:fill="E7CC90"/>
                      </w:tcPr>
                      <w:p>
                        <w:pPr>
                          <w:pStyle w:val="TableParagraph"/>
                          <w:spacing w:before="165"/>
                          <w:ind w:left="1"/>
                          <w:rPr>
                            <w:sz w:val="22"/>
                          </w:rPr>
                        </w:pPr>
                        <w:r>
                          <w:rPr>
                            <w:color w:val="111111"/>
                            <w:w w:val="116"/>
                            <w:sz w:val="22"/>
                          </w:rPr>
                          <w:t>0</w:t>
                        </w:r>
                      </w:p>
                    </w:tc>
                    <w:tc>
                      <w:tcPr>
                        <w:tcW w:w="456" w:type="dxa"/>
                        <w:shd w:val="clear" w:color="auto" w:fill="E7CC90"/>
                      </w:tcPr>
                      <w:p>
                        <w:pPr>
                          <w:pStyle w:val="TableParagraph"/>
                          <w:spacing w:before="165"/>
                          <w:ind w:left="1"/>
                          <w:rPr>
                            <w:sz w:val="22"/>
                          </w:rPr>
                        </w:pPr>
                        <w:r>
                          <w:rPr>
                            <w:color w:val="111111"/>
                            <w:w w:val="116"/>
                            <w:sz w:val="22"/>
                          </w:rPr>
                          <w:t>0</w:t>
                        </w:r>
                      </w:p>
                    </w:tc>
                    <w:tc>
                      <w:tcPr>
                        <w:tcW w:w="501" w:type="dxa"/>
                        <w:shd w:val="clear" w:color="auto" w:fill="E7CC90"/>
                      </w:tcPr>
                      <w:p>
                        <w:pPr>
                          <w:pStyle w:val="TableParagraph"/>
                          <w:spacing w:before="165"/>
                          <w:ind w:right="41"/>
                          <w:rPr>
                            <w:sz w:val="22"/>
                          </w:rPr>
                        </w:pPr>
                        <w:r>
                          <w:rPr>
                            <w:color w:val="111111"/>
                            <w:w w:val="116"/>
                            <w:sz w:val="22"/>
                          </w:rPr>
                          <w:t>0</w:t>
                        </w:r>
                      </w:p>
                    </w:tc>
                    <w:tc>
                      <w:tcPr>
                        <w:tcW w:w="705" w:type="dxa"/>
                        <w:shd w:val="clear" w:color="auto" w:fill="E7CC90"/>
                      </w:tcPr>
                      <w:p>
                        <w:pPr>
                          <w:pStyle w:val="TableParagraph"/>
                          <w:spacing w:before="165"/>
                          <w:ind w:right="231"/>
                          <w:jc w:val="right"/>
                          <w:rPr>
                            <w:sz w:val="22"/>
                          </w:rPr>
                        </w:pPr>
                        <w:r>
                          <w:rPr>
                            <w:color w:val="111111"/>
                            <w:w w:val="115"/>
                            <w:sz w:val="22"/>
                          </w:rPr>
                          <w:t>40</w:t>
                        </w:r>
                      </w:p>
                    </w:tc>
                  </w:tr>
                </w:tbl>
                <w:p>
                  <w:pPr>
                    <w:pStyle w:val="BodyText"/>
                  </w:pPr>
                </w:p>
              </w:txbxContent>
            </v:textbox>
            <w10:wrap type="none"/>
          </v:shape>
        </w:pict>
      </w:r>
      <w:r>
        <w:rPr>
          <w:color w:val="111111"/>
          <w:w w:val="115"/>
        </w:rPr>
        <w:t>times 71</w:t>
      </w:r>
    </w:p>
    <w:p>
      <w:pPr>
        <w:pStyle w:val="BodyText"/>
        <w:spacing w:line="220" w:lineRule="exact"/>
        <w:ind w:left="1000"/>
      </w:pPr>
      <w:r>
        <w:rPr>
          <w:color w:val="111111"/>
          <w:w w:val="115"/>
        </w:rPr>
        <w:t>Friday 8/30/2019</w:t>
      </w:r>
    </w:p>
    <w:p>
      <w:pPr>
        <w:pStyle w:val="Heading2"/>
        <w:spacing w:before="209"/>
        <w:ind w:left="700"/>
      </w:pPr>
      <w:r>
        <w:rPr>
          <w:color w:val="111111"/>
          <w:w w:val="120"/>
        </w:rPr>
        <w:t>Prior Year - As Reported</w:t>
      </w:r>
    </w:p>
    <w:p>
      <w:pPr>
        <w:pStyle w:val="BodyText"/>
        <w:spacing w:before="2"/>
        <w:rPr>
          <w:rFonts w:ascii="Gill Sans MT"/>
          <w:b/>
          <w:sz w:val="15"/>
        </w:rPr>
      </w:pPr>
      <w:r>
        <w:rPr/>
        <w:pict>
          <v:shape style="position:absolute;margin-left:81pt;margin-top:10.013562pt;width:495pt;height:29.4pt;mso-position-horizontal-relative:page;mso-position-vertical-relative:paragraph;z-index:-251615232;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spacing w:before="7"/>
        <w:rPr>
          <w:rFonts w:ascii="Gill Sans MT"/>
          <w:b/>
          <w:sz w:val="11"/>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3048;top:0;width:6101;height:354" filled="true" fillcolor="#d9b053" stroked="false">
              <v:fill type="solid"/>
            </v:rect>
            <v:rect style="position:absolute;left:0;top:0;width:3049;height:708" filled="true" fillcolor="#d9b053" stroked="false">
              <v:fill type="solid"/>
            </v:rect>
            <v:rect style="position:absolute;left:3048;top:354;width:430;height:354" filled="true" fillcolor="#d9b053" stroked="false">
              <v:fill type="solid"/>
            </v:rect>
            <v:rect style="position:absolute;left:3478;top:354;width:430;height:354" filled="true" fillcolor="#d9b053" stroked="false">
              <v:fill type="solid"/>
            </v:rect>
            <v:rect style="position:absolute;left:3907;top:354;width:430;height:354" filled="true" fillcolor="#d9b053" stroked="false">
              <v:fill type="solid"/>
            </v:rect>
            <v:rect style="position:absolute;left:4337;top:354;width:430;height:354" filled="true" fillcolor="#d9b053" stroked="false">
              <v:fill type="solid"/>
            </v:rect>
            <v:rect style="position:absolute;left:4767;top:354;width:430;height:354" filled="true" fillcolor="#d9b053" stroked="false">
              <v:fill type="solid"/>
            </v:rect>
            <v:rect style="position:absolute;left:5197;top:354;width:570;height:354" filled="true" fillcolor="#d9b053" stroked="false">
              <v:fill type="solid"/>
            </v:rect>
            <v:rect style="position:absolute;left:5767;top:354;width:570;height:354" filled="true" fillcolor="#d9b053" stroked="false">
              <v:fill type="solid"/>
            </v:rect>
            <v:rect style="position:absolute;left:6337;top:354;width:570;height:354" filled="true" fillcolor="#d9b053" stroked="false">
              <v:fill type="solid"/>
            </v:rect>
            <v:rect style="position:absolute;left:6907;top:354;width:570;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shape style="position:absolute;left:7552;top:402;width:154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9 10 11</w:t>
                    </w:r>
                    <w:r>
                      <w:rPr>
                        <w:rFonts w:ascii="Gill Sans MT"/>
                        <w:b/>
                        <w:color w:val="111111"/>
                        <w:spacing w:val="70"/>
                        <w:w w:val="125"/>
                        <w:sz w:val="22"/>
                      </w:rPr>
                      <w:t> </w:t>
                    </w:r>
                    <w:r>
                      <w:rPr>
                        <w:rFonts w:ascii="Gill Sans MT"/>
                        <w:b/>
                        <w:color w:val="111111"/>
                        <w:w w:val="125"/>
                        <w:sz w:val="22"/>
                      </w:rPr>
                      <w:t>12</w:t>
                    </w:r>
                  </w:p>
                </w:txbxContent>
              </v:textbox>
              <w10:wrap type="none"/>
            </v:shape>
            <v:shape style="position:absolute;left:7115;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8</w:t>
                    </w:r>
                  </w:p>
                </w:txbxContent>
              </v:textbox>
              <w10:wrap type="none"/>
            </v:shape>
            <v:shape style="position:absolute;left:6546;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7</w:t>
                    </w:r>
                  </w:p>
                </w:txbxContent>
              </v:textbox>
              <w10:wrap type="none"/>
            </v:shape>
            <v:shape style="position:absolute;left:5976;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6</w:t>
                    </w:r>
                  </w:p>
                </w:txbxContent>
              </v:textbox>
              <w10:wrap type="none"/>
            </v:shape>
            <v:shape style="position:absolute;left:3177;top:402;width:2402;height:257" type="#_x0000_t202" filled="false" stroked="false">
              <v:textbox inset="0,0,0,0">
                <w:txbxContent>
                  <w:p>
                    <w:pPr>
                      <w:tabs>
                        <w:tab w:pos="438" w:val="left" w:leader="none"/>
                        <w:tab w:pos="868" w:val="left" w:leader="none"/>
                        <w:tab w:pos="1298" w:val="left" w:leader="none"/>
                        <w:tab w:pos="1728" w:val="left" w:leader="none"/>
                        <w:tab w:pos="2228" w:val="left" w:leader="none"/>
                      </w:tabs>
                      <w:spacing w:line="255" w:lineRule="exact" w:before="0"/>
                      <w:ind w:left="0" w:right="0" w:firstLine="0"/>
                      <w:jc w:val="left"/>
                      <w:rPr>
                        <w:rFonts w:ascii="Gill Sans MT"/>
                        <w:b/>
                        <w:sz w:val="22"/>
                      </w:rPr>
                    </w:pPr>
                    <w:r>
                      <w:rPr>
                        <w:rFonts w:ascii="Gill Sans MT"/>
                        <w:b/>
                        <w:color w:val="111111"/>
                        <w:w w:val="125"/>
                        <w:sz w:val="22"/>
                      </w:rPr>
                      <w:t>K</w:t>
                      <w:tab/>
                      <w:t>1</w:t>
                      <w:tab/>
                      <w:t>2</w:t>
                      <w:tab/>
                      <w:t>3</w:t>
                      <w:tab/>
                      <w:t>4</w:t>
                      <w:tab/>
                      <w:t>5</w:t>
                    </w:r>
                  </w:p>
                </w:txbxContent>
              </v:textbox>
              <w10:wrap type="none"/>
            </v:shape>
            <v:shape style="position:absolute;left:5359;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966;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spacing w:after="0"/>
        <w:rPr>
          <w:rFonts w:ascii="Gill Sans MT"/>
          <w:sz w:val="20"/>
        </w:rPr>
        <w:sectPr>
          <w:pgSz w:w="12240" w:h="15840"/>
          <w:pgMar w:header="184" w:footer="80" w:top="660" w:bottom="280" w:left="620" w:right="580"/>
        </w:sectPr>
      </w:pPr>
    </w:p>
    <w:p>
      <w:pPr>
        <w:pStyle w:val="BodyText"/>
        <w:spacing w:line="237" w:lineRule="auto"/>
        <w:ind w:left="1075" w:right="-6"/>
      </w:pPr>
      <w:r>
        <w:rPr>
          <w:color w:val="111111"/>
          <w:w w:val="115"/>
        </w:rPr>
        <w:t>Attendance below</w:t>
      </w:r>
      <w:r>
        <w:rPr>
          <w:color w:val="111111"/>
          <w:spacing w:val="-31"/>
          <w:w w:val="115"/>
        </w:rPr>
        <w:t> </w:t>
      </w:r>
      <w:r>
        <w:rPr>
          <w:color w:val="111111"/>
          <w:w w:val="115"/>
        </w:rPr>
        <w:t>90 percent</w:t>
      </w:r>
    </w:p>
    <w:p>
      <w:pPr>
        <w:pStyle w:val="BodyText"/>
        <w:tabs>
          <w:tab w:pos="2465" w:val="left" w:leader="none"/>
          <w:tab w:pos="2895" w:val="left" w:leader="none"/>
          <w:tab w:pos="3465" w:val="left" w:leader="none"/>
          <w:tab w:pos="4035" w:val="left" w:leader="none"/>
          <w:tab w:pos="4605" w:val="left" w:leader="none"/>
          <w:tab w:pos="5111" w:val="left" w:leader="none"/>
          <w:tab w:pos="5491" w:val="left" w:leader="none"/>
          <w:tab w:pos="5947" w:val="left" w:leader="none"/>
          <w:tab w:pos="6403" w:val="left" w:leader="none"/>
          <w:tab w:pos="6867" w:val="left" w:leader="none"/>
        </w:tabs>
        <w:spacing w:before="128"/>
        <w:ind w:left="676"/>
      </w:pPr>
      <w:r>
        <w:rPr/>
        <w:br w:type="column"/>
      </w:r>
      <w:r>
        <w:rPr>
          <w:color w:val="111111"/>
          <w:w w:val="115"/>
        </w:rPr>
        <w:t>20  21</w:t>
      </w:r>
      <w:r>
        <w:rPr>
          <w:color w:val="111111"/>
          <w:spacing w:val="67"/>
          <w:w w:val="115"/>
        </w:rPr>
        <w:t> </w:t>
      </w:r>
      <w:r>
        <w:rPr>
          <w:color w:val="111111"/>
          <w:w w:val="115"/>
        </w:rPr>
        <w:t>15</w:t>
      </w:r>
      <w:r>
        <w:rPr>
          <w:color w:val="111111"/>
          <w:spacing w:val="73"/>
          <w:w w:val="115"/>
        </w:rPr>
        <w:t> </w:t>
      </w:r>
      <w:r>
        <w:rPr>
          <w:color w:val="111111"/>
          <w:w w:val="115"/>
        </w:rPr>
        <w:t>19</w:t>
        <w:tab/>
        <w:t>4</w:t>
        <w:tab/>
        <w:t>11</w:t>
        <w:tab/>
        <w:t>28</w:t>
        <w:tab/>
        <w:t>23</w:t>
        <w:tab/>
        <w:t>30</w:t>
        <w:tab/>
        <w:t>0</w:t>
        <w:tab/>
        <w:t>0</w:t>
        <w:tab/>
        <w:t>0</w:t>
        <w:tab/>
        <w:t>0</w:t>
        <w:tab/>
        <w:t>171</w:t>
      </w:r>
    </w:p>
    <w:p>
      <w:pPr>
        <w:spacing w:after="0"/>
        <w:sectPr>
          <w:type w:val="continuous"/>
          <w:pgSz w:w="12240" w:h="15840"/>
          <w:pgMar w:top="720" w:bottom="280" w:left="620" w:right="580"/>
          <w:cols w:num="2" w:equalWidth="0">
            <w:col w:w="3408" w:space="40"/>
            <w:col w:w="7592"/>
          </w:cols>
        </w:sectPr>
      </w:pPr>
    </w:p>
    <w:p>
      <w:pPr>
        <w:pStyle w:val="BodyText"/>
        <w:tabs>
          <w:tab w:pos="4192" w:val="left" w:leader="none"/>
          <w:tab w:pos="4552" w:val="left" w:leader="none"/>
          <w:tab w:pos="6342" w:val="left" w:leader="none"/>
          <w:tab w:pos="6912" w:val="left" w:leader="none"/>
          <w:tab w:pos="7482" w:val="left" w:leader="none"/>
          <w:tab w:pos="8052" w:val="left" w:leader="none"/>
          <w:tab w:pos="8558" w:val="left" w:leader="none"/>
          <w:tab w:pos="8938" w:val="left" w:leader="none"/>
          <w:tab w:pos="9394" w:val="left" w:leader="none"/>
          <w:tab w:pos="9850" w:val="left" w:leader="none"/>
          <w:tab w:pos="10314" w:val="left" w:leader="none"/>
        </w:tabs>
        <w:spacing w:before="88"/>
        <w:ind w:left="1075"/>
      </w:pPr>
      <w:r>
        <w:rPr/>
        <w:pict>
          <v:rect style="position:absolute;margin-left:81.000008pt;margin-top:2.747256pt;width:495.000024pt;height:17.700001pt;mso-position-horizontal-relative:page;mso-position-vertical-relative:paragraph;z-index:-256572416" filled="true" fillcolor="#e7cc90" stroked="false">
            <v:fill type="solid"/>
            <w10:wrap type="none"/>
          </v:rect>
        </w:pict>
      </w:r>
      <w:r>
        <w:rPr>
          <w:color w:val="111111"/>
          <w:w w:val="115"/>
        </w:rPr>
        <w:t>One or</w:t>
      </w:r>
      <w:r>
        <w:rPr>
          <w:color w:val="111111"/>
          <w:spacing w:val="-30"/>
          <w:w w:val="115"/>
        </w:rPr>
        <w:t> </w:t>
      </w:r>
      <w:r>
        <w:rPr>
          <w:color w:val="111111"/>
          <w:w w:val="115"/>
        </w:rPr>
        <w:t>more</w:t>
      </w:r>
      <w:r>
        <w:rPr>
          <w:color w:val="111111"/>
          <w:spacing w:val="-15"/>
          <w:w w:val="115"/>
        </w:rPr>
        <w:t> </w:t>
      </w:r>
      <w:r>
        <w:rPr>
          <w:color w:val="111111"/>
          <w:w w:val="115"/>
        </w:rPr>
        <w:t>suspensions</w:t>
        <w:tab/>
        <w:t>0</w:t>
        <w:tab/>
        <w:t>20  20</w:t>
      </w:r>
      <w:r>
        <w:rPr>
          <w:color w:val="111111"/>
          <w:spacing w:val="67"/>
          <w:w w:val="115"/>
        </w:rPr>
        <w:t> </w:t>
      </w:r>
      <w:r>
        <w:rPr>
          <w:color w:val="111111"/>
          <w:w w:val="115"/>
        </w:rPr>
        <w:t>29</w:t>
      </w:r>
      <w:r>
        <w:rPr>
          <w:color w:val="111111"/>
          <w:spacing w:val="73"/>
          <w:w w:val="115"/>
        </w:rPr>
        <w:t> </w:t>
      </w:r>
      <w:r>
        <w:rPr>
          <w:color w:val="111111"/>
          <w:w w:val="115"/>
        </w:rPr>
        <w:t>21</w:t>
        <w:tab/>
        <w:t>51</w:t>
        <w:tab/>
        <w:t>68</w:t>
        <w:tab/>
        <w:t>72</w:t>
        <w:tab/>
        <w:t>79</w:t>
        <w:tab/>
        <w:t>0</w:t>
        <w:tab/>
        <w:t>0</w:t>
        <w:tab/>
        <w:t>0</w:t>
        <w:tab/>
        <w:t>0</w:t>
        <w:tab/>
        <w:t>360</w:t>
      </w:r>
    </w:p>
    <w:p>
      <w:pPr>
        <w:spacing w:after="0"/>
        <w:sectPr>
          <w:type w:val="continuous"/>
          <w:pgSz w:w="12240" w:h="15840"/>
          <w:pgMar w:top="720" w:bottom="280" w:left="620" w:right="580"/>
        </w:sectPr>
      </w:pPr>
    </w:p>
    <w:p>
      <w:pPr>
        <w:pStyle w:val="BodyText"/>
        <w:spacing w:before="88"/>
        <w:ind w:left="1075" w:right="-5"/>
      </w:pPr>
      <w:r>
        <w:rPr>
          <w:color w:val="111111"/>
          <w:w w:val="115"/>
        </w:rPr>
        <w:t>Course failure in ELA</w:t>
      </w:r>
      <w:r>
        <w:rPr>
          <w:color w:val="111111"/>
          <w:spacing w:val="-56"/>
          <w:w w:val="115"/>
        </w:rPr>
        <w:t> </w:t>
      </w:r>
      <w:r>
        <w:rPr>
          <w:color w:val="111111"/>
          <w:w w:val="115"/>
        </w:rPr>
        <w:t>or Math</w:t>
      </w:r>
    </w:p>
    <w:p>
      <w:pPr>
        <w:pStyle w:val="BodyText"/>
        <w:spacing w:before="87"/>
        <w:ind w:left="1075" w:right="-5"/>
      </w:pPr>
      <w:r>
        <w:rPr/>
        <w:pict>
          <v:rect style="position:absolute;margin-left:81.000008pt;margin-top:2.697253pt;width:495.000024pt;height:30.900001pt;mso-position-horizontal-relative:page;mso-position-vertical-relative:paragraph;z-index:-256571392" filled="true" fillcolor="#e7cc90" stroked="false">
            <v:fill type="solid"/>
            <w10:wrap type="none"/>
          </v:rect>
        </w:pict>
      </w:r>
      <w:r>
        <w:rPr>
          <w:color w:val="111111"/>
          <w:w w:val="115"/>
        </w:rPr>
        <w:t>Level 1 on statewide assessment</w:t>
      </w:r>
    </w:p>
    <w:p>
      <w:pPr>
        <w:pStyle w:val="BodyText"/>
        <w:tabs>
          <w:tab w:pos="923" w:val="left" w:leader="none"/>
          <w:tab w:pos="1353" w:val="left" w:leader="none"/>
          <w:tab w:pos="1782" w:val="left" w:leader="none"/>
          <w:tab w:pos="2212" w:val="left" w:leader="none"/>
          <w:tab w:pos="2712" w:val="left" w:leader="none"/>
          <w:tab w:pos="3282" w:val="left" w:leader="none"/>
          <w:tab w:pos="3782" w:val="left" w:leader="none"/>
          <w:tab w:pos="4422" w:val="left" w:leader="none"/>
          <w:tab w:pos="4859" w:val="left" w:leader="none"/>
          <w:tab w:pos="5238" w:val="left" w:leader="none"/>
          <w:tab w:pos="5694" w:val="left" w:leader="none"/>
          <w:tab w:pos="6150" w:val="left" w:leader="none"/>
          <w:tab w:pos="6684" w:val="left" w:leader="none"/>
        </w:tabs>
        <w:spacing w:before="220"/>
        <w:ind w:left="423"/>
      </w:pPr>
      <w:r>
        <w:rPr/>
        <w:br w:type="column"/>
      </w:r>
      <w:r>
        <w:rPr>
          <w:color w:val="111111"/>
          <w:w w:val="115"/>
        </w:rPr>
        <w:t>10</w:t>
        <w:tab/>
        <w:t>6</w:t>
        <w:tab/>
        <w:t>5</w:t>
        <w:tab/>
        <w:t>5</w:t>
        <w:tab/>
        <w:t>5</w:t>
        <w:tab/>
        <w:t>0</w:t>
        <w:tab/>
        <w:t>9</w:t>
        <w:tab/>
        <w:t>20</w:t>
        <w:tab/>
        <w:t>5</w:t>
        <w:tab/>
        <w:t>0</w:t>
        <w:tab/>
        <w:t>0</w:t>
        <w:tab/>
        <w:t>0</w:t>
        <w:tab/>
        <w:t>0</w:t>
        <w:tab/>
        <w:t>65</w:t>
      </w:r>
    </w:p>
    <w:p>
      <w:pPr>
        <w:pStyle w:val="BodyText"/>
        <w:spacing w:before="3"/>
        <w:rPr>
          <w:sz w:val="29"/>
        </w:rPr>
      </w:pPr>
    </w:p>
    <w:p>
      <w:pPr>
        <w:pStyle w:val="BodyText"/>
        <w:tabs>
          <w:tab w:pos="923" w:val="left" w:leader="none"/>
          <w:tab w:pos="1353" w:val="left" w:leader="none"/>
          <w:tab w:pos="1712" w:val="left" w:leader="none"/>
          <w:tab w:pos="5238" w:val="left" w:leader="none"/>
          <w:tab w:pos="5694" w:val="left" w:leader="none"/>
          <w:tab w:pos="6150" w:val="left" w:leader="none"/>
          <w:tab w:pos="6614" w:val="left" w:leader="none"/>
        </w:tabs>
        <w:ind w:left="493"/>
      </w:pPr>
      <w:r>
        <w:rPr>
          <w:color w:val="111111"/>
          <w:w w:val="115"/>
        </w:rPr>
        <w:t>0</w:t>
        <w:tab/>
        <w:t>0</w:t>
        <w:tab/>
        <w:t>0</w:t>
        <w:tab/>
        <w:t>55  83  120  130  119</w:t>
      </w:r>
      <w:r>
        <w:rPr>
          <w:color w:val="111111"/>
          <w:spacing w:val="51"/>
          <w:w w:val="115"/>
        </w:rPr>
        <w:t> </w:t>
      </w:r>
      <w:r>
        <w:rPr>
          <w:color w:val="111111"/>
          <w:w w:val="115"/>
        </w:rPr>
        <w:t>119 </w:t>
      </w:r>
      <w:r>
        <w:rPr>
          <w:color w:val="111111"/>
          <w:spacing w:val="2"/>
          <w:w w:val="115"/>
        </w:rPr>
        <w:t> </w:t>
      </w:r>
      <w:r>
        <w:rPr>
          <w:color w:val="111111"/>
          <w:w w:val="115"/>
        </w:rPr>
        <w:t>0</w:t>
        <w:tab/>
        <w:t>0</w:t>
        <w:tab/>
        <w:t>0</w:t>
        <w:tab/>
        <w:t>0</w:t>
        <w:tab/>
        <w:t>626</w:t>
      </w:r>
    </w:p>
    <w:p>
      <w:pPr>
        <w:spacing w:after="0"/>
        <w:sectPr>
          <w:type w:val="continuous"/>
          <w:pgSz w:w="12240" w:h="15840"/>
          <w:pgMar w:top="720" w:bottom="280" w:left="620" w:right="580"/>
          <w:cols w:num="2" w:equalWidth="0">
            <w:col w:w="3660" w:space="40"/>
            <w:col w:w="7340"/>
          </w:cols>
        </w:sectPr>
      </w:pPr>
    </w:p>
    <w:p>
      <w:pPr>
        <w:pStyle w:val="BodyText"/>
        <w:spacing w:before="11"/>
        <w:rPr>
          <w:sz w:val="16"/>
        </w:rPr>
      </w:pPr>
    </w:p>
    <w:p>
      <w:pPr>
        <w:pStyle w:val="BodyText"/>
        <w:ind w:left="1000"/>
        <w:rPr>
          <w:sz w:val="20"/>
        </w:rPr>
      </w:pPr>
      <w:r>
        <w:rPr>
          <w:sz w:val="20"/>
        </w:rPr>
        <w:pict>
          <v:shape style="width:495pt;height:16.2pt;mso-position-horizontal-relative:char;mso-position-vertical-relative:line" type="#_x0000_t202" filled="true" fillcolor="#dde8f6" stroked="false">
            <w10:anchorlock/>
            <v:textbox inset="0,0,0,0">
              <w:txbxContent>
                <w:p>
                  <w:pPr>
                    <w:spacing w:before="33"/>
                    <w:ind w:left="0" w:right="0" w:firstLine="0"/>
                    <w:jc w:val="left"/>
                    <w:rPr>
                      <w:rFonts w:ascii="Gill Sans MT"/>
                      <w:b/>
                      <w:sz w:val="22"/>
                    </w:rPr>
                  </w:pPr>
                  <w:r>
                    <w:rPr>
                      <w:rFonts w:ascii="Gill Sans MT"/>
                      <w:b/>
                      <w:color w:val="111111"/>
                      <w:w w:val="120"/>
                      <w:sz w:val="22"/>
                    </w:rPr>
                    <w:t>The number of students with two or more early warning indicators:</w:t>
                  </w:r>
                </w:p>
              </w:txbxContent>
            </v:textbox>
            <v:fill type="solid"/>
          </v:shape>
        </w:pict>
      </w:r>
      <w:r>
        <w:rPr>
          <w:sz w:val="20"/>
        </w:rPr>
      </w:r>
    </w:p>
    <w:p>
      <w:pPr>
        <w:pStyle w:val="BodyText"/>
        <w:spacing w:before="8"/>
        <w:rPr>
          <w:sz w:val="10"/>
        </w:rPr>
      </w:pPr>
    </w:p>
    <w:p>
      <w:pPr>
        <w:pStyle w:val="BodyText"/>
        <w:ind w:left="1000"/>
        <w:rPr>
          <w:sz w:val="20"/>
        </w:rPr>
      </w:pPr>
      <w:r>
        <w:rPr>
          <w:sz w:val="20"/>
        </w:rPr>
        <w:pict>
          <v:group style="width:495pt;height:35.4pt;mso-position-horizontal-relative:char;mso-position-vertical-relative:line" coordorigin="0,0" coordsize="9900,708">
            <v:rect style="position:absolute;left:3717;top:0;width:5432;height:354" filled="true" fillcolor="#d9b053" stroked="false">
              <v:fill type="solid"/>
            </v:rect>
            <v:rect style="position:absolute;left:0;top:0;width:3718;height:708" filled="true" fillcolor="#d9b053" stroked="false">
              <v:fill type="solid"/>
            </v:rect>
            <v:rect style="position:absolute;left:3717;top:354;width:321;height:354" filled="true" fillcolor="#d9b053" stroked="false">
              <v:fill type="solid"/>
            </v:rect>
            <v:rect style="position:absolute;left:4037;top:354;width:430;height:354" filled="true" fillcolor="#d9b053" stroked="false">
              <v:fill type="solid"/>
            </v:rect>
            <v:rect style="position:absolute;left:4467;top:354;width:430;height:354" filled="true" fillcolor="#d9b053" stroked="false">
              <v:fill type="solid"/>
            </v:rect>
            <v:rect style="position:absolute;left:4897;top:354;width:430;height:354" filled="true" fillcolor="#d9b053" stroked="false">
              <v:fill type="solid"/>
            </v:rect>
            <v:rect style="position:absolute;left:5327;top:354;width:430;height:354" filled="true" fillcolor="#d9b053" stroked="false">
              <v:fill type="solid"/>
            </v:rect>
            <v:rect style="position:absolute;left:5757;top:354;width:430;height:354" filled="true" fillcolor="#d9b053" stroked="false">
              <v:fill type="solid"/>
            </v:rect>
            <v:rect style="position:absolute;left:6187;top:354;width:430;height:354" filled="true" fillcolor="#d9b053" stroked="false">
              <v:fill type="solid"/>
            </v:rect>
            <v:rect style="position:absolute;left:6617;top:354;width:430;height:354" filled="true" fillcolor="#d9b053" stroked="false">
              <v:fill type="solid"/>
            </v:rect>
            <v:rect style="position:absolute;left:7047;top:354;width:430;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shape style="position:absolute;left:8311;top:402;width:78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11</w:t>
                    </w:r>
                    <w:r>
                      <w:rPr>
                        <w:rFonts w:ascii="Gill Sans MT"/>
                        <w:b/>
                        <w:color w:val="111111"/>
                        <w:spacing w:val="74"/>
                        <w:w w:val="125"/>
                        <w:sz w:val="22"/>
                      </w:rPr>
                      <w:t> </w:t>
                    </w:r>
                    <w:r>
                      <w:rPr>
                        <w:rFonts w:ascii="Gill Sans MT"/>
                        <w:b/>
                        <w:color w:val="111111"/>
                        <w:w w:val="125"/>
                        <w:sz w:val="22"/>
                      </w:rPr>
                      <w:t>12</w:t>
                    </w:r>
                  </w:p>
                </w:txbxContent>
              </v:textbox>
              <w10:wrap type="none"/>
            </v:shape>
            <v:shape style="position:absolute;left:3792;top:402;width:4389;height:257" type="#_x0000_t202" filled="false" stroked="false">
              <v:textbox inset="0,0,0,0">
                <w:txbxContent>
                  <w:p>
                    <w:pPr>
                      <w:tabs>
                        <w:tab w:pos="383" w:val="left" w:leader="none"/>
                        <w:tab w:pos="813" w:val="left" w:leader="none"/>
                        <w:tab w:pos="1243" w:val="left" w:leader="none"/>
                        <w:tab w:pos="1673" w:val="left" w:leader="none"/>
                        <w:tab w:pos="2103" w:val="left" w:leader="none"/>
                        <w:tab w:pos="2533" w:val="left" w:leader="none"/>
                        <w:tab w:pos="2963" w:val="left" w:leader="none"/>
                        <w:tab w:pos="3393" w:val="left" w:leader="none"/>
                        <w:tab w:pos="3759" w:val="left" w:leader="none"/>
                      </w:tabs>
                      <w:spacing w:line="255" w:lineRule="exact" w:before="0"/>
                      <w:ind w:left="0" w:right="0" w:firstLine="0"/>
                      <w:jc w:val="left"/>
                      <w:rPr>
                        <w:rFonts w:ascii="Gill Sans MT"/>
                        <w:b/>
                        <w:sz w:val="22"/>
                      </w:rPr>
                    </w:pPr>
                    <w:r>
                      <w:rPr>
                        <w:rFonts w:ascii="Gill Sans MT"/>
                        <w:b/>
                        <w:color w:val="111111"/>
                        <w:w w:val="125"/>
                        <w:sz w:val="22"/>
                      </w:rPr>
                      <w:t>K</w:t>
                      <w:tab/>
                      <w:t>1</w:t>
                      <w:tab/>
                      <w:t>2</w:t>
                      <w:tab/>
                      <w:t>3</w:t>
                      <w:tab/>
                      <w:t>4</w:t>
                      <w:tab/>
                      <w:t>5</w:t>
                      <w:tab/>
                      <w:t>6</w:t>
                      <w:tab/>
                      <w:t>7</w:t>
                      <w:tab/>
                      <w:t>8</w:t>
                      <w:tab/>
                      <w:t>9</w:t>
                    </w:r>
                    <w:r>
                      <w:rPr>
                        <w:rFonts w:ascii="Gill Sans MT"/>
                        <w:b/>
                        <w:color w:val="111111"/>
                        <w:spacing w:val="74"/>
                        <w:w w:val="125"/>
                        <w:sz w:val="22"/>
                      </w:rPr>
                      <w:t> </w:t>
                    </w:r>
                    <w:r>
                      <w:rPr>
                        <w:rFonts w:ascii="Gill Sans MT"/>
                        <w:b/>
                        <w:color w:val="111111"/>
                        <w:w w:val="125"/>
                        <w:sz w:val="22"/>
                      </w:rPr>
                      <w:t>10</w:t>
                    </w:r>
                  </w:p>
                </w:txbxContent>
              </v:textbox>
              <w10:wrap type="none"/>
            </v:shape>
            <v:shape style="position:absolute;left:5694;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301;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sz w:val="20"/>
        </w:rPr>
      </w:r>
    </w:p>
    <w:p>
      <w:pPr>
        <w:spacing w:after="0"/>
        <w:rPr>
          <w:sz w:val="20"/>
        </w:rPr>
        <w:sectPr>
          <w:type w:val="continuous"/>
          <w:pgSz w:w="12240" w:h="15840"/>
          <w:pgMar w:top="720" w:bottom="280" w:left="620" w:right="580"/>
        </w:sectPr>
      </w:pPr>
    </w:p>
    <w:p>
      <w:pPr>
        <w:pStyle w:val="BodyText"/>
        <w:spacing w:line="237" w:lineRule="auto"/>
        <w:ind w:left="1075" w:right="32"/>
      </w:pPr>
      <w:r>
        <w:rPr>
          <w:color w:val="111111"/>
          <w:w w:val="115"/>
        </w:rPr>
        <w:t>Students</w:t>
      </w:r>
      <w:r>
        <w:rPr>
          <w:color w:val="111111"/>
          <w:spacing w:val="-17"/>
          <w:w w:val="115"/>
        </w:rPr>
        <w:t> </w:t>
      </w:r>
      <w:r>
        <w:rPr>
          <w:color w:val="111111"/>
          <w:w w:val="115"/>
        </w:rPr>
        <w:t>with</w:t>
      </w:r>
      <w:r>
        <w:rPr>
          <w:color w:val="111111"/>
          <w:spacing w:val="-17"/>
          <w:w w:val="115"/>
        </w:rPr>
        <w:t> </w:t>
      </w:r>
      <w:r>
        <w:rPr>
          <w:color w:val="111111"/>
          <w:w w:val="115"/>
        </w:rPr>
        <w:t>two</w:t>
      </w:r>
      <w:r>
        <w:rPr>
          <w:color w:val="111111"/>
          <w:spacing w:val="-17"/>
          <w:w w:val="115"/>
        </w:rPr>
        <w:t> </w:t>
      </w:r>
      <w:r>
        <w:rPr>
          <w:color w:val="111111"/>
          <w:w w:val="115"/>
        </w:rPr>
        <w:t>or</w:t>
      </w:r>
      <w:r>
        <w:rPr>
          <w:color w:val="111111"/>
          <w:spacing w:val="-17"/>
          <w:w w:val="115"/>
        </w:rPr>
        <w:t> </w:t>
      </w:r>
      <w:r>
        <w:rPr>
          <w:color w:val="111111"/>
          <w:w w:val="115"/>
        </w:rPr>
        <w:t>more indicators</w:t>
      </w:r>
    </w:p>
    <w:p>
      <w:pPr>
        <w:pStyle w:val="BodyText"/>
        <w:rPr>
          <w:sz w:val="21"/>
        </w:rPr>
      </w:pPr>
    </w:p>
    <w:p>
      <w:pPr>
        <w:pStyle w:val="Heading2"/>
        <w:ind w:left="700"/>
      </w:pPr>
      <w:r>
        <w:rPr>
          <w:color w:val="111111"/>
          <w:w w:val="120"/>
        </w:rPr>
        <w:t>Prior Year - Updated</w:t>
      </w:r>
    </w:p>
    <w:p>
      <w:pPr>
        <w:pStyle w:val="BodyText"/>
        <w:tabs>
          <w:tab w:pos="4830" w:val="left" w:leader="none"/>
          <w:tab w:pos="5286" w:val="left" w:leader="none"/>
          <w:tab w:pos="5743" w:val="left" w:leader="none"/>
          <w:tab w:pos="6206" w:val="left" w:leader="none"/>
        </w:tabs>
        <w:spacing w:before="128"/>
        <w:ind w:left="700"/>
      </w:pPr>
      <w:r>
        <w:rPr/>
        <w:br w:type="column"/>
      </w:r>
      <w:r>
        <w:rPr>
          <w:color w:val="111111"/>
          <w:w w:val="115"/>
        </w:rPr>
        <w:t>9  12  13  35  25  30  57  56</w:t>
      </w:r>
      <w:r>
        <w:rPr>
          <w:color w:val="111111"/>
          <w:spacing w:val="45"/>
          <w:w w:val="115"/>
        </w:rPr>
        <w:t> </w:t>
      </w:r>
      <w:r>
        <w:rPr>
          <w:color w:val="111111"/>
          <w:w w:val="115"/>
        </w:rPr>
        <w:t>47 </w:t>
      </w:r>
      <w:r>
        <w:rPr>
          <w:color w:val="111111"/>
          <w:spacing w:val="1"/>
          <w:w w:val="115"/>
        </w:rPr>
        <w:t> </w:t>
      </w:r>
      <w:r>
        <w:rPr>
          <w:color w:val="111111"/>
          <w:w w:val="115"/>
        </w:rPr>
        <w:t>0</w:t>
        <w:tab/>
        <w:t>0</w:t>
        <w:tab/>
        <w:t>0</w:t>
        <w:tab/>
        <w:t>0</w:t>
        <w:tab/>
        <w:t>284</w:t>
      </w:r>
    </w:p>
    <w:p>
      <w:pPr>
        <w:spacing w:after="0"/>
        <w:sectPr>
          <w:type w:val="continuous"/>
          <w:pgSz w:w="12240" w:h="15840"/>
          <w:pgMar w:top="720" w:bottom="280" w:left="620" w:right="580"/>
          <w:cols w:num="2" w:equalWidth="0">
            <w:col w:w="4038" w:space="69"/>
            <w:col w:w="6933"/>
          </w:cols>
        </w:sectPr>
      </w:pPr>
    </w:p>
    <w:p>
      <w:pPr>
        <w:pStyle w:val="BodyText"/>
        <w:spacing w:before="7"/>
        <w:rPr>
          <w:sz w:val="16"/>
        </w:rPr>
      </w:pPr>
    </w:p>
    <w:p>
      <w:pPr>
        <w:pStyle w:val="BodyText"/>
        <w:ind w:left="1000"/>
        <w:rPr>
          <w:sz w:val="20"/>
        </w:rPr>
      </w:pPr>
      <w:r>
        <w:rPr>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v:shape>
        </w:pict>
      </w:r>
      <w:r>
        <w:rPr>
          <w:sz w:val="20"/>
        </w:rPr>
      </w:r>
    </w:p>
    <w:p>
      <w:pPr>
        <w:pStyle w:val="BodyText"/>
        <w:spacing w:before="2"/>
        <w:rPr>
          <w:sz w:val="10"/>
        </w:rPr>
      </w:pPr>
    </w:p>
    <w:p>
      <w:pPr>
        <w:pStyle w:val="BodyText"/>
        <w:ind w:left="1000"/>
        <w:rPr>
          <w:sz w:val="20"/>
        </w:rPr>
      </w:pPr>
      <w:r>
        <w:rPr>
          <w:sz w:val="20"/>
        </w:rPr>
        <w:pict>
          <v:group style="width:495pt;height:35.4pt;mso-position-horizontal-relative:char;mso-position-vertical-relative:line" coordorigin="0,0" coordsize="9900,708">
            <v:rect style="position:absolute;left:3048;top:0;width:6101;height:354" filled="true" fillcolor="#d9b053" stroked="false">
              <v:fill type="solid"/>
            </v:rect>
            <v:rect style="position:absolute;left:0;top:0;width:3049;height:708" filled="true" fillcolor="#d9b053" stroked="false">
              <v:fill type="solid"/>
            </v:rect>
            <v:rect style="position:absolute;left:3048;top:354;width:430;height:354" filled="true" fillcolor="#d9b053" stroked="false">
              <v:fill type="solid"/>
            </v:rect>
            <v:rect style="position:absolute;left:3478;top:354;width:430;height:354" filled="true" fillcolor="#d9b053" stroked="false">
              <v:fill type="solid"/>
            </v:rect>
            <v:rect style="position:absolute;left:3907;top:354;width:430;height:354" filled="true" fillcolor="#d9b053" stroked="false">
              <v:fill type="solid"/>
            </v:rect>
            <v:rect style="position:absolute;left:4337;top:354;width:430;height:354" filled="true" fillcolor="#d9b053" stroked="false">
              <v:fill type="solid"/>
            </v:rect>
            <v:rect style="position:absolute;left:4767;top:354;width:430;height:354" filled="true" fillcolor="#d9b053" stroked="false">
              <v:fill type="solid"/>
            </v:rect>
            <v:rect style="position:absolute;left:5197;top:354;width:570;height:354" filled="true" fillcolor="#d9b053" stroked="false">
              <v:fill type="solid"/>
            </v:rect>
            <v:rect style="position:absolute;left:5767;top:354;width:570;height:354" filled="true" fillcolor="#d9b053" stroked="false">
              <v:fill type="solid"/>
            </v:rect>
            <v:rect style="position:absolute;left:6337;top:354;width:570;height:354" filled="true" fillcolor="#d9b053" stroked="false">
              <v:fill type="solid"/>
            </v:rect>
            <v:rect style="position:absolute;left:6907;top:354;width:570;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shape style="position:absolute;left:7552;top:402;width:154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9 10 11</w:t>
                    </w:r>
                    <w:r>
                      <w:rPr>
                        <w:rFonts w:ascii="Gill Sans MT"/>
                        <w:b/>
                        <w:color w:val="111111"/>
                        <w:spacing w:val="70"/>
                        <w:w w:val="125"/>
                        <w:sz w:val="22"/>
                      </w:rPr>
                      <w:t> </w:t>
                    </w:r>
                    <w:r>
                      <w:rPr>
                        <w:rFonts w:ascii="Gill Sans MT"/>
                        <w:b/>
                        <w:color w:val="111111"/>
                        <w:w w:val="125"/>
                        <w:sz w:val="22"/>
                      </w:rPr>
                      <w:t>12</w:t>
                    </w:r>
                  </w:p>
                </w:txbxContent>
              </v:textbox>
              <w10:wrap type="none"/>
            </v:shape>
            <v:shape style="position:absolute;left:7115;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8</w:t>
                    </w:r>
                  </w:p>
                </w:txbxContent>
              </v:textbox>
              <w10:wrap type="none"/>
            </v:shape>
            <v:shape style="position:absolute;left:6546;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7</w:t>
                    </w:r>
                  </w:p>
                </w:txbxContent>
              </v:textbox>
              <w10:wrap type="none"/>
            </v:shape>
            <v:shape style="position:absolute;left:5976;top:402;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6</w:t>
                    </w:r>
                  </w:p>
                </w:txbxContent>
              </v:textbox>
              <w10:wrap type="none"/>
            </v:shape>
            <v:shape style="position:absolute;left:3177;top:402;width:2402;height:257" type="#_x0000_t202" filled="false" stroked="false">
              <v:textbox inset="0,0,0,0">
                <w:txbxContent>
                  <w:p>
                    <w:pPr>
                      <w:tabs>
                        <w:tab w:pos="438" w:val="left" w:leader="none"/>
                        <w:tab w:pos="868" w:val="left" w:leader="none"/>
                        <w:tab w:pos="1298" w:val="left" w:leader="none"/>
                        <w:tab w:pos="1728" w:val="left" w:leader="none"/>
                        <w:tab w:pos="2228" w:val="left" w:leader="none"/>
                      </w:tabs>
                      <w:spacing w:line="255" w:lineRule="exact" w:before="0"/>
                      <w:ind w:left="0" w:right="0" w:firstLine="0"/>
                      <w:jc w:val="left"/>
                      <w:rPr>
                        <w:rFonts w:ascii="Gill Sans MT"/>
                        <w:b/>
                        <w:sz w:val="22"/>
                      </w:rPr>
                    </w:pPr>
                    <w:r>
                      <w:rPr>
                        <w:rFonts w:ascii="Gill Sans MT"/>
                        <w:b/>
                        <w:color w:val="111111"/>
                        <w:w w:val="125"/>
                        <w:sz w:val="22"/>
                      </w:rPr>
                      <w:t>K</w:t>
                      <w:tab/>
                      <w:t>1</w:t>
                      <w:tab/>
                      <w:t>2</w:t>
                      <w:tab/>
                      <w:t>3</w:t>
                      <w:tab/>
                      <w:t>4</w:t>
                      <w:tab/>
                      <w:t>5</w:t>
                    </w:r>
                  </w:p>
                </w:txbxContent>
              </v:textbox>
              <w10:wrap type="none"/>
            </v:shape>
            <v:shape style="position:absolute;left:5359;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966;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sz w:val="20"/>
        </w:rPr>
      </w:r>
    </w:p>
    <w:p>
      <w:pPr>
        <w:spacing w:after="0"/>
        <w:rPr>
          <w:sz w:val="20"/>
        </w:rPr>
        <w:sectPr>
          <w:type w:val="continuous"/>
          <w:pgSz w:w="12240" w:h="15840"/>
          <w:pgMar w:top="720" w:bottom="280" w:left="620" w:right="580"/>
        </w:sectPr>
      </w:pPr>
    </w:p>
    <w:p>
      <w:pPr>
        <w:pStyle w:val="BodyText"/>
        <w:spacing w:line="237" w:lineRule="auto"/>
        <w:ind w:left="1075" w:right="-6"/>
      </w:pPr>
      <w:r>
        <w:rPr>
          <w:color w:val="111111"/>
          <w:w w:val="115"/>
        </w:rPr>
        <w:t>Attendance below</w:t>
      </w:r>
      <w:r>
        <w:rPr>
          <w:color w:val="111111"/>
          <w:spacing w:val="-31"/>
          <w:w w:val="115"/>
        </w:rPr>
        <w:t> </w:t>
      </w:r>
      <w:r>
        <w:rPr>
          <w:color w:val="111111"/>
          <w:w w:val="115"/>
        </w:rPr>
        <w:t>90 percent</w:t>
      </w:r>
    </w:p>
    <w:p>
      <w:pPr>
        <w:pStyle w:val="BodyText"/>
        <w:tabs>
          <w:tab w:pos="2465" w:val="left" w:leader="none"/>
          <w:tab w:pos="2895" w:val="left" w:leader="none"/>
          <w:tab w:pos="3465" w:val="left" w:leader="none"/>
          <w:tab w:pos="4035" w:val="left" w:leader="none"/>
          <w:tab w:pos="4605" w:val="left" w:leader="none"/>
          <w:tab w:pos="5111" w:val="left" w:leader="none"/>
          <w:tab w:pos="5491" w:val="left" w:leader="none"/>
          <w:tab w:pos="5947" w:val="left" w:leader="none"/>
          <w:tab w:pos="6403" w:val="left" w:leader="none"/>
          <w:tab w:pos="6867" w:val="left" w:leader="none"/>
        </w:tabs>
        <w:spacing w:before="128"/>
        <w:ind w:left="676"/>
      </w:pPr>
      <w:r>
        <w:rPr/>
        <w:br w:type="column"/>
      </w:r>
      <w:r>
        <w:rPr>
          <w:color w:val="111111"/>
          <w:w w:val="115"/>
        </w:rPr>
        <w:t>20  21</w:t>
      </w:r>
      <w:r>
        <w:rPr>
          <w:color w:val="111111"/>
          <w:spacing w:val="67"/>
          <w:w w:val="115"/>
        </w:rPr>
        <w:t> </w:t>
      </w:r>
      <w:r>
        <w:rPr>
          <w:color w:val="111111"/>
          <w:w w:val="115"/>
        </w:rPr>
        <w:t>15</w:t>
      </w:r>
      <w:r>
        <w:rPr>
          <w:color w:val="111111"/>
          <w:spacing w:val="73"/>
          <w:w w:val="115"/>
        </w:rPr>
        <w:t> </w:t>
      </w:r>
      <w:r>
        <w:rPr>
          <w:color w:val="111111"/>
          <w:w w:val="115"/>
        </w:rPr>
        <w:t>19</w:t>
        <w:tab/>
        <w:t>4</w:t>
        <w:tab/>
        <w:t>11</w:t>
        <w:tab/>
        <w:t>28</w:t>
        <w:tab/>
        <w:t>23</w:t>
        <w:tab/>
        <w:t>30</w:t>
        <w:tab/>
        <w:t>0</w:t>
        <w:tab/>
        <w:t>0</w:t>
        <w:tab/>
        <w:t>0</w:t>
        <w:tab/>
        <w:t>0</w:t>
        <w:tab/>
        <w:t>171</w:t>
      </w:r>
    </w:p>
    <w:p>
      <w:pPr>
        <w:spacing w:after="0"/>
        <w:sectPr>
          <w:type w:val="continuous"/>
          <w:pgSz w:w="12240" w:h="15840"/>
          <w:pgMar w:top="720" w:bottom="280" w:left="620" w:right="580"/>
          <w:cols w:num="2" w:equalWidth="0">
            <w:col w:w="3408" w:space="40"/>
            <w:col w:w="7592"/>
          </w:cols>
        </w:sectPr>
      </w:pPr>
    </w:p>
    <w:p>
      <w:pPr>
        <w:pStyle w:val="BodyText"/>
        <w:tabs>
          <w:tab w:pos="4192" w:val="left" w:leader="none"/>
          <w:tab w:pos="4552" w:val="left" w:leader="none"/>
          <w:tab w:pos="6342" w:val="left" w:leader="none"/>
          <w:tab w:pos="6912" w:val="left" w:leader="none"/>
          <w:tab w:pos="7482" w:val="left" w:leader="none"/>
          <w:tab w:pos="8052" w:val="left" w:leader="none"/>
          <w:tab w:pos="8558" w:val="left" w:leader="none"/>
          <w:tab w:pos="8938" w:val="left" w:leader="none"/>
          <w:tab w:pos="9394" w:val="left" w:leader="none"/>
          <w:tab w:pos="9850" w:val="left" w:leader="none"/>
          <w:tab w:pos="10314" w:val="left" w:leader="none"/>
        </w:tabs>
        <w:spacing w:before="88"/>
        <w:ind w:left="1075"/>
      </w:pPr>
      <w:r>
        <w:rPr/>
        <w:pict>
          <v:rect style="position:absolute;margin-left:81.000008pt;margin-top:2.747262pt;width:495.000024pt;height:17.700001pt;mso-position-horizontal-relative:page;mso-position-vertical-relative:paragraph;z-index:-256570368" filled="true" fillcolor="#e7cc90" stroked="false">
            <v:fill type="solid"/>
            <w10:wrap type="none"/>
          </v:rect>
        </w:pict>
      </w:r>
      <w:r>
        <w:rPr>
          <w:color w:val="111111"/>
          <w:w w:val="115"/>
        </w:rPr>
        <w:t>One or</w:t>
      </w:r>
      <w:r>
        <w:rPr>
          <w:color w:val="111111"/>
          <w:spacing w:val="-30"/>
          <w:w w:val="115"/>
        </w:rPr>
        <w:t> </w:t>
      </w:r>
      <w:r>
        <w:rPr>
          <w:color w:val="111111"/>
          <w:w w:val="115"/>
        </w:rPr>
        <w:t>more</w:t>
      </w:r>
      <w:r>
        <w:rPr>
          <w:color w:val="111111"/>
          <w:spacing w:val="-15"/>
          <w:w w:val="115"/>
        </w:rPr>
        <w:t> </w:t>
      </w:r>
      <w:r>
        <w:rPr>
          <w:color w:val="111111"/>
          <w:w w:val="115"/>
        </w:rPr>
        <w:t>suspensions</w:t>
        <w:tab/>
        <w:t>0</w:t>
        <w:tab/>
        <w:t>20  20</w:t>
      </w:r>
      <w:r>
        <w:rPr>
          <w:color w:val="111111"/>
          <w:spacing w:val="67"/>
          <w:w w:val="115"/>
        </w:rPr>
        <w:t> </w:t>
      </w:r>
      <w:r>
        <w:rPr>
          <w:color w:val="111111"/>
          <w:w w:val="115"/>
        </w:rPr>
        <w:t>29</w:t>
      </w:r>
      <w:r>
        <w:rPr>
          <w:color w:val="111111"/>
          <w:spacing w:val="73"/>
          <w:w w:val="115"/>
        </w:rPr>
        <w:t> </w:t>
      </w:r>
      <w:r>
        <w:rPr>
          <w:color w:val="111111"/>
          <w:w w:val="115"/>
        </w:rPr>
        <w:t>21</w:t>
        <w:tab/>
        <w:t>51</w:t>
        <w:tab/>
        <w:t>68</w:t>
        <w:tab/>
        <w:t>72</w:t>
        <w:tab/>
        <w:t>79</w:t>
        <w:tab/>
        <w:t>0</w:t>
        <w:tab/>
        <w:t>0</w:t>
        <w:tab/>
        <w:t>0</w:t>
        <w:tab/>
        <w:t>0</w:t>
        <w:tab/>
        <w:t>360</w:t>
      </w:r>
    </w:p>
    <w:p>
      <w:pPr>
        <w:spacing w:after="0"/>
        <w:sectPr>
          <w:type w:val="continuous"/>
          <w:pgSz w:w="12240" w:h="15840"/>
          <w:pgMar w:top="720" w:bottom="280" w:left="620" w:right="580"/>
        </w:sectPr>
      </w:pPr>
    </w:p>
    <w:p>
      <w:pPr>
        <w:pStyle w:val="BodyText"/>
        <w:spacing w:before="88"/>
        <w:ind w:left="1075" w:right="-5"/>
      </w:pPr>
      <w:r>
        <w:rPr>
          <w:color w:val="111111"/>
          <w:w w:val="115"/>
        </w:rPr>
        <w:t>Course failure in ELA</w:t>
      </w:r>
      <w:r>
        <w:rPr>
          <w:color w:val="111111"/>
          <w:spacing w:val="-56"/>
          <w:w w:val="115"/>
        </w:rPr>
        <w:t> </w:t>
      </w:r>
      <w:r>
        <w:rPr>
          <w:color w:val="111111"/>
          <w:w w:val="115"/>
        </w:rPr>
        <w:t>or Math</w:t>
      </w:r>
    </w:p>
    <w:p>
      <w:pPr>
        <w:pStyle w:val="BodyText"/>
        <w:spacing w:before="87"/>
        <w:ind w:left="1075" w:right="-5"/>
      </w:pPr>
      <w:r>
        <w:rPr/>
        <w:pict>
          <v:rect style="position:absolute;margin-left:81.000008pt;margin-top:2.697266pt;width:495.000024pt;height:30.900001pt;mso-position-horizontal-relative:page;mso-position-vertical-relative:paragraph;z-index:-256569344" filled="true" fillcolor="#e7cc90" stroked="false">
            <v:fill type="solid"/>
            <w10:wrap type="none"/>
          </v:rect>
        </w:pict>
      </w:r>
      <w:r>
        <w:rPr>
          <w:color w:val="111111"/>
          <w:w w:val="115"/>
        </w:rPr>
        <w:t>Level 1 on statewide assessment</w:t>
      </w:r>
    </w:p>
    <w:p>
      <w:pPr>
        <w:pStyle w:val="BodyText"/>
        <w:tabs>
          <w:tab w:pos="923" w:val="left" w:leader="none"/>
          <w:tab w:pos="1353" w:val="left" w:leader="none"/>
          <w:tab w:pos="1782" w:val="left" w:leader="none"/>
          <w:tab w:pos="2212" w:val="left" w:leader="none"/>
          <w:tab w:pos="2712" w:val="left" w:leader="none"/>
          <w:tab w:pos="3282" w:val="left" w:leader="none"/>
          <w:tab w:pos="3782" w:val="left" w:leader="none"/>
          <w:tab w:pos="4422" w:val="left" w:leader="none"/>
          <w:tab w:pos="4859" w:val="left" w:leader="none"/>
          <w:tab w:pos="5238" w:val="left" w:leader="none"/>
          <w:tab w:pos="5694" w:val="left" w:leader="none"/>
          <w:tab w:pos="6150" w:val="left" w:leader="none"/>
          <w:tab w:pos="6684" w:val="left" w:leader="none"/>
        </w:tabs>
        <w:spacing w:before="220"/>
        <w:ind w:left="423"/>
      </w:pPr>
      <w:r>
        <w:rPr/>
        <w:br w:type="column"/>
      </w:r>
      <w:r>
        <w:rPr>
          <w:color w:val="111111"/>
          <w:w w:val="115"/>
        </w:rPr>
        <w:t>10</w:t>
        <w:tab/>
        <w:t>6</w:t>
        <w:tab/>
        <w:t>5</w:t>
        <w:tab/>
        <w:t>5</w:t>
        <w:tab/>
        <w:t>5</w:t>
        <w:tab/>
        <w:t>0</w:t>
        <w:tab/>
        <w:t>9</w:t>
        <w:tab/>
        <w:t>20</w:t>
        <w:tab/>
        <w:t>5</w:t>
        <w:tab/>
        <w:t>0</w:t>
        <w:tab/>
        <w:t>0</w:t>
        <w:tab/>
        <w:t>0</w:t>
        <w:tab/>
        <w:t>0</w:t>
        <w:tab/>
        <w:t>65</w:t>
      </w:r>
    </w:p>
    <w:p>
      <w:pPr>
        <w:pStyle w:val="BodyText"/>
        <w:spacing w:before="3"/>
        <w:rPr>
          <w:sz w:val="29"/>
        </w:rPr>
      </w:pPr>
    </w:p>
    <w:p>
      <w:pPr>
        <w:pStyle w:val="BodyText"/>
        <w:tabs>
          <w:tab w:pos="923" w:val="left" w:leader="none"/>
          <w:tab w:pos="1353" w:val="left" w:leader="none"/>
          <w:tab w:pos="1712" w:val="left" w:leader="none"/>
          <w:tab w:pos="5238" w:val="left" w:leader="none"/>
          <w:tab w:pos="5694" w:val="left" w:leader="none"/>
          <w:tab w:pos="6150" w:val="left" w:leader="none"/>
          <w:tab w:pos="6614" w:val="left" w:leader="none"/>
        </w:tabs>
        <w:ind w:left="493"/>
      </w:pPr>
      <w:r>
        <w:rPr>
          <w:color w:val="111111"/>
          <w:w w:val="115"/>
        </w:rPr>
        <w:t>0</w:t>
        <w:tab/>
        <w:t>0</w:t>
        <w:tab/>
        <w:t>0</w:t>
        <w:tab/>
        <w:t>55  83  120  130  119</w:t>
      </w:r>
      <w:r>
        <w:rPr>
          <w:color w:val="111111"/>
          <w:spacing w:val="51"/>
          <w:w w:val="115"/>
        </w:rPr>
        <w:t> </w:t>
      </w:r>
      <w:r>
        <w:rPr>
          <w:color w:val="111111"/>
          <w:w w:val="115"/>
        </w:rPr>
        <w:t>119 </w:t>
      </w:r>
      <w:r>
        <w:rPr>
          <w:color w:val="111111"/>
          <w:spacing w:val="2"/>
          <w:w w:val="115"/>
        </w:rPr>
        <w:t> </w:t>
      </w:r>
      <w:r>
        <w:rPr>
          <w:color w:val="111111"/>
          <w:w w:val="115"/>
        </w:rPr>
        <w:t>0</w:t>
        <w:tab/>
        <w:t>0</w:t>
        <w:tab/>
        <w:t>0</w:t>
        <w:tab/>
        <w:t>0</w:t>
        <w:tab/>
        <w:t>626</w:t>
      </w:r>
    </w:p>
    <w:p>
      <w:pPr>
        <w:spacing w:after="0"/>
        <w:sectPr>
          <w:type w:val="continuous"/>
          <w:pgSz w:w="12240" w:h="15840"/>
          <w:pgMar w:top="720" w:bottom="280" w:left="620" w:right="580"/>
          <w:cols w:num="2" w:equalWidth="0">
            <w:col w:w="3660" w:space="40"/>
            <w:col w:w="7340"/>
          </w:cols>
        </w:sectPr>
      </w:pPr>
    </w:p>
    <w:p>
      <w:pPr>
        <w:pStyle w:val="Heading2"/>
        <w:tabs>
          <w:tab w:pos="10899" w:val="left" w:leader="none"/>
        </w:tabs>
        <w:spacing w:before="89"/>
        <w:ind w:left="1000"/>
      </w:pPr>
      <w:r>
        <w:rPr>
          <w:color w:val="111111"/>
          <w:w w:val="125"/>
          <w:shd w:fill="DDE8F6" w:color="auto" w:val="clear"/>
        </w:rPr>
        <w:t>The</w:t>
      </w:r>
      <w:r>
        <w:rPr>
          <w:color w:val="111111"/>
          <w:spacing w:val="-35"/>
          <w:w w:val="125"/>
          <w:shd w:fill="DDE8F6" w:color="auto" w:val="clear"/>
        </w:rPr>
        <w:t> </w:t>
      </w:r>
      <w:r>
        <w:rPr>
          <w:color w:val="111111"/>
          <w:w w:val="125"/>
          <w:shd w:fill="DDE8F6" w:color="auto" w:val="clear"/>
        </w:rPr>
        <w:t>number</w:t>
      </w:r>
      <w:r>
        <w:rPr>
          <w:color w:val="111111"/>
          <w:spacing w:val="-35"/>
          <w:w w:val="125"/>
          <w:shd w:fill="DDE8F6" w:color="auto" w:val="clear"/>
        </w:rPr>
        <w:t> </w:t>
      </w:r>
      <w:r>
        <w:rPr>
          <w:color w:val="111111"/>
          <w:w w:val="125"/>
          <w:shd w:fill="DDE8F6" w:color="auto" w:val="clear"/>
        </w:rPr>
        <w:t>of</w:t>
      </w:r>
      <w:r>
        <w:rPr>
          <w:color w:val="111111"/>
          <w:spacing w:val="-35"/>
          <w:w w:val="125"/>
          <w:shd w:fill="DDE8F6" w:color="auto" w:val="clear"/>
        </w:rPr>
        <w:t> </w:t>
      </w:r>
      <w:r>
        <w:rPr>
          <w:color w:val="111111"/>
          <w:w w:val="125"/>
          <w:shd w:fill="DDE8F6" w:color="auto" w:val="clear"/>
        </w:rPr>
        <w:t>students</w:t>
      </w:r>
      <w:r>
        <w:rPr>
          <w:color w:val="111111"/>
          <w:spacing w:val="-35"/>
          <w:w w:val="125"/>
          <w:shd w:fill="DDE8F6" w:color="auto" w:val="clear"/>
        </w:rPr>
        <w:t> </w:t>
      </w:r>
      <w:r>
        <w:rPr>
          <w:color w:val="111111"/>
          <w:w w:val="125"/>
          <w:shd w:fill="DDE8F6" w:color="auto" w:val="clear"/>
        </w:rPr>
        <w:t>with</w:t>
      </w:r>
      <w:r>
        <w:rPr>
          <w:color w:val="111111"/>
          <w:spacing w:val="-35"/>
          <w:w w:val="125"/>
          <w:shd w:fill="DDE8F6" w:color="auto" w:val="clear"/>
        </w:rPr>
        <w:t> </w:t>
      </w:r>
      <w:r>
        <w:rPr>
          <w:color w:val="111111"/>
          <w:w w:val="125"/>
          <w:shd w:fill="DDE8F6" w:color="auto" w:val="clear"/>
        </w:rPr>
        <w:t>two</w:t>
      </w:r>
      <w:r>
        <w:rPr>
          <w:color w:val="111111"/>
          <w:spacing w:val="-35"/>
          <w:w w:val="125"/>
          <w:shd w:fill="DDE8F6" w:color="auto" w:val="clear"/>
        </w:rPr>
        <w:t> </w:t>
      </w:r>
      <w:r>
        <w:rPr>
          <w:color w:val="111111"/>
          <w:w w:val="125"/>
          <w:shd w:fill="DDE8F6" w:color="auto" w:val="clear"/>
        </w:rPr>
        <w:t>or</w:t>
      </w:r>
      <w:r>
        <w:rPr>
          <w:color w:val="111111"/>
          <w:spacing w:val="-34"/>
          <w:w w:val="125"/>
          <w:shd w:fill="DDE8F6" w:color="auto" w:val="clear"/>
        </w:rPr>
        <w:t> </w:t>
      </w:r>
      <w:r>
        <w:rPr>
          <w:color w:val="111111"/>
          <w:w w:val="125"/>
          <w:shd w:fill="DDE8F6" w:color="auto" w:val="clear"/>
        </w:rPr>
        <w:t>more</w:t>
      </w:r>
      <w:r>
        <w:rPr>
          <w:color w:val="111111"/>
          <w:spacing w:val="-35"/>
          <w:w w:val="125"/>
          <w:shd w:fill="DDE8F6" w:color="auto" w:val="clear"/>
        </w:rPr>
        <w:t> </w:t>
      </w:r>
      <w:r>
        <w:rPr>
          <w:color w:val="111111"/>
          <w:w w:val="125"/>
          <w:shd w:fill="DDE8F6" w:color="auto" w:val="clear"/>
        </w:rPr>
        <w:t>early</w:t>
      </w:r>
      <w:r>
        <w:rPr>
          <w:color w:val="111111"/>
          <w:spacing w:val="-35"/>
          <w:w w:val="125"/>
          <w:shd w:fill="DDE8F6" w:color="auto" w:val="clear"/>
        </w:rPr>
        <w:t> </w:t>
      </w:r>
      <w:r>
        <w:rPr>
          <w:color w:val="111111"/>
          <w:w w:val="125"/>
          <w:shd w:fill="DDE8F6" w:color="auto" w:val="clear"/>
        </w:rPr>
        <w:t>warning</w:t>
      </w:r>
      <w:r>
        <w:rPr>
          <w:color w:val="111111"/>
          <w:spacing w:val="-35"/>
          <w:w w:val="125"/>
          <w:shd w:fill="DDE8F6" w:color="auto" w:val="clear"/>
        </w:rPr>
        <w:t> </w:t>
      </w:r>
      <w:r>
        <w:rPr>
          <w:color w:val="111111"/>
          <w:w w:val="125"/>
          <w:shd w:fill="DDE8F6" w:color="auto" w:val="clear"/>
        </w:rPr>
        <w:t>indicators:</w:t>
      </w:r>
      <w:r>
        <w:rPr>
          <w:color w:val="111111"/>
          <w:shd w:fill="DDE8F6" w:color="auto" w:val="clear"/>
        </w:rPr>
        <w:tab/>
      </w:r>
    </w:p>
    <w:p>
      <w:pPr>
        <w:pStyle w:val="BodyText"/>
        <w:rPr>
          <w:rFonts w:ascii="Gill Sans MT"/>
          <w:b/>
          <w:sz w:val="16"/>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3717;top:0;width:5432;height:354" filled="true" fillcolor="#d9b053" stroked="false">
              <v:fill type="solid"/>
            </v:rect>
            <v:rect style="position:absolute;left:0;top:0;width:3718;height:708" filled="true" fillcolor="#d9b053" stroked="false">
              <v:fill type="solid"/>
            </v:rect>
            <v:rect style="position:absolute;left:3717;top:354;width:321;height:354" filled="true" fillcolor="#d9b053" stroked="false">
              <v:fill type="solid"/>
            </v:rect>
            <v:rect style="position:absolute;left:4037;top:354;width:430;height:354" filled="true" fillcolor="#d9b053" stroked="false">
              <v:fill type="solid"/>
            </v:rect>
            <v:rect style="position:absolute;left:4467;top:354;width:430;height:354" filled="true" fillcolor="#d9b053" stroked="false">
              <v:fill type="solid"/>
            </v:rect>
            <v:rect style="position:absolute;left:4897;top:354;width:430;height:354" filled="true" fillcolor="#d9b053" stroked="false">
              <v:fill type="solid"/>
            </v:rect>
            <v:rect style="position:absolute;left:5327;top:354;width:430;height:354" filled="true" fillcolor="#d9b053" stroked="false">
              <v:fill type="solid"/>
            </v:rect>
            <v:rect style="position:absolute;left:5757;top:354;width:430;height:354" filled="true" fillcolor="#d9b053" stroked="false">
              <v:fill type="solid"/>
            </v:rect>
            <v:rect style="position:absolute;left:6187;top:354;width:430;height:354" filled="true" fillcolor="#d9b053" stroked="false">
              <v:fill type="solid"/>
            </v:rect>
            <v:rect style="position:absolute;left:6617;top:354;width:430;height:354" filled="true" fillcolor="#d9b053" stroked="false">
              <v:fill type="solid"/>
            </v:rect>
            <v:rect style="position:absolute;left:7047;top:354;width:430;height:354" filled="true" fillcolor="#d9b053" stroked="false">
              <v:fill type="solid"/>
            </v:rect>
            <v:rect style="position:absolute;left:7477;top:354;width:304;height:354" filled="true" fillcolor="#d9b053" stroked="false">
              <v:fill type="solid"/>
            </v:rect>
            <v:rect style="position:absolute;left:7780;top:354;width:457;height:354" filled="true" fillcolor="#d9b053" stroked="false">
              <v:fill type="solid"/>
            </v:rect>
            <v:rect style="position:absolute;left:8236;top:354;width:457;height:354" filled="true" fillcolor="#d9b053" stroked="false">
              <v:fill type="solid"/>
            </v:rect>
            <v:rect style="position:absolute;left:8692;top:354;width:457;height:354" filled="true" fillcolor="#d9b053" stroked="false">
              <v:fill type="solid"/>
            </v:rect>
            <v:rect style="position:absolute;left:9148;top:0;width:752;height:708" filled="true" fillcolor="#d9b053" stroked="false">
              <v:fill type="solid"/>
            </v:rect>
            <v:shape style="position:absolute;left:9223;top:225;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6"/>
                        <w:w w:val="115"/>
                        <w:sz w:val="22"/>
                      </w:rPr>
                      <w:t>Total</w:t>
                    </w:r>
                  </w:p>
                </w:txbxContent>
              </v:textbox>
              <w10:wrap type="none"/>
            </v:shape>
            <v:shape style="position:absolute;left:8311;top:402;width:78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11</w:t>
                    </w:r>
                    <w:r>
                      <w:rPr>
                        <w:rFonts w:ascii="Gill Sans MT"/>
                        <w:b/>
                        <w:color w:val="111111"/>
                        <w:spacing w:val="74"/>
                        <w:w w:val="125"/>
                        <w:sz w:val="22"/>
                      </w:rPr>
                      <w:t> </w:t>
                    </w:r>
                    <w:r>
                      <w:rPr>
                        <w:rFonts w:ascii="Gill Sans MT"/>
                        <w:b/>
                        <w:color w:val="111111"/>
                        <w:w w:val="125"/>
                        <w:sz w:val="22"/>
                      </w:rPr>
                      <w:t>12</w:t>
                    </w:r>
                  </w:p>
                </w:txbxContent>
              </v:textbox>
              <w10:wrap type="none"/>
            </v:shape>
            <v:shape style="position:absolute;left:3792;top:402;width:4389;height:257" type="#_x0000_t202" filled="false" stroked="false">
              <v:textbox inset="0,0,0,0">
                <w:txbxContent>
                  <w:p>
                    <w:pPr>
                      <w:tabs>
                        <w:tab w:pos="383" w:val="left" w:leader="none"/>
                        <w:tab w:pos="813" w:val="left" w:leader="none"/>
                        <w:tab w:pos="1243" w:val="left" w:leader="none"/>
                        <w:tab w:pos="1673" w:val="left" w:leader="none"/>
                        <w:tab w:pos="2103" w:val="left" w:leader="none"/>
                        <w:tab w:pos="2533" w:val="left" w:leader="none"/>
                        <w:tab w:pos="2963" w:val="left" w:leader="none"/>
                        <w:tab w:pos="3393" w:val="left" w:leader="none"/>
                        <w:tab w:pos="3759" w:val="left" w:leader="none"/>
                      </w:tabs>
                      <w:spacing w:line="255" w:lineRule="exact" w:before="0"/>
                      <w:ind w:left="0" w:right="0" w:firstLine="0"/>
                      <w:jc w:val="left"/>
                      <w:rPr>
                        <w:rFonts w:ascii="Gill Sans MT"/>
                        <w:b/>
                        <w:sz w:val="22"/>
                      </w:rPr>
                    </w:pPr>
                    <w:r>
                      <w:rPr>
                        <w:rFonts w:ascii="Gill Sans MT"/>
                        <w:b/>
                        <w:color w:val="111111"/>
                        <w:w w:val="125"/>
                        <w:sz w:val="22"/>
                      </w:rPr>
                      <w:t>K</w:t>
                      <w:tab/>
                      <w:t>1</w:t>
                      <w:tab/>
                      <w:t>2</w:t>
                      <w:tab/>
                      <w:t>3</w:t>
                      <w:tab/>
                      <w:t>4</w:t>
                      <w:tab/>
                      <w:t>5</w:t>
                      <w:tab/>
                      <w:t>6</w:t>
                      <w:tab/>
                      <w:t>7</w:t>
                      <w:tab/>
                      <w:t>8</w:t>
                      <w:tab/>
                      <w:t>9</w:t>
                    </w:r>
                    <w:r>
                      <w:rPr>
                        <w:rFonts w:ascii="Gill Sans MT"/>
                        <w:b/>
                        <w:color w:val="111111"/>
                        <w:spacing w:val="74"/>
                        <w:w w:val="125"/>
                        <w:sz w:val="22"/>
                      </w:rPr>
                      <w:t> </w:t>
                    </w:r>
                    <w:r>
                      <w:rPr>
                        <w:rFonts w:ascii="Gill Sans MT"/>
                        <w:b/>
                        <w:color w:val="111111"/>
                        <w:w w:val="125"/>
                        <w:sz w:val="22"/>
                      </w:rPr>
                      <w:t>10</w:t>
                    </w:r>
                  </w:p>
                </w:txbxContent>
              </v:textbox>
              <w10:wrap type="none"/>
            </v:shape>
            <v:shape style="position:absolute;left:5694;top:48;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301;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spacing w:after="0"/>
        <w:rPr>
          <w:rFonts w:ascii="Gill Sans MT"/>
          <w:sz w:val="20"/>
        </w:rPr>
        <w:sectPr>
          <w:pgSz w:w="12240" w:h="15840"/>
          <w:pgMar w:header="184" w:footer="80" w:top="660" w:bottom="280" w:left="620" w:right="580"/>
        </w:sectPr>
      </w:pPr>
    </w:p>
    <w:p>
      <w:pPr>
        <w:pStyle w:val="BodyText"/>
        <w:spacing w:line="237" w:lineRule="auto"/>
        <w:ind w:left="1075" w:right="-8"/>
      </w:pPr>
      <w:r>
        <w:rPr>
          <w:color w:val="111111"/>
          <w:w w:val="115"/>
        </w:rPr>
        <w:t>Students</w:t>
      </w:r>
      <w:r>
        <w:rPr>
          <w:color w:val="111111"/>
          <w:spacing w:val="-17"/>
          <w:w w:val="115"/>
        </w:rPr>
        <w:t> </w:t>
      </w:r>
      <w:r>
        <w:rPr>
          <w:color w:val="111111"/>
          <w:w w:val="115"/>
        </w:rPr>
        <w:t>with</w:t>
      </w:r>
      <w:r>
        <w:rPr>
          <w:color w:val="111111"/>
          <w:spacing w:val="-17"/>
          <w:w w:val="115"/>
        </w:rPr>
        <w:t> </w:t>
      </w:r>
      <w:r>
        <w:rPr>
          <w:color w:val="111111"/>
          <w:w w:val="115"/>
        </w:rPr>
        <w:t>two</w:t>
      </w:r>
      <w:r>
        <w:rPr>
          <w:color w:val="111111"/>
          <w:spacing w:val="-17"/>
          <w:w w:val="115"/>
        </w:rPr>
        <w:t> </w:t>
      </w:r>
      <w:r>
        <w:rPr>
          <w:color w:val="111111"/>
          <w:w w:val="115"/>
        </w:rPr>
        <w:t>or</w:t>
      </w:r>
      <w:r>
        <w:rPr>
          <w:color w:val="111111"/>
          <w:spacing w:val="-17"/>
          <w:w w:val="115"/>
        </w:rPr>
        <w:t> </w:t>
      </w:r>
      <w:r>
        <w:rPr>
          <w:color w:val="111111"/>
          <w:w w:val="115"/>
        </w:rPr>
        <w:t>more indicators</w:t>
      </w:r>
    </w:p>
    <w:p>
      <w:pPr>
        <w:pStyle w:val="BodyText"/>
        <w:tabs>
          <w:tab w:pos="4900" w:val="left" w:leader="none"/>
          <w:tab w:pos="5356" w:val="left" w:leader="none"/>
          <w:tab w:pos="5812" w:val="left" w:leader="none"/>
          <w:tab w:pos="6276" w:val="left" w:leader="none"/>
        </w:tabs>
        <w:spacing w:before="128"/>
        <w:ind w:left="769"/>
      </w:pPr>
      <w:r>
        <w:rPr/>
        <w:br w:type="column"/>
      </w:r>
      <w:r>
        <w:rPr>
          <w:color w:val="111111"/>
          <w:w w:val="115"/>
        </w:rPr>
        <w:t>9  12  13  35  25  30  57  56</w:t>
      </w:r>
      <w:r>
        <w:rPr>
          <w:color w:val="111111"/>
          <w:spacing w:val="45"/>
          <w:w w:val="115"/>
        </w:rPr>
        <w:t> </w:t>
      </w:r>
      <w:r>
        <w:rPr>
          <w:color w:val="111111"/>
          <w:w w:val="115"/>
        </w:rPr>
        <w:t>47 </w:t>
      </w:r>
      <w:r>
        <w:rPr>
          <w:color w:val="111111"/>
          <w:spacing w:val="1"/>
          <w:w w:val="115"/>
        </w:rPr>
        <w:t> </w:t>
      </w:r>
      <w:r>
        <w:rPr>
          <w:color w:val="111111"/>
          <w:w w:val="115"/>
        </w:rPr>
        <w:t>0</w:t>
        <w:tab/>
        <w:t>0</w:t>
        <w:tab/>
        <w:t>0</w:t>
        <w:tab/>
        <w:t>0</w:t>
        <w:tab/>
        <w:t>284</w:t>
      </w:r>
    </w:p>
    <w:p>
      <w:pPr>
        <w:spacing w:after="0"/>
        <w:sectPr>
          <w:type w:val="continuous"/>
          <w:pgSz w:w="12240" w:h="15840"/>
          <w:pgMar w:top="720" w:bottom="280" w:left="620" w:right="580"/>
          <w:cols w:num="2" w:equalWidth="0">
            <w:col w:w="3998" w:space="40"/>
            <w:col w:w="7002"/>
          </w:cols>
        </w:sectPr>
      </w:pPr>
    </w:p>
    <w:p>
      <w:pPr>
        <w:pStyle w:val="BodyText"/>
        <w:spacing w:before="3"/>
        <w:rPr>
          <w:sz w:val="15"/>
        </w:rPr>
      </w:pPr>
    </w:p>
    <w:p>
      <w:pPr>
        <w:pStyle w:val="Heading1"/>
        <w:tabs>
          <w:tab w:pos="2880" w:val="left" w:leader="none"/>
          <w:tab w:pos="10899" w:val="left" w:leader="none"/>
        </w:tabs>
        <w:spacing w:before="104"/>
      </w:pPr>
      <w:bookmarkStart w:name="_bookmark3" w:id="13"/>
      <w:bookmarkEnd w:id="13"/>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w:t>
      </w:r>
      <w:r>
        <w:rPr>
          <w:color w:val="FFFFFF"/>
          <w:spacing w:val="-35"/>
          <w:w w:val="125"/>
          <w:shd w:fill="252962" w:color="auto" w:val="clear"/>
        </w:rPr>
        <w:t> </w:t>
      </w:r>
      <w:r>
        <w:rPr>
          <w:color w:val="FFFFFF"/>
          <w:w w:val="125"/>
          <w:shd w:fill="252962" w:color="auto" w:val="clear"/>
        </w:rPr>
        <w:t>II:</w:t>
      </w:r>
      <w:r>
        <w:rPr>
          <w:color w:val="FFFFFF"/>
          <w:spacing w:val="-35"/>
          <w:w w:val="125"/>
          <w:shd w:fill="252962" w:color="auto" w:val="clear"/>
        </w:rPr>
        <w:t> </w:t>
      </w:r>
      <w:r>
        <w:rPr>
          <w:color w:val="FFFFFF"/>
          <w:w w:val="125"/>
          <w:shd w:fill="252962" w:color="auto" w:val="clear"/>
        </w:rPr>
        <w:t>Needs</w:t>
      </w:r>
      <w:r>
        <w:rPr>
          <w:color w:val="FFFFFF"/>
          <w:spacing w:val="-35"/>
          <w:w w:val="125"/>
          <w:shd w:fill="252962" w:color="auto" w:val="clear"/>
        </w:rPr>
        <w:t> </w:t>
      </w:r>
      <w:r>
        <w:rPr>
          <w:color w:val="FFFFFF"/>
          <w:w w:val="125"/>
          <w:shd w:fill="252962" w:color="auto" w:val="clear"/>
        </w:rPr>
        <w:t>Assessment/Analysis</w:t>
      </w:r>
      <w:r>
        <w:rPr>
          <w:color w:val="FFFFFF"/>
          <w:shd w:fill="252962" w:color="auto" w:val="clear"/>
        </w:rPr>
        <w:tab/>
      </w:r>
    </w:p>
    <w:p>
      <w:pPr>
        <w:pStyle w:val="BodyText"/>
        <w:spacing w:before="5" w:after="1"/>
        <w:rPr>
          <w:rFonts w:ascii="Gill Sans MT"/>
          <w:b/>
          <w:sz w:val="26"/>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08"/>
        <w:gridCol w:w="1092"/>
        <w:gridCol w:w="1210"/>
        <w:gridCol w:w="888"/>
        <w:gridCol w:w="1092"/>
        <w:gridCol w:w="1210"/>
        <w:gridCol w:w="888"/>
      </w:tblGrid>
      <w:tr>
        <w:trPr>
          <w:trHeight w:val="1061" w:hRule="atLeast"/>
        </w:trPr>
        <w:tc>
          <w:tcPr>
            <w:tcW w:w="10488"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20"/>
                <w:sz w:val="22"/>
              </w:rPr>
              <w:t>School Data</w:t>
            </w:r>
          </w:p>
          <w:p>
            <w:pPr>
              <w:pStyle w:val="TableParagraph"/>
              <w:spacing w:line="237" w:lineRule="auto"/>
              <w:jc w:val="left"/>
              <w:rPr>
                <w:sz w:val="22"/>
              </w:rPr>
            </w:pPr>
            <w:r>
              <w:rPr>
                <w:color w:val="111111"/>
                <w:w w:val="115"/>
                <w:sz w:val="22"/>
              </w:rPr>
              <w:t>Please</w:t>
            </w:r>
            <w:r>
              <w:rPr>
                <w:color w:val="111111"/>
                <w:spacing w:val="-11"/>
                <w:w w:val="115"/>
                <w:sz w:val="22"/>
              </w:rPr>
              <w:t> </w:t>
            </w:r>
            <w:r>
              <w:rPr>
                <w:color w:val="111111"/>
                <w:w w:val="115"/>
                <w:sz w:val="22"/>
              </w:rPr>
              <w:t>note</w:t>
            </w:r>
            <w:r>
              <w:rPr>
                <w:color w:val="111111"/>
                <w:spacing w:val="-10"/>
                <w:w w:val="115"/>
                <w:sz w:val="22"/>
              </w:rPr>
              <w:t> </w:t>
            </w:r>
            <w:r>
              <w:rPr>
                <w:color w:val="111111"/>
                <w:w w:val="115"/>
                <w:sz w:val="22"/>
              </w:rPr>
              <w:t>that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district</w:t>
            </w:r>
            <w:r>
              <w:rPr>
                <w:color w:val="111111"/>
                <w:spacing w:val="-10"/>
                <w:w w:val="115"/>
                <w:sz w:val="22"/>
              </w:rPr>
              <w:t> </w:t>
            </w:r>
            <w:r>
              <w:rPr>
                <w:color w:val="111111"/>
                <w:w w:val="115"/>
                <w:sz w:val="22"/>
              </w:rPr>
              <w:t>and</w:t>
            </w:r>
            <w:r>
              <w:rPr>
                <w:color w:val="111111"/>
                <w:spacing w:val="-10"/>
                <w:w w:val="115"/>
                <w:sz w:val="22"/>
              </w:rPr>
              <w:t> </w:t>
            </w:r>
            <w:r>
              <w:rPr>
                <w:color w:val="111111"/>
                <w:w w:val="115"/>
                <w:sz w:val="22"/>
              </w:rPr>
              <w:t>state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shown</w:t>
            </w:r>
            <w:r>
              <w:rPr>
                <w:color w:val="111111"/>
                <w:spacing w:val="-10"/>
                <w:w w:val="115"/>
                <w:sz w:val="22"/>
              </w:rPr>
              <w:t> </w:t>
            </w:r>
            <w:r>
              <w:rPr>
                <w:color w:val="111111"/>
                <w:w w:val="115"/>
                <w:sz w:val="22"/>
              </w:rPr>
              <w:t>here</w:t>
            </w:r>
            <w:r>
              <w:rPr>
                <w:color w:val="111111"/>
                <w:spacing w:val="-10"/>
                <w:w w:val="115"/>
                <w:sz w:val="22"/>
              </w:rPr>
              <w:t> </w:t>
            </w:r>
            <w:r>
              <w:rPr>
                <w:color w:val="111111"/>
                <w:w w:val="115"/>
                <w:sz w:val="22"/>
              </w:rPr>
              <w:t>represent</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averages</w:t>
            </w:r>
            <w:r>
              <w:rPr>
                <w:color w:val="111111"/>
                <w:spacing w:val="-10"/>
                <w:w w:val="115"/>
                <w:sz w:val="22"/>
              </w:rPr>
              <w:t> </w:t>
            </w:r>
            <w:r>
              <w:rPr>
                <w:color w:val="111111"/>
                <w:w w:val="115"/>
                <w:sz w:val="22"/>
              </w:rPr>
              <w:t>for</w:t>
            </w:r>
            <w:r>
              <w:rPr>
                <w:color w:val="111111"/>
                <w:spacing w:val="-11"/>
                <w:w w:val="115"/>
                <w:sz w:val="22"/>
              </w:rPr>
              <w:t> </w:t>
            </w:r>
            <w:r>
              <w:rPr>
                <w:color w:val="111111"/>
                <w:w w:val="115"/>
                <w:sz w:val="22"/>
              </w:rPr>
              <w:t>similar school</w:t>
            </w:r>
            <w:r>
              <w:rPr>
                <w:color w:val="111111"/>
                <w:spacing w:val="-12"/>
                <w:w w:val="115"/>
                <w:sz w:val="22"/>
              </w:rPr>
              <w:t> </w:t>
            </w:r>
            <w:r>
              <w:rPr>
                <w:color w:val="111111"/>
                <w:w w:val="115"/>
                <w:sz w:val="22"/>
              </w:rPr>
              <w:t>types</w:t>
            </w:r>
            <w:r>
              <w:rPr>
                <w:color w:val="111111"/>
                <w:spacing w:val="-12"/>
                <w:w w:val="115"/>
                <w:sz w:val="22"/>
              </w:rPr>
              <w:t> </w:t>
            </w:r>
            <w:r>
              <w:rPr>
                <w:color w:val="111111"/>
                <w:w w:val="115"/>
                <w:sz w:val="22"/>
              </w:rPr>
              <w:t>(elementary,</w:t>
            </w:r>
            <w:r>
              <w:rPr>
                <w:color w:val="111111"/>
                <w:spacing w:val="-11"/>
                <w:w w:val="115"/>
                <w:sz w:val="22"/>
              </w:rPr>
              <w:t> </w:t>
            </w:r>
            <w:r>
              <w:rPr>
                <w:color w:val="111111"/>
                <w:w w:val="115"/>
                <w:sz w:val="22"/>
              </w:rPr>
              <w:t>middle,</w:t>
            </w:r>
            <w:r>
              <w:rPr>
                <w:color w:val="111111"/>
                <w:spacing w:val="-12"/>
                <w:w w:val="115"/>
                <w:sz w:val="22"/>
              </w:rPr>
              <w:t> </w:t>
            </w:r>
            <w:r>
              <w:rPr>
                <w:color w:val="111111"/>
                <w:w w:val="115"/>
                <w:sz w:val="22"/>
              </w:rPr>
              <w:t>high</w:t>
            </w:r>
            <w:r>
              <w:rPr>
                <w:color w:val="111111"/>
                <w:spacing w:val="-11"/>
                <w:w w:val="115"/>
                <w:sz w:val="22"/>
              </w:rPr>
              <w:t> </w:t>
            </w:r>
            <w:r>
              <w:rPr>
                <w:color w:val="111111"/>
                <w:w w:val="115"/>
                <w:sz w:val="22"/>
              </w:rPr>
              <w:t>school,</w:t>
            </w:r>
            <w:r>
              <w:rPr>
                <w:color w:val="111111"/>
                <w:spacing w:val="-12"/>
                <w:w w:val="115"/>
                <w:sz w:val="22"/>
              </w:rPr>
              <w:t> </w:t>
            </w:r>
            <w:r>
              <w:rPr>
                <w:color w:val="111111"/>
                <w:w w:val="115"/>
                <w:sz w:val="22"/>
              </w:rPr>
              <w:t>or</w:t>
            </w:r>
            <w:r>
              <w:rPr>
                <w:color w:val="111111"/>
                <w:spacing w:val="-11"/>
                <w:w w:val="115"/>
                <w:sz w:val="22"/>
              </w:rPr>
              <w:t> </w:t>
            </w:r>
            <w:r>
              <w:rPr>
                <w:color w:val="111111"/>
                <w:w w:val="115"/>
                <w:sz w:val="22"/>
              </w:rPr>
              <w:t>combination</w:t>
            </w:r>
            <w:r>
              <w:rPr>
                <w:color w:val="111111"/>
                <w:spacing w:val="-12"/>
                <w:w w:val="115"/>
                <w:sz w:val="22"/>
              </w:rPr>
              <w:t> </w:t>
            </w:r>
            <w:r>
              <w:rPr>
                <w:color w:val="111111"/>
                <w:w w:val="115"/>
                <w:sz w:val="22"/>
              </w:rPr>
              <w:t>schools).</w:t>
            </w:r>
          </w:p>
        </w:tc>
      </w:tr>
      <w:tr>
        <w:trPr>
          <w:trHeight w:val="263" w:hRule="atLeast"/>
        </w:trPr>
        <w:tc>
          <w:tcPr>
            <w:tcW w:w="4108" w:type="dxa"/>
            <w:vMerge w:val="restart"/>
          </w:tcPr>
          <w:p>
            <w:pPr>
              <w:pStyle w:val="TableParagraph"/>
              <w:spacing w:before="143"/>
              <w:ind w:left="484"/>
              <w:jc w:val="left"/>
              <w:rPr>
                <w:rFonts w:ascii="Gill Sans MT"/>
                <w:b/>
                <w:sz w:val="22"/>
              </w:rPr>
            </w:pPr>
            <w:r>
              <w:rPr>
                <w:rFonts w:ascii="Gill Sans MT"/>
                <w:b/>
                <w:color w:val="111111"/>
                <w:w w:val="115"/>
                <w:sz w:val="22"/>
              </w:rPr>
              <w:t>School Grade Component</w:t>
            </w:r>
          </w:p>
        </w:tc>
        <w:tc>
          <w:tcPr>
            <w:tcW w:w="3190" w:type="dxa"/>
            <w:gridSpan w:val="3"/>
          </w:tcPr>
          <w:p>
            <w:pPr>
              <w:pStyle w:val="TableParagraph"/>
              <w:spacing w:line="240" w:lineRule="exact" w:before="3"/>
              <w:ind w:left="1268" w:right="1256"/>
              <w:rPr>
                <w:rFonts w:ascii="Gill Sans MT"/>
                <w:b/>
                <w:sz w:val="22"/>
              </w:rPr>
            </w:pPr>
            <w:r>
              <w:rPr>
                <w:rFonts w:ascii="Gill Sans MT"/>
                <w:b/>
                <w:color w:val="111111"/>
                <w:w w:val="125"/>
                <w:sz w:val="22"/>
              </w:rPr>
              <w:t>2019</w:t>
            </w:r>
          </w:p>
        </w:tc>
        <w:tc>
          <w:tcPr>
            <w:tcW w:w="3190" w:type="dxa"/>
            <w:gridSpan w:val="3"/>
          </w:tcPr>
          <w:p>
            <w:pPr>
              <w:pStyle w:val="TableParagraph"/>
              <w:spacing w:line="240" w:lineRule="exact" w:before="3"/>
              <w:ind w:left="1267" w:right="1258"/>
              <w:rPr>
                <w:rFonts w:ascii="Gill Sans MT"/>
                <w:b/>
                <w:sz w:val="22"/>
              </w:rPr>
            </w:pPr>
            <w:r>
              <w:rPr>
                <w:rFonts w:ascii="Gill Sans MT"/>
                <w:b/>
                <w:color w:val="111111"/>
                <w:w w:val="125"/>
                <w:sz w:val="22"/>
              </w:rPr>
              <w:t>2018</w:t>
            </w:r>
          </w:p>
        </w:tc>
      </w:tr>
      <w:tr>
        <w:trPr>
          <w:trHeight w:val="264" w:hRule="atLeast"/>
        </w:trPr>
        <w:tc>
          <w:tcPr>
            <w:tcW w:w="4108" w:type="dxa"/>
            <w:vMerge/>
            <w:tcBorders>
              <w:top w:val="nil"/>
            </w:tcBorders>
          </w:tcPr>
          <w:p>
            <w:pPr>
              <w:rPr>
                <w:sz w:val="2"/>
                <w:szCs w:val="2"/>
              </w:rPr>
            </w:pPr>
          </w:p>
        </w:tc>
        <w:tc>
          <w:tcPr>
            <w:tcW w:w="1092" w:type="dxa"/>
          </w:tcPr>
          <w:p>
            <w:pPr>
              <w:pStyle w:val="TableParagraph"/>
              <w:spacing w:line="240" w:lineRule="exact" w:before="3"/>
              <w:ind w:left="108" w:right="95"/>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6" w:right="104"/>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1" w:right="80"/>
              <w:rPr>
                <w:rFonts w:ascii="Gill Sans MT"/>
                <w:b/>
                <w:sz w:val="22"/>
              </w:rPr>
            </w:pPr>
            <w:r>
              <w:rPr>
                <w:rFonts w:ascii="Gill Sans MT"/>
                <w:b/>
                <w:color w:val="111111"/>
                <w:w w:val="120"/>
                <w:sz w:val="22"/>
              </w:rPr>
              <w:t>State</w:t>
            </w:r>
          </w:p>
        </w:tc>
        <w:tc>
          <w:tcPr>
            <w:tcW w:w="1092" w:type="dxa"/>
          </w:tcPr>
          <w:p>
            <w:pPr>
              <w:pStyle w:val="TableParagraph"/>
              <w:spacing w:line="240" w:lineRule="exact" w:before="3"/>
              <w:ind w:left="106" w:right="96"/>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5" w:right="105"/>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0" w:right="81"/>
              <w:rPr>
                <w:rFonts w:ascii="Gill Sans MT"/>
                <w:b/>
                <w:sz w:val="22"/>
              </w:rPr>
            </w:pPr>
            <w:r>
              <w:rPr>
                <w:rFonts w:ascii="Gill Sans MT"/>
                <w:b/>
                <w:color w:val="111111"/>
                <w:w w:val="120"/>
                <w:sz w:val="22"/>
              </w:rPr>
              <w:t>State</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Achievement</w:t>
            </w:r>
          </w:p>
        </w:tc>
        <w:tc>
          <w:tcPr>
            <w:tcW w:w="1092" w:type="dxa"/>
          </w:tcPr>
          <w:p>
            <w:pPr>
              <w:pStyle w:val="TableParagraph"/>
              <w:spacing w:line="244" w:lineRule="exact"/>
              <w:ind w:left="108" w:right="95"/>
              <w:rPr>
                <w:sz w:val="22"/>
              </w:rPr>
            </w:pPr>
            <w:r>
              <w:rPr>
                <w:color w:val="111111"/>
                <w:w w:val="105"/>
                <w:sz w:val="22"/>
              </w:rPr>
              <w:t>33%</w:t>
            </w:r>
          </w:p>
        </w:tc>
        <w:tc>
          <w:tcPr>
            <w:tcW w:w="1210" w:type="dxa"/>
          </w:tcPr>
          <w:p>
            <w:pPr>
              <w:pStyle w:val="TableParagraph"/>
              <w:spacing w:line="244" w:lineRule="exact"/>
              <w:ind w:left="116" w:right="104"/>
              <w:rPr>
                <w:sz w:val="22"/>
              </w:rPr>
            </w:pPr>
            <w:r>
              <w:rPr>
                <w:color w:val="111111"/>
                <w:w w:val="105"/>
                <w:sz w:val="22"/>
              </w:rPr>
              <w:t>51%</w:t>
            </w:r>
          </w:p>
        </w:tc>
        <w:tc>
          <w:tcPr>
            <w:tcW w:w="888" w:type="dxa"/>
          </w:tcPr>
          <w:p>
            <w:pPr>
              <w:pStyle w:val="TableParagraph"/>
              <w:spacing w:line="244" w:lineRule="exact"/>
              <w:ind w:left="91" w:right="80"/>
              <w:rPr>
                <w:sz w:val="22"/>
              </w:rPr>
            </w:pPr>
            <w:r>
              <w:rPr>
                <w:color w:val="111111"/>
                <w:w w:val="105"/>
                <w:sz w:val="22"/>
              </w:rPr>
              <w:t>61%</w:t>
            </w:r>
          </w:p>
        </w:tc>
        <w:tc>
          <w:tcPr>
            <w:tcW w:w="1092" w:type="dxa"/>
          </w:tcPr>
          <w:p>
            <w:pPr>
              <w:pStyle w:val="TableParagraph"/>
              <w:spacing w:line="244" w:lineRule="exact"/>
              <w:ind w:left="107" w:right="96"/>
              <w:rPr>
                <w:sz w:val="22"/>
              </w:rPr>
            </w:pPr>
            <w:r>
              <w:rPr>
                <w:color w:val="111111"/>
                <w:w w:val="105"/>
                <w:sz w:val="22"/>
              </w:rPr>
              <w:t>34%</w:t>
            </w:r>
          </w:p>
        </w:tc>
        <w:tc>
          <w:tcPr>
            <w:tcW w:w="1210" w:type="dxa"/>
          </w:tcPr>
          <w:p>
            <w:pPr>
              <w:pStyle w:val="TableParagraph"/>
              <w:spacing w:line="244" w:lineRule="exact"/>
              <w:ind w:left="115" w:right="105"/>
              <w:rPr>
                <w:sz w:val="22"/>
              </w:rPr>
            </w:pPr>
            <w:r>
              <w:rPr>
                <w:color w:val="111111"/>
                <w:w w:val="105"/>
                <w:sz w:val="22"/>
              </w:rPr>
              <w:t>50%</w:t>
            </w:r>
          </w:p>
        </w:tc>
        <w:tc>
          <w:tcPr>
            <w:tcW w:w="888" w:type="dxa"/>
          </w:tcPr>
          <w:p>
            <w:pPr>
              <w:pStyle w:val="TableParagraph"/>
              <w:spacing w:line="244" w:lineRule="exact"/>
              <w:ind w:left="90" w:right="81"/>
              <w:rPr>
                <w:sz w:val="22"/>
              </w:rPr>
            </w:pPr>
            <w:r>
              <w:rPr>
                <w:color w:val="111111"/>
                <w:w w:val="105"/>
                <w:sz w:val="22"/>
              </w:rPr>
              <w:t>60%</w:t>
            </w:r>
          </w:p>
        </w:tc>
      </w:tr>
      <w:tr>
        <w:trPr>
          <w:trHeight w:val="264" w:hRule="atLeast"/>
        </w:trPr>
        <w:tc>
          <w:tcPr>
            <w:tcW w:w="4108" w:type="dxa"/>
          </w:tcPr>
          <w:p>
            <w:pPr>
              <w:pStyle w:val="TableParagraph"/>
              <w:spacing w:line="244" w:lineRule="exact"/>
              <w:ind w:left="7"/>
              <w:jc w:val="left"/>
              <w:rPr>
                <w:sz w:val="22"/>
              </w:rPr>
            </w:pPr>
            <w:r>
              <w:rPr>
                <w:color w:val="111111"/>
                <w:w w:val="115"/>
                <w:sz w:val="22"/>
              </w:rPr>
              <w:t>ELA Learning Gains</w:t>
            </w:r>
          </w:p>
        </w:tc>
        <w:tc>
          <w:tcPr>
            <w:tcW w:w="1092" w:type="dxa"/>
          </w:tcPr>
          <w:p>
            <w:pPr>
              <w:pStyle w:val="TableParagraph"/>
              <w:spacing w:line="244" w:lineRule="exact"/>
              <w:ind w:left="108" w:right="95"/>
              <w:rPr>
                <w:sz w:val="22"/>
              </w:rPr>
            </w:pPr>
            <w:r>
              <w:rPr>
                <w:color w:val="111111"/>
                <w:w w:val="105"/>
                <w:sz w:val="22"/>
              </w:rPr>
              <w:t>44%</w:t>
            </w:r>
          </w:p>
        </w:tc>
        <w:tc>
          <w:tcPr>
            <w:tcW w:w="1210" w:type="dxa"/>
          </w:tcPr>
          <w:p>
            <w:pPr>
              <w:pStyle w:val="TableParagraph"/>
              <w:spacing w:line="244" w:lineRule="exact"/>
              <w:ind w:left="116" w:right="104"/>
              <w:rPr>
                <w:sz w:val="22"/>
              </w:rPr>
            </w:pPr>
            <w:r>
              <w:rPr>
                <w:color w:val="111111"/>
                <w:w w:val="105"/>
                <w:sz w:val="22"/>
              </w:rPr>
              <w:t>53%</w:t>
            </w:r>
          </w:p>
        </w:tc>
        <w:tc>
          <w:tcPr>
            <w:tcW w:w="888" w:type="dxa"/>
          </w:tcPr>
          <w:p>
            <w:pPr>
              <w:pStyle w:val="TableParagraph"/>
              <w:spacing w:line="244" w:lineRule="exact"/>
              <w:ind w:left="91" w:right="80"/>
              <w:rPr>
                <w:sz w:val="22"/>
              </w:rPr>
            </w:pPr>
            <w:r>
              <w:rPr>
                <w:color w:val="111111"/>
                <w:w w:val="105"/>
                <w:sz w:val="22"/>
              </w:rPr>
              <w:t>59%</w:t>
            </w:r>
          </w:p>
        </w:tc>
        <w:tc>
          <w:tcPr>
            <w:tcW w:w="1092" w:type="dxa"/>
          </w:tcPr>
          <w:p>
            <w:pPr>
              <w:pStyle w:val="TableParagraph"/>
              <w:spacing w:line="244" w:lineRule="exact"/>
              <w:ind w:left="107" w:right="96"/>
              <w:rPr>
                <w:sz w:val="22"/>
              </w:rPr>
            </w:pPr>
            <w:r>
              <w:rPr>
                <w:color w:val="111111"/>
                <w:w w:val="105"/>
                <w:sz w:val="22"/>
              </w:rPr>
              <w:t>48%</w:t>
            </w:r>
          </w:p>
        </w:tc>
        <w:tc>
          <w:tcPr>
            <w:tcW w:w="1210" w:type="dxa"/>
          </w:tcPr>
          <w:p>
            <w:pPr>
              <w:pStyle w:val="TableParagraph"/>
              <w:spacing w:line="244" w:lineRule="exact"/>
              <w:ind w:left="115" w:right="105"/>
              <w:rPr>
                <w:sz w:val="22"/>
              </w:rPr>
            </w:pPr>
            <w:r>
              <w:rPr>
                <w:color w:val="111111"/>
                <w:w w:val="105"/>
                <w:sz w:val="22"/>
              </w:rPr>
              <w:t>50%</w:t>
            </w:r>
          </w:p>
        </w:tc>
        <w:tc>
          <w:tcPr>
            <w:tcW w:w="888" w:type="dxa"/>
          </w:tcPr>
          <w:p>
            <w:pPr>
              <w:pStyle w:val="TableParagraph"/>
              <w:spacing w:line="244" w:lineRule="exact"/>
              <w:ind w:left="90" w:right="81"/>
              <w:rPr>
                <w:sz w:val="22"/>
              </w:rPr>
            </w:pPr>
            <w:r>
              <w:rPr>
                <w:color w:val="111111"/>
                <w:w w:val="105"/>
                <w:sz w:val="22"/>
              </w:rPr>
              <w:t>57%</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Lowest 25th Percentile</w:t>
            </w:r>
          </w:p>
        </w:tc>
        <w:tc>
          <w:tcPr>
            <w:tcW w:w="1092" w:type="dxa"/>
          </w:tcPr>
          <w:p>
            <w:pPr>
              <w:pStyle w:val="TableParagraph"/>
              <w:spacing w:line="244" w:lineRule="exact"/>
              <w:ind w:left="108" w:right="95"/>
              <w:rPr>
                <w:sz w:val="22"/>
              </w:rPr>
            </w:pPr>
            <w:r>
              <w:rPr>
                <w:color w:val="111111"/>
                <w:w w:val="105"/>
                <w:sz w:val="22"/>
              </w:rPr>
              <w:t>47%</w:t>
            </w:r>
          </w:p>
        </w:tc>
        <w:tc>
          <w:tcPr>
            <w:tcW w:w="1210" w:type="dxa"/>
          </w:tcPr>
          <w:p>
            <w:pPr>
              <w:pStyle w:val="TableParagraph"/>
              <w:spacing w:line="244" w:lineRule="exact"/>
              <w:ind w:left="116" w:right="104"/>
              <w:rPr>
                <w:sz w:val="22"/>
              </w:rPr>
            </w:pPr>
            <w:r>
              <w:rPr>
                <w:color w:val="111111"/>
                <w:w w:val="105"/>
                <w:sz w:val="22"/>
              </w:rPr>
              <w:t>56%</w:t>
            </w:r>
          </w:p>
        </w:tc>
        <w:tc>
          <w:tcPr>
            <w:tcW w:w="888" w:type="dxa"/>
          </w:tcPr>
          <w:p>
            <w:pPr>
              <w:pStyle w:val="TableParagraph"/>
              <w:spacing w:line="244" w:lineRule="exact"/>
              <w:ind w:left="91" w:right="80"/>
              <w:rPr>
                <w:sz w:val="22"/>
              </w:rPr>
            </w:pPr>
            <w:r>
              <w:rPr>
                <w:color w:val="111111"/>
                <w:w w:val="105"/>
                <w:sz w:val="22"/>
              </w:rPr>
              <w:t>54%</w:t>
            </w:r>
          </w:p>
        </w:tc>
        <w:tc>
          <w:tcPr>
            <w:tcW w:w="1092" w:type="dxa"/>
          </w:tcPr>
          <w:p>
            <w:pPr>
              <w:pStyle w:val="TableParagraph"/>
              <w:spacing w:line="244" w:lineRule="exact"/>
              <w:ind w:left="107" w:right="96"/>
              <w:rPr>
                <w:sz w:val="22"/>
              </w:rPr>
            </w:pPr>
            <w:r>
              <w:rPr>
                <w:color w:val="111111"/>
                <w:w w:val="105"/>
                <w:sz w:val="22"/>
              </w:rPr>
              <w:t>50%</w:t>
            </w:r>
          </w:p>
        </w:tc>
        <w:tc>
          <w:tcPr>
            <w:tcW w:w="1210" w:type="dxa"/>
          </w:tcPr>
          <w:p>
            <w:pPr>
              <w:pStyle w:val="TableParagraph"/>
              <w:spacing w:line="244" w:lineRule="exact"/>
              <w:ind w:left="115" w:right="105"/>
              <w:rPr>
                <w:sz w:val="22"/>
              </w:rPr>
            </w:pPr>
            <w:r>
              <w:rPr>
                <w:color w:val="111111"/>
                <w:w w:val="105"/>
                <w:sz w:val="22"/>
              </w:rPr>
              <w:t>44%</w:t>
            </w:r>
          </w:p>
        </w:tc>
        <w:tc>
          <w:tcPr>
            <w:tcW w:w="888" w:type="dxa"/>
          </w:tcPr>
          <w:p>
            <w:pPr>
              <w:pStyle w:val="TableParagraph"/>
              <w:spacing w:line="244" w:lineRule="exact"/>
              <w:ind w:left="90" w:right="81"/>
              <w:rPr>
                <w:sz w:val="22"/>
              </w:rPr>
            </w:pPr>
            <w:r>
              <w:rPr>
                <w:color w:val="111111"/>
                <w:w w:val="105"/>
                <w:sz w:val="22"/>
              </w:rPr>
              <w:t>52%</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Achievement</w:t>
            </w:r>
          </w:p>
        </w:tc>
        <w:tc>
          <w:tcPr>
            <w:tcW w:w="1092" w:type="dxa"/>
          </w:tcPr>
          <w:p>
            <w:pPr>
              <w:pStyle w:val="TableParagraph"/>
              <w:spacing w:line="244" w:lineRule="exact"/>
              <w:ind w:left="108" w:right="95"/>
              <w:rPr>
                <w:sz w:val="22"/>
              </w:rPr>
            </w:pPr>
            <w:r>
              <w:rPr>
                <w:color w:val="111111"/>
                <w:w w:val="105"/>
                <w:sz w:val="22"/>
              </w:rPr>
              <w:t>36%</w:t>
            </w:r>
          </w:p>
        </w:tc>
        <w:tc>
          <w:tcPr>
            <w:tcW w:w="1210" w:type="dxa"/>
          </w:tcPr>
          <w:p>
            <w:pPr>
              <w:pStyle w:val="TableParagraph"/>
              <w:spacing w:line="244" w:lineRule="exact"/>
              <w:ind w:left="116" w:right="104"/>
              <w:rPr>
                <w:sz w:val="22"/>
              </w:rPr>
            </w:pPr>
            <w:r>
              <w:rPr>
                <w:color w:val="111111"/>
                <w:w w:val="105"/>
                <w:sz w:val="22"/>
              </w:rPr>
              <w:t>56%</w:t>
            </w:r>
          </w:p>
        </w:tc>
        <w:tc>
          <w:tcPr>
            <w:tcW w:w="888" w:type="dxa"/>
          </w:tcPr>
          <w:p>
            <w:pPr>
              <w:pStyle w:val="TableParagraph"/>
              <w:spacing w:line="244" w:lineRule="exact"/>
              <w:ind w:left="91" w:right="80"/>
              <w:rPr>
                <w:sz w:val="22"/>
              </w:rPr>
            </w:pPr>
            <w:r>
              <w:rPr>
                <w:color w:val="111111"/>
                <w:w w:val="105"/>
                <w:sz w:val="22"/>
              </w:rPr>
              <w:t>62%</w:t>
            </w:r>
          </w:p>
        </w:tc>
        <w:tc>
          <w:tcPr>
            <w:tcW w:w="1092" w:type="dxa"/>
          </w:tcPr>
          <w:p>
            <w:pPr>
              <w:pStyle w:val="TableParagraph"/>
              <w:spacing w:line="244" w:lineRule="exact"/>
              <w:ind w:left="107" w:right="96"/>
              <w:rPr>
                <w:sz w:val="22"/>
              </w:rPr>
            </w:pPr>
            <w:r>
              <w:rPr>
                <w:color w:val="111111"/>
                <w:w w:val="105"/>
                <w:sz w:val="22"/>
              </w:rPr>
              <w:t>36%</w:t>
            </w:r>
          </w:p>
        </w:tc>
        <w:tc>
          <w:tcPr>
            <w:tcW w:w="1210" w:type="dxa"/>
          </w:tcPr>
          <w:p>
            <w:pPr>
              <w:pStyle w:val="TableParagraph"/>
              <w:spacing w:line="244" w:lineRule="exact"/>
              <w:ind w:left="115" w:right="105"/>
              <w:rPr>
                <w:sz w:val="22"/>
              </w:rPr>
            </w:pPr>
            <w:r>
              <w:rPr>
                <w:color w:val="111111"/>
                <w:w w:val="105"/>
                <w:sz w:val="22"/>
              </w:rPr>
              <w:t>55%</w:t>
            </w:r>
          </w:p>
        </w:tc>
        <w:tc>
          <w:tcPr>
            <w:tcW w:w="888" w:type="dxa"/>
          </w:tcPr>
          <w:p>
            <w:pPr>
              <w:pStyle w:val="TableParagraph"/>
              <w:spacing w:line="244" w:lineRule="exact"/>
              <w:ind w:left="90" w:right="81"/>
              <w:rPr>
                <w:sz w:val="22"/>
              </w:rPr>
            </w:pPr>
            <w:r>
              <w:rPr>
                <w:color w:val="111111"/>
                <w:w w:val="105"/>
                <w:sz w:val="22"/>
              </w:rPr>
              <w:t>61%</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Learning Gains</w:t>
            </w:r>
          </w:p>
        </w:tc>
        <w:tc>
          <w:tcPr>
            <w:tcW w:w="1092" w:type="dxa"/>
          </w:tcPr>
          <w:p>
            <w:pPr>
              <w:pStyle w:val="TableParagraph"/>
              <w:spacing w:line="244" w:lineRule="exact"/>
              <w:ind w:left="108" w:right="95"/>
              <w:rPr>
                <w:sz w:val="22"/>
              </w:rPr>
            </w:pPr>
            <w:r>
              <w:rPr>
                <w:color w:val="111111"/>
                <w:w w:val="105"/>
                <w:sz w:val="22"/>
              </w:rPr>
              <w:t>41%</w:t>
            </w:r>
          </w:p>
        </w:tc>
        <w:tc>
          <w:tcPr>
            <w:tcW w:w="1210" w:type="dxa"/>
          </w:tcPr>
          <w:p>
            <w:pPr>
              <w:pStyle w:val="TableParagraph"/>
              <w:spacing w:line="244" w:lineRule="exact"/>
              <w:ind w:left="116" w:right="104"/>
              <w:rPr>
                <w:sz w:val="22"/>
              </w:rPr>
            </w:pPr>
            <w:r>
              <w:rPr>
                <w:color w:val="111111"/>
                <w:w w:val="105"/>
                <w:sz w:val="22"/>
              </w:rPr>
              <w:t>55%</w:t>
            </w:r>
          </w:p>
        </w:tc>
        <w:tc>
          <w:tcPr>
            <w:tcW w:w="888" w:type="dxa"/>
          </w:tcPr>
          <w:p>
            <w:pPr>
              <w:pStyle w:val="TableParagraph"/>
              <w:spacing w:line="244" w:lineRule="exact"/>
              <w:ind w:left="91" w:right="80"/>
              <w:rPr>
                <w:sz w:val="22"/>
              </w:rPr>
            </w:pPr>
            <w:r>
              <w:rPr>
                <w:color w:val="111111"/>
                <w:w w:val="105"/>
                <w:sz w:val="22"/>
              </w:rPr>
              <w:t>59%</w:t>
            </w:r>
          </w:p>
        </w:tc>
        <w:tc>
          <w:tcPr>
            <w:tcW w:w="1092" w:type="dxa"/>
          </w:tcPr>
          <w:p>
            <w:pPr>
              <w:pStyle w:val="TableParagraph"/>
              <w:spacing w:line="244" w:lineRule="exact"/>
              <w:ind w:left="107" w:right="96"/>
              <w:rPr>
                <w:sz w:val="22"/>
              </w:rPr>
            </w:pPr>
            <w:r>
              <w:rPr>
                <w:color w:val="111111"/>
                <w:w w:val="105"/>
                <w:sz w:val="22"/>
              </w:rPr>
              <w:t>54%</w:t>
            </w:r>
          </w:p>
        </w:tc>
        <w:tc>
          <w:tcPr>
            <w:tcW w:w="1210" w:type="dxa"/>
          </w:tcPr>
          <w:p>
            <w:pPr>
              <w:pStyle w:val="TableParagraph"/>
              <w:spacing w:line="244" w:lineRule="exact"/>
              <w:ind w:left="115" w:right="105"/>
              <w:rPr>
                <w:sz w:val="22"/>
              </w:rPr>
            </w:pPr>
            <w:r>
              <w:rPr>
                <w:color w:val="111111"/>
                <w:w w:val="105"/>
                <w:sz w:val="22"/>
              </w:rPr>
              <w:t>62%</w:t>
            </w:r>
          </w:p>
        </w:tc>
        <w:tc>
          <w:tcPr>
            <w:tcW w:w="888" w:type="dxa"/>
          </w:tcPr>
          <w:p>
            <w:pPr>
              <w:pStyle w:val="TableParagraph"/>
              <w:spacing w:line="244" w:lineRule="exact"/>
              <w:ind w:left="90" w:right="81"/>
              <w:rPr>
                <w:sz w:val="22"/>
              </w:rPr>
            </w:pPr>
            <w:r>
              <w:rPr>
                <w:color w:val="111111"/>
                <w:w w:val="105"/>
                <w:sz w:val="22"/>
              </w:rPr>
              <w:t>58%</w:t>
            </w:r>
          </w:p>
        </w:tc>
      </w:tr>
      <w:tr>
        <w:trPr>
          <w:trHeight w:val="264" w:hRule="atLeast"/>
        </w:trPr>
        <w:tc>
          <w:tcPr>
            <w:tcW w:w="4108" w:type="dxa"/>
          </w:tcPr>
          <w:p>
            <w:pPr>
              <w:pStyle w:val="TableParagraph"/>
              <w:spacing w:line="244" w:lineRule="exact"/>
              <w:ind w:left="7"/>
              <w:jc w:val="left"/>
              <w:rPr>
                <w:sz w:val="22"/>
              </w:rPr>
            </w:pPr>
            <w:r>
              <w:rPr>
                <w:color w:val="111111"/>
                <w:w w:val="115"/>
                <w:sz w:val="22"/>
              </w:rPr>
              <w:t>Math Lowest 25th Percentile</w:t>
            </w:r>
          </w:p>
        </w:tc>
        <w:tc>
          <w:tcPr>
            <w:tcW w:w="1092" w:type="dxa"/>
          </w:tcPr>
          <w:p>
            <w:pPr>
              <w:pStyle w:val="TableParagraph"/>
              <w:spacing w:line="244" w:lineRule="exact"/>
              <w:ind w:left="108" w:right="95"/>
              <w:rPr>
                <w:sz w:val="22"/>
              </w:rPr>
            </w:pPr>
            <w:r>
              <w:rPr>
                <w:color w:val="111111"/>
                <w:w w:val="105"/>
                <w:sz w:val="22"/>
              </w:rPr>
              <w:t>39%</w:t>
            </w:r>
          </w:p>
        </w:tc>
        <w:tc>
          <w:tcPr>
            <w:tcW w:w="1210" w:type="dxa"/>
          </w:tcPr>
          <w:p>
            <w:pPr>
              <w:pStyle w:val="TableParagraph"/>
              <w:spacing w:line="244" w:lineRule="exact"/>
              <w:ind w:left="116" w:right="104"/>
              <w:rPr>
                <w:sz w:val="22"/>
              </w:rPr>
            </w:pPr>
            <w:r>
              <w:rPr>
                <w:color w:val="111111"/>
                <w:w w:val="105"/>
                <w:sz w:val="22"/>
              </w:rPr>
              <w:t>46%</w:t>
            </w:r>
          </w:p>
        </w:tc>
        <w:tc>
          <w:tcPr>
            <w:tcW w:w="888" w:type="dxa"/>
          </w:tcPr>
          <w:p>
            <w:pPr>
              <w:pStyle w:val="TableParagraph"/>
              <w:spacing w:line="244" w:lineRule="exact"/>
              <w:ind w:left="91" w:right="80"/>
              <w:rPr>
                <w:sz w:val="22"/>
              </w:rPr>
            </w:pPr>
            <w:r>
              <w:rPr>
                <w:color w:val="111111"/>
                <w:w w:val="105"/>
                <w:sz w:val="22"/>
              </w:rPr>
              <w:t>52%</w:t>
            </w:r>
          </w:p>
        </w:tc>
        <w:tc>
          <w:tcPr>
            <w:tcW w:w="1092" w:type="dxa"/>
          </w:tcPr>
          <w:p>
            <w:pPr>
              <w:pStyle w:val="TableParagraph"/>
              <w:spacing w:line="244" w:lineRule="exact"/>
              <w:ind w:left="107" w:right="96"/>
              <w:rPr>
                <w:sz w:val="22"/>
              </w:rPr>
            </w:pPr>
            <w:r>
              <w:rPr>
                <w:color w:val="111111"/>
                <w:w w:val="105"/>
                <w:sz w:val="22"/>
              </w:rPr>
              <w:t>60%</w:t>
            </w:r>
          </w:p>
        </w:tc>
        <w:tc>
          <w:tcPr>
            <w:tcW w:w="1210" w:type="dxa"/>
          </w:tcPr>
          <w:p>
            <w:pPr>
              <w:pStyle w:val="TableParagraph"/>
              <w:spacing w:line="244" w:lineRule="exact"/>
              <w:ind w:left="115" w:right="105"/>
              <w:rPr>
                <w:sz w:val="22"/>
              </w:rPr>
            </w:pPr>
            <w:r>
              <w:rPr>
                <w:color w:val="111111"/>
                <w:w w:val="105"/>
                <w:sz w:val="22"/>
              </w:rPr>
              <w:t>60%</w:t>
            </w:r>
          </w:p>
        </w:tc>
        <w:tc>
          <w:tcPr>
            <w:tcW w:w="888" w:type="dxa"/>
          </w:tcPr>
          <w:p>
            <w:pPr>
              <w:pStyle w:val="TableParagraph"/>
              <w:spacing w:line="244" w:lineRule="exact"/>
              <w:ind w:left="90" w:right="81"/>
              <w:rPr>
                <w:sz w:val="22"/>
              </w:rPr>
            </w:pPr>
            <w:r>
              <w:rPr>
                <w:color w:val="111111"/>
                <w:w w:val="105"/>
                <w:sz w:val="22"/>
              </w:rPr>
              <w:t>52%</w:t>
            </w:r>
          </w:p>
        </w:tc>
      </w:tr>
      <w:tr>
        <w:trPr>
          <w:trHeight w:val="263" w:hRule="atLeast"/>
        </w:trPr>
        <w:tc>
          <w:tcPr>
            <w:tcW w:w="4108" w:type="dxa"/>
          </w:tcPr>
          <w:p>
            <w:pPr>
              <w:pStyle w:val="TableParagraph"/>
              <w:spacing w:line="244" w:lineRule="exact"/>
              <w:ind w:left="7"/>
              <w:jc w:val="left"/>
              <w:rPr>
                <w:sz w:val="22"/>
              </w:rPr>
            </w:pPr>
            <w:r>
              <w:rPr>
                <w:color w:val="111111"/>
                <w:w w:val="115"/>
                <w:sz w:val="22"/>
              </w:rPr>
              <w:t>Science Achievement</w:t>
            </w:r>
          </w:p>
        </w:tc>
        <w:tc>
          <w:tcPr>
            <w:tcW w:w="1092" w:type="dxa"/>
          </w:tcPr>
          <w:p>
            <w:pPr>
              <w:pStyle w:val="TableParagraph"/>
              <w:spacing w:line="244" w:lineRule="exact"/>
              <w:ind w:left="108" w:right="95"/>
              <w:rPr>
                <w:sz w:val="22"/>
              </w:rPr>
            </w:pPr>
            <w:r>
              <w:rPr>
                <w:color w:val="111111"/>
                <w:w w:val="105"/>
                <w:sz w:val="22"/>
              </w:rPr>
              <w:t>31%</w:t>
            </w:r>
          </w:p>
        </w:tc>
        <w:tc>
          <w:tcPr>
            <w:tcW w:w="1210" w:type="dxa"/>
          </w:tcPr>
          <w:p>
            <w:pPr>
              <w:pStyle w:val="TableParagraph"/>
              <w:spacing w:line="244" w:lineRule="exact"/>
              <w:ind w:left="116" w:right="104"/>
              <w:rPr>
                <w:sz w:val="22"/>
              </w:rPr>
            </w:pPr>
            <w:r>
              <w:rPr>
                <w:color w:val="111111"/>
                <w:w w:val="105"/>
                <w:sz w:val="22"/>
              </w:rPr>
              <w:t>47%</w:t>
            </w:r>
          </w:p>
        </w:tc>
        <w:tc>
          <w:tcPr>
            <w:tcW w:w="888" w:type="dxa"/>
          </w:tcPr>
          <w:p>
            <w:pPr>
              <w:pStyle w:val="TableParagraph"/>
              <w:spacing w:line="244" w:lineRule="exact"/>
              <w:ind w:left="91" w:right="80"/>
              <w:rPr>
                <w:sz w:val="22"/>
              </w:rPr>
            </w:pPr>
            <w:r>
              <w:rPr>
                <w:color w:val="111111"/>
                <w:w w:val="105"/>
                <w:sz w:val="22"/>
              </w:rPr>
              <w:t>56%</w:t>
            </w:r>
          </w:p>
        </w:tc>
        <w:tc>
          <w:tcPr>
            <w:tcW w:w="1092" w:type="dxa"/>
          </w:tcPr>
          <w:p>
            <w:pPr>
              <w:pStyle w:val="TableParagraph"/>
              <w:spacing w:line="244" w:lineRule="exact"/>
              <w:ind w:left="107" w:right="96"/>
              <w:rPr>
                <w:sz w:val="22"/>
              </w:rPr>
            </w:pPr>
            <w:r>
              <w:rPr>
                <w:color w:val="111111"/>
                <w:w w:val="105"/>
                <w:sz w:val="22"/>
              </w:rPr>
              <w:t>35%</w:t>
            </w:r>
          </w:p>
        </w:tc>
        <w:tc>
          <w:tcPr>
            <w:tcW w:w="1210" w:type="dxa"/>
          </w:tcPr>
          <w:p>
            <w:pPr>
              <w:pStyle w:val="TableParagraph"/>
              <w:spacing w:line="244" w:lineRule="exact"/>
              <w:ind w:left="115" w:right="105"/>
              <w:rPr>
                <w:sz w:val="22"/>
              </w:rPr>
            </w:pPr>
            <w:r>
              <w:rPr>
                <w:color w:val="111111"/>
                <w:w w:val="105"/>
                <w:sz w:val="22"/>
              </w:rPr>
              <w:t>47%</w:t>
            </w:r>
          </w:p>
        </w:tc>
        <w:tc>
          <w:tcPr>
            <w:tcW w:w="888" w:type="dxa"/>
          </w:tcPr>
          <w:p>
            <w:pPr>
              <w:pStyle w:val="TableParagraph"/>
              <w:spacing w:line="244" w:lineRule="exact"/>
              <w:ind w:left="90" w:right="81"/>
              <w:rPr>
                <w:sz w:val="22"/>
              </w:rPr>
            </w:pPr>
            <w:r>
              <w:rPr>
                <w:color w:val="111111"/>
                <w:w w:val="105"/>
                <w:sz w:val="22"/>
              </w:rPr>
              <w:t>57%</w:t>
            </w:r>
          </w:p>
        </w:tc>
      </w:tr>
      <w:tr>
        <w:trPr>
          <w:trHeight w:val="263" w:hRule="atLeast"/>
        </w:trPr>
        <w:tc>
          <w:tcPr>
            <w:tcW w:w="4108" w:type="dxa"/>
          </w:tcPr>
          <w:p>
            <w:pPr>
              <w:pStyle w:val="TableParagraph"/>
              <w:spacing w:line="244" w:lineRule="exact"/>
              <w:ind w:left="7"/>
              <w:jc w:val="left"/>
              <w:rPr>
                <w:sz w:val="22"/>
              </w:rPr>
            </w:pPr>
            <w:r>
              <w:rPr>
                <w:color w:val="111111"/>
                <w:w w:val="115"/>
                <w:sz w:val="22"/>
              </w:rPr>
              <w:t>Social Studies Achievement</w:t>
            </w:r>
          </w:p>
        </w:tc>
        <w:tc>
          <w:tcPr>
            <w:tcW w:w="1092" w:type="dxa"/>
          </w:tcPr>
          <w:p>
            <w:pPr>
              <w:pStyle w:val="TableParagraph"/>
              <w:spacing w:line="244" w:lineRule="exact"/>
              <w:ind w:left="108" w:right="95"/>
              <w:rPr>
                <w:sz w:val="22"/>
              </w:rPr>
            </w:pPr>
            <w:r>
              <w:rPr>
                <w:color w:val="111111"/>
                <w:w w:val="105"/>
                <w:sz w:val="22"/>
              </w:rPr>
              <w:t>57%</w:t>
            </w:r>
          </w:p>
        </w:tc>
        <w:tc>
          <w:tcPr>
            <w:tcW w:w="1210" w:type="dxa"/>
          </w:tcPr>
          <w:p>
            <w:pPr>
              <w:pStyle w:val="TableParagraph"/>
              <w:spacing w:line="244" w:lineRule="exact"/>
              <w:ind w:left="116" w:right="104"/>
              <w:rPr>
                <w:sz w:val="22"/>
              </w:rPr>
            </w:pPr>
            <w:r>
              <w:rPr>
                <w:color w:val="111111"/>
                <w:w w:val="105"/>
                <w:sz w:val="22"/>
              </w:rPr>
              <w:t>76%</w:t>
            </w:r>
          </w:p>
        </w:tc>
        <w:tc>
          <w:tcPr>
            <w:tcW w:w="888" w:type="dxa"/>
          </w:tcPr>
          <w:p>
            <w:pPr>
              <w:pStyle w:val="TableParagraph"/>
              <w:spacing w:line="244" w:lineRule="exact"/>
              <w:ind w:left="91" w:right="80"/>
              <w:rPr>
                <w:sz w:val="22"/>
              </w:rPr>
            </w:pPr>
            <w:r>
              <w:rPr>
                <w:color w:val="111111"/>
                <w:w w:val="105"/>
                <w:sz w:val="22"/>
              </w:rPr>
              <w:t>78%</w:t>
            </w:r>
          </w:p>
        </w:tc>
        <w:tc>
          <w:tcPr>
            <w:tcW w:w="1092" w:type="dxa"/>
          </w:tcPr>
          <w:p>
            <w:pPr>
              <w:pStyle w:val="TableParagraph"/>
              <w:spacing w:line="244" w:lineRule="exact"/>
              <w:ind w:left="107" w:right="96"/>
              <w:rPr>
                <w:sz w:val="22"/>
              </w:rPr>
            </w:pPr>
            <w:r>
              <w:rPr>
                <w:color w:val="111111"/>
                <w:w w:val="105"/>
                <w:sz w:val="22"/>
              </w:rPr>
              <w:t>68%</w:t>
            </w:r>
          </w:p>
        </w:tc>
        <w:tc>
          <w:tcPr>
            <w:tcW w:w="1210" w:type="dxa"/>
          </w:tcPr>
          <w:p>
            <w:pPr>
              <w:pStyle w:val="TableParagraph"/>
              <w:spacing w:line="244" w:lineRule="exact"/>
              <w:ind w:left="115" w:right="105"/>
              <w:rPr>
                <w:sz w:val="22"/>
              </w:rPr>
            </w:pPr>
            <w:r>
              <w:rPr>
                <w:color w:val="111111"/>
                <w:w w:val="105"/>
                <w:sz w:val="22"/>
              </w:rPr>
              <w:t>75%</w:t>
            </w:r>
          </w:p>
        </w:tc>
        <w:tc>
          <w:tcPr>
            <w:tcW w:w="888" w:type="dxa"/>
          </w:tcPr>
          <w:p>
            <w:pPr>
              <w:pStyle w:val="TableParagraph"/>
              <w:spacing w:line="244" w:lineRule="exact"/>
              <w:ind w:left="90" w:right="81"/>
              <w:rPr>
                <w:sz w:val="22"/>
              </w:rPr>
            </w:pPr>
            <w:r>
              <w:rPr>
                <w:color w:val="111111"/>
                <w:w w:val="105"/>
                <w:sz w:val="22"/>
              </w:rPr>
              <w:t>77%</w:t>
            </w: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34"/>
        <w:gridCol w:w="675"/>
        <w:gridCol w:w="675"/>
        <w:gridCol w:w="675"/>
        <w:gridCol w:w="675"/>
        <w:gridCol w:w="675"/>
        <w:gridCol w:w="791"/>
        <w:gridCol w:w="791"/>
        <w:gridCol w:w="791"/>
        <w:gridCol w:w="791"/>
        <w:gridCol w:w="907"/>
      </w:tblGrid>
      <w:tr>
        <w:trPr>
          <w:trHeight w:val="928" w:hRule="atLeast"/>
        </w:trPr>
        <w:tc>
          <w:tcPr>
            <w:tcW w:w="10480" w:type="dxa"/>
            <w:gridSpan w:val="11"/>
          </w:tcPr>
          <w:p>
            <w:pPr>
              <w:pStyle w:val="TableParagraph"/>
              <w:spacing w:before="10"/>
              <w:jc w:val="left"/>
              <w:rPr>
                <w:rFonts w:ascii="Gill Sans MT"/>
                <w:b/>
                <w:sz w:val="27"/>
              </w:rPr>
            </w:pPr>
          </w:p>
          <w:p>
            <w:pPr>
              <w:pStyle w:val="TableParagraph"/>
              <w:spacing w:before="1"/>
              <w:ind w:left="2163" w:right="2147"/>
              <w:rPr>
                <w:rFonts w:ascii="Gill Sans MT"/>
                <w:b/>
                <w:sz w:val="24"/>
              </w:rPr>
            </w:pPr>
            <w:bookmarkStart w:name="EWS Indicators as Input Earlier in the S" w:id="14"/>
            <w:bookmarkEnd w:id="14"/>
            <w:r>
              <w:rPr/>
            </w:r>
            <w:r>
              <w:rPr>
                <w:rFonts w:ascii="Gill Sans MT"/>
                <w:b/>
                <w:color w:val="111111"/>
                <w:w w:val="120"/>
                <w:sz w:val="24"/>
              </w:rPr>
              <w:t>EWS Indicators as Input Earlier in the Survey</w:t>
            </w:r>
          </w:p>
        </w:tc>
      </w:tr>
      <w:tr>
        <w:trPr>
          <w:trHeight w:val="263" w:hRule="atLeast"/>
        </w:trPr>
        <w:tc>
          <w:tcPr>
            <w:tcW w:w="3034" w:type="dxa"/>
            <w:vMerge w:val="restart"/>
          </w:tcPr>
          <w:p>
            <w:pPr>
              <w:pStyle w:val="TableParagraph"/>
              <w:spacing w:before="143"/>
              <w:ind w:left="959"/>
              <w:jc w:val="left"/>
              <w:rPr>
                <w:rFonts w:ascii="Gill Sans MT"/>
                <w:b/>
                <w:sz w:val="22"/>
              </w:rPr>
            </w:pPr>
            <w:r>
              <w:rPr>
                <w:rFonts w:ascii="Gill Sans MT"/>
                <w:b/>
                <w:color w:val="111111"/>
                <w:w w:val="120"/>
                <w:sz w:val="22"/>
              </w:rPr>
              <w:t>Indicator</w:t>
            </w:r>
          </w:p>
        </w:tc>
        <w:tc>
          <w:tcPr>
            <w:tcW w:w="6539" w:type="dxa"/>
            <w:gridSpan w:val="9"/>
          </w:tcPr>
          <w:p>
            <w:pPr>
              <w:pStyle w:val="TableParagraph"/>
              <w:spacing w:line="240" w:lineRule="exact" w:before="3"/>
              <w:ind w:left="1156" w:right="1141"/>
              <w:rPr>
                <w:rFonts w:ascii="Gill Sans MT"/>
                <w:b/>
                <w:sz w:val="22"/>
              </w:rPr>
            </w:pPr>
            <w:r>
              <w:rPr>
                <w:rFonts w:ascii="Gill Sans MT"/>
                <w:b/>
                <w:color w:val="111111"/>
                <w:w w:val="120"/>
                <w:sz w:val="22"/>
              </w:rPr>
              <w:t>Grade Level (prior year reported)</w:t>
            </w:r>
          </w:p>
        </w:tc>
        <w:tc>
          <w:tcPr>
            <w:tcW w:w="907" w:type="dxa"/>
            <w:vMerge w:val="restart"/>
          </w:tcPr>
          <w:p>
            <w:pPr>
              <w:pStyle w:val="TableParagraph"/>
              <w:spacing w:before="143"/>
              <w:ind w:left="157"/>
              <w:jc w:val="left"/>
              <w:rPr>
                <w:rFonts w:ascii="Gill Sans MT"/>
                <w:b/>
                <w:sz w:val="22"/>
              </w:rPr>
            </w:pPr>
            <w:r>
              <w:rPr>
                <w:rFonts w:ascii="Gill Sans MT"/>
                <w:b/>
                <w:color w:val="111111"/>
                <w:w w:val="115"/>
                <w:sz w:val="22"/>
              </w:rPr>
              <w:t>Total</w:t>
            </w:r>
          </w:p>
        </w:tc>
      </w:tr>
      <w:tr>
        <w:trPr>
          <w:trHeight w:val="263" w:hRule="atLeast"/>
        </w:trPr>
        <w:tc>
          <w:tcPr>
            <w:tcW w:w="3034" w:type="dxa"/>
            <w:vMerge/>
            <w:tcBorders>
              <w:top w:val="nil"/>
            </w:tcBorders>
          </w:tcPr>
          <w:p>
            <w:pPr>
              <w:rPr>
                <w:sz w:val="2"/>
                <w:szCs w:val="2"/>
              </w:rPr>
            </w:pPr>
          </w:p>
        </w:tc>
        <w:tc>
          <w:tcPr>
            <w:tcW w:w="675" w:type="dxa"/>
          </w:tcPr>
          <w:p>
            <w:pPr>
              <w:pStyle w:val="TableParagraph"/>
              <w:spacing w:line="240" w:lineRule="exact" w:before="3"/>
              <w:ind w:left="15"/>
              <w:rPr>
                <w:rFonts w:ascii="Gill Sans MT"/>
                <w:b/>
                <w:sz w:val="22"/>
              </w:rPr>
            </w:pPr>
            <w:r>
              <w:rPr>
                <w:rFonts w:ascii="Gill Sans MT"/>
                <w:b/>
                <w:color w:val="111111"/>
                <w:w w:val="107"/>
                <w:sz w:val="22"/>
              </w:rPr>
              <w:t>K</w:t>
            </w:r>
          </w:p>
        </w:tc>
        <w:tc>
          <w:tcPr>
            <w:tcW w:w="675" w:type="dxa"/>
          </w:tcPr>
          <w:p>
            <w:pPr>
              <w:pStyle w:val="TableParagraph"/>
              <w:spacing w:line="240" w:lineRule="exact" w:before="3"/>
              <w:ind w:left="17"/>
              <w:rPr>
                <w:rFonts w:ascii="Gill Sans MT"/>
                <w:b/>
                <w:sz w:val="22"/>
              </w:rPr>
            </w:pPr>
            <w:r>
              <w:rPr>
                <w:rFonts w:ascii="Gill Sans MT"/>
                <w:b/>
                <w:color w:val="111111"/>
                <w:w w:val="126"/>
                <w:sz w:val="22"/>
              </w:rPr>
              <w:t>1</w:t>
            </w:r>
          </w:p>
        </w:tc>
        <w:tc>
          <w:tcPr>
            <w:tcW w:w="675" w:type="dxa"/>
          </w:tcPr>
          <w:p>
            <w:pPr>
              <w:pStyle w:val="TableParagraph"/>
              <w:spacing w:line="240" w:lineRule="exact" w:before="3"/>
              <w:ind w:left="18"/>
              <w:rPr>
                <w:rFonts w:ascii="Gill Sans MT"/>
                <w:b/>
                <w:sz w:val="22"/>
              </w:rPr>
            </w:pPr>
            <w:r>
              <w:rPr>
                <w:rFonts w:ascii="Gill Sans MT"/>
                <w:b/>
                <w:color w:val="111111"/>
                <w:w w:val="126"/>
                <w:sz w:val="22"/>
              </w:rPr>
              <w:t>2</w:t>
            </w:r>
          </w:p>
        </w:tc>
        <w:tc>
          <w:tcPr>
            <w:tcW w:w="675" w:type="dxa"/>
          </w:tcPr>
          <w:p>
            <w:pPr>
              <w:pStyle w:val="TableParagraph"/>
              <w:spacing w:line="240" w:lineRule="exact" w:before="3"/>
              <w:ind w:left="19"/>
              <w:rPr>
                <w:rFonts w:ascii="Gill Sans MT"/>
                <w:b/>
                <w:sz w:val="22"/>
              </w:rPr>
            </w:pPr>
            <w:r>
              <w:rPr>
                <w:rFonts w:ascii="Gill Sans MT"/>
                <w:b/>
                <w:color w:val="111111"/>
                <w:w w:val="126"/>
                <w:sz w:val="22"/>
              </w:rPr>
              <w:t>3</w:t>
            </w:r>
          </w:p>
        </w:tc>
        <w:tc>
          <w:tcPr>
            <w:tcW w:w="675" w:type="dxa"/>
          </w:tcPr>
          <w:p>
            <w:pPr>
              <w:pStyle w:val="TableParagraph"/>
              <w:spacing w:line="240" w:lineRule="exact" w:before="3"/>
              <w:ind w:left="20"/>
              <w:rPr>
                <w:rFonts w:ascii="Gill Sans MT"/>
                <w:b/>
                <w:sz w:val="22"/>
              </w:rPr>
            </w:pPr>
            <w:r>
              <w:rPr>
                <w:rFonts w:ascii="Gill Sans MT"/>
                <w:b/>
                <w:color w:val="111111"/>
                <w:w w:val="126"/>
                <w:sz w:val="22"/>
              </w:rPr>
              <w:t>4</w:t>
            </w:r>
          </w:p>
        </w:tc>
        <w:tc>
          <w:tcPr>
            <w:tcW w:w="791" w:type="dxa"/>
          </w:tcPr>
          <w:p>
            <w:pPr>
              <w:pStyle w:val="TableParagraph"/>
              <w:spacing w:line="240" w:lineRule="exact" w:before="3"/>
              <w:ind w:left="21"/>
              <w:rPr>
                <w:rFonts w:ascii="Gill Sans MT"/>
                <w:b/>
                <w:sz w:val="22"/>
              </w:rPr>
            </w:pPr>
            <w:r>
              <w:rPr>
                <w:rFonts w:ascii="Gill Sans MT"/>
                <w:b/>
                <w:color w:val="111111"/>
                <w:w w:val="126"/>
                <w:sz w:val="22"/>
              </w:rPr>
              <w:t>5</w:t>
            </w:r>
          </w:p>
        </w:tc>
        <w:tc>
          <w:tcPr>
            <w:tcW w:w="791" w:type="dxa"/>
          </w:tcPr>
          <w:p>
            <w:pPr>
              <w:pStyle w:val="TableParagraph"/>
              <w:spacing w:line="240" w:lineRule="exact" w:before="3"/>
              <w:ind w:left="22"/>
              <w:rPr>
                <w:rFonts w:ascii="Gill Sans MT"/>
                <w:b/>
                <w:sz w:val="22"/>
              </w:rPr>
            </w:pPr>
            <w:r>
              <w:rPr>
                <w:rFonts w:ascii="Gill Sans MT"/>
                <w:b/>
                <w:color w:val="111111"/>
                <w:w w:val="126"/>
                <w:sz w:val="22"/>
              </w:rPr>
              <w:t>6</w:t>
            </w:r>
          </w:p>
        </w:tc>
        <w:tc>
          <w:tcPr>
            <w:tcW w:w="791" w:type="dxa"/>
          </w:tcPr>
          <w:p>
            <w:pPr>
              <w:pStyle w:val="TableParagraph"/>
              <w:spacing w:line="240" w:lineRule="exact" w:before="3"/>
              <w:ind w:left="23"/>
              <w:rPr>
                <w:rFonts w:ascii="Gill Sans MT"/>
                <w:b/>
                <w:sz w:val="22"/>
              </w:rPr>
            </w:pPr>
            <w:r>
              <w:rPr>
                <w:rFonts w:ascii="Gill Sans MT"/>
                <w:b/>
                <w:color w:val="111111"/>
                <w:w w:val="126"/>
                <w:sz w:val="22"/>
              </w:rPr>
              <w:t>7</w:t>
            </w:r>
          </w:p>
        </w:tc>
        <w:tc>
          <w:tcPr>
            <w:tcW w:w="791" w:type="dxa"/>
          </w:tcPr>
          <w:p>
            <w:pPr>
              <w:pStyle w:val="TableParagraph"/>
              <w:spacing w:line="240" w:lineRule="exact" w:before="3"/>
              <w:ind w:left="24"/>
              <w:rPr>
                <w:rFonts w:ascii="Gill Sans MT"/>
                <w:b/>
                <w:sz w:val="22"/>
              </w:rPr>
            </w:pPr>
            <w:r>
              <w:rPr>
                <w:rFonts w:ascii="Gill Sans MT"/>
                <w:b/>
                <w:color w:val="111111"/>
                <w:w w:val="126"/>
                <w:sz w:val="22"/>
              </w:rPr>
              <w:t>8</w:t>
            </w:r>
          </w:p>
        </w:tc>
        <w:tc>
          <w:tcPr>
            <w:tcW w:w="907" w:type="dxa"/>
            <w:vMerge/>
            <w:tcBorders>
              <w:top w:val="nil"/>
            </w:tcBorders>
          </w:tcPr>
          <w:p>
            <w:pPr>
              <w:rPr>
                <w:sz w:val="2"/>
                <w:szCs w:val="2"/>
              </w:rPr>
            </w:pPr>
          </w:p>
        </w:tc>
      </w:tr>
      <w:tr>
        <w:trPr>
          <w:trHeight w:val="527" w:hRule="atLeast"/>
        </w:trPr>
        <w:tc>
          <w:tcPr>
            <w:tcW w:w="3034" w:type="dxa"/>
          </w:tcPr>
          <w:p>
            <w:pPr>
              <w:pStyle w:val="TableParagraph"/>
              <w:spacing w:line="253" w:lineRule="exact"/>
              <w:ind w:left="7"/>
              <w:jc w:val="left"/>
              <w:rPr>
                <w:sz w:val="22"/>
              </w:rPr>
            </w:pPr>
            <w:r>
              <w:rPr>
                <w:color w:val="111111"/>
                <w:w w:val="115"/>
                <w:sz w:val="22"/>
              </w:rPr>
              <w:t>Number of students</w:t>
            </w:r>
          </w:p>
          <w:p>
            <w:pPr>
              <w:pStyle w:val="TableParagraph"/>
              <w:spacing w:line="255" w:lineRule="exact"/>
              <w:ind w:left="7"/>
              <w:jc w:val="left"/>
              <w:rPr>
                <w:sz w:val="22"/>
              </w:rPr>
            </w:pPr>
            <w:r>
              <w:rPr>
                <w:color w:val="111111"/>
                <w:w w:val="115"/>
                <w:sz w:val="22"/>
              </w:rPr>
              <w:t>enrolled</w:t>
            </w:r>
          </w:p>
        </w:tc>
        <w:tc>
          <w:tcPr>
            <w:tcW w:w="675" w:type="dxa"/>
          </w:tcPr>
          <w:p>
            <w:pPr>
              <w:pStyle w:val="TableParagraph"/>
              <w:spacing w:line="253" w:lineRule="exact"/>
              <w:ind w:left="197"/>
              <w:jc w:val="left"/>
              <w:rPr>
                <w:sz w:val="22"/>
              </w:rPr>
            </w:pPr>
            <w:r>
              <w:rPr>
                <w:color w:val="111111"/>
                <w:w w:val="115"/>
                <w:sz w:val="22"/>
              </w:rPr>
              <w:t>88</w:t>
            </w:r>
          </w:p>
          <w:p>
            <w:pPr>
              <w:pStyle w:val="TableParagraph"/>
              <w:spacing w:line="255" w:lineRule="exact"/>
              <w:ind w:left="182"/>
              <w:jc w:val="left"/>
              <w:rPr>
                <w:sz w:val="22"/>
              </w:rPr>
            </w:pPr>
            <w:r>
              <w:rPr>
                <w:color w:val="111111"/>
                <w:w w:val="110"/>
                <w:sz w:val="22"/>
              </w:rPr>
              <w:t>(0)</w:t>
            </w:r>
          </w:p>
        </w:tc>
        <w:tc>
          <w:tcPr>
            <w:tcW w:w="675" w:type="dxa"/>
          </w:tcPr>
          <w:p>
            <w:pPr>
              <w:pStyle w:val="TableParagraph"/>
              <w:spacing w:line="253" w:lineRule="exact"/>
              <w:ind w:left="198"/>
              <w:jc w:val="left"/>
              <w:rPr>
                <w:sz w:val="22"/>
              </w:rPr>
            </w:pPr>
            <w:r>
              <w:rPr>
                <w:color w:val="111111"/>
                <w:w w:val="115"/>
                <w:sz w:val="22"/>
              </w:rPr>
              <w:t>92</w:t>
            </w:r>
          </w:p>
          <w:p>
            <w:pPr>
              <w:pStyle w:val="TableParagraph"/>
              <w:spacing w:line="255" w:lineRule="exact"/>
              <w:ind w:left="182"/>
              <w:jc w:val="left"/>
              <w:rPr>
                <w:sz w:val="22"/>
              </w:rPr>
            </w:pPr>
            <w:r>
              <w:rPr>
                <w:color w:val="111111"/>
                <w:w w:val="110"/>
                <w:sz w:val="22"/>
              </w:rPr>
              <w:t>(0)</w:t>
            </w:r>
          </w:p>
        </w:tc>
        <w:tc>
          <w:tcPr>
            <w:tcW w:w="675" w:type="dxa"/>
          </w:tcPr>
          <w:p>
            <w:pPr>
              <w:pStyle w:val="TableParagraph"/>
              <w:spacing w:line="253" w:lineRule="exact"/>
              <w:ind w:left="129"/>
              <w:jc w:val="left"/>
              <w:rPr>
                <w:sz w:val="22"/>
              </w:rPr>
            </w:pPr>
            <w:r>
              <w:rPr>
                <w:color w:val="111111"/>
                <w:w w:val="115"/>
                <w:sz w:val="22"/>
              </w:rPr>
              <w:t>111</w:t>
            </w:r>
          </w:p>
          <w:p>
            <w:pPr>
              <w:pStyle w:val="TableParagraph"/>
              <w:spacing w:line="255" w:lineRule="exact"/>
              <w:ind w:left="183"/>
              <w:jc w:val="left"/>
              <w:rPr>
                <w:sz w:val="22"/>
              </w:rPr>
            </w:pPr>
            <w:r>
              <w:rPr>
                <w:color w:val="111111"/>
                <w:w w:val="110"/>
                <w:sz w:val="22"/>
              </w:rPr>
              <w:t>(0)</w:t>
            </w:r>
          </w:p>
        </w:tc>
        <w:tc>
          <w:tcPr>
            <w:tcW w:w="675" w:type="dxa"/>
          </w:tcPr>
          <w:p>
            <w:pPr>
              <w:pStyle w:val="TableParagraph"/>
              <w:spacing w:line="253" w:lineRule="exact"/>
              <w:ind w:left="199"/>
              <w:jc w:val="left"/>
              <w:rPr>
                <w:sz w:val="22"/>
              </w:rPr>
            </w:pPr>
            <w:r>
              <w:rPr>
                <w:color w:val="111111"/>
                <w:w w:val="115"/>
                <w:sz w:val="22"/>
              </w:rPr>
              <w:t>88</w:t>
            </w:r>
          </w:p>
          <w:p>
            <w:pPr>
              <w:pStyle w:val="TableParagraph"/>
              <w:spacing w:line="255" w:lineRule="exact"/>
              <w:ind w:left="183"/>
              <w:jc w:val="left"/>
              <w:rPr>
                <w:sz w:val="22"/>
              </w:rPr>
            </w:pPr>
            <w:r>
              <w:rPr>
                <w:color w:val="111111"/>
                <w:w w:val="110"/>
                <w:sz w:val="22"/>
              </w:rPr>
              <w:t>(0)</w:t>
            </w:r>
          </w:p>
        </w:tc>
        <w:tc>
          <w:tcPr>
            <w:tcW w:w="675" w:type="dxa"/>
          </w:tcPr>
          <w:p>
            <w:pPr>
              <w:pStyle w:val="TableParagraph"/>
              <w:spacing w:line="253" w:lineRule="exact"/>
              <w:ind w:left="200"/>
              <w:jc w:val="left"/>
              <w:rPr>
                <w:sz w:val="22"/>
              </w:rPr>
            </w:pPr>
            <w:r>
              <w:rPr>
                <w:color w:val="111111"/>
                <w:w w:val="115"/>
                <w:sz w:val="22"/>
              </w:rPr>
              <w:t>80</w:t>
            </w:r>
          </w:p>
          <w:p>
            <w:pPr>
              <w:pStyle w:val="TableParagraph"/>
              <w:spacing w:line="255" w:lineRule="exact"/>
              <w:ind w:left="184"/>
              <w:jc w:val="left"/>
              <w:rPr>
                <w:sz w:val="22"/>
              </w:rPr>
            </w:pPr>
            <w:r>
              <w:rPr>
                <w:color w:val="111111"/>
                <w:w w:val="110"/>
                <w:sz w:val="22"/>
              </w:rPr>
              <w:t>(0)</w:t>
            </w:r>
          </w:p>
        </w:tc>
        <w:tc>
          <w:tcPr>
            <w:tcW w:w="791" w:type="dxa"/>
          </w:tcPr>
          <w:p>
            <w:pPr>
              <w:pStyle w:val="TableParagraph"/>
              <w:spacing w:before="120"/>
              <w:ind w:left="33" w:right="12"/>
              <w:rPr>
                <w:sz w:val="22"/>
              </w:rPr>
            </w:pPr>
            <w:r>
              <w:rPr>
                <w:color w:val="111111"/>
                <w:w w:val="110"/>
                <w:sz w:val="22"/>
              </w:rPr>
              <w:t>82 (0)</w:t>
            </w:r>
          </w:p>
        </w:tc>
        <w:tc>
          <w:tcPr>
            <w:tcW w:w="791" w:type="dxa"/>
          </w:tcPr>
          <w:p>
            <w:pPr>
              <w:pStyle w:val="TableParagraph"/>
              <w:spacing w:line="253" w:lineRule="exact"/>
              <w:ind w:left="189"/>
              <w:jc w:val="left"/>
              <w:rPr>
                <w:sz w:val="22"/>
              </w:rPr>
            </w:pPr>
            <w:r>
              <w:rPr>
                <w:color w:val="111111"/>
                <w:w w:val="115"/>
                <w:sz w:val="22"/>
              </w:rPr>
              <w:t>160</w:t>
            </w:r>
          </w:p>
          <w:p>
            <w:pPr>
              <w:pStyle w:val="TableParagraph"/>
              <w:spacing w:line="255" w:lineRule="exact"/>
              <w:ind w:left="243"/>
              <w:jc w:val="left"/>
              <w:rPr>
                <w:sz w:val="22"/>
              </w:rPr>
            </w:pPr>
            <w:r>
              <w:rPr>
                <w:color w:val="111111"/>
                <w:w w:val="110"/>
                <w:sz w:val="22"/>
              </w:rPr>
              <w:t>(0)</w:t>
            </w:r>
          </w:p>
        </w:tc>
        <w:tc>
          <w:tcPr>
            <w:tcW w:w="791" w:type="dxa"/>
          </w:tcPr>
          <w:p>
            <w:pPr>
              <w:pStyle w:val="TableParagraph"/>
              <w:spacing w:line="253" w:lineRule="exact"/>
              <w:ind w:left="189"/>
              <w:jc w:val="left"/>
              <w:rPr>
                <w:sz w:val="22"/>
              </w:rPr>
            </w:pPr>
            <w:r>
              <w:rPr>
                <w:color w:val="111111"/>
                <w:w w:val="115"/>
                <w:sz w:val="22"/>
              </w:rPr>
              <w:t>167</w:t>
            </w:r>
          </w:p>
          <w:p>
            <w:pPr>
              <w:pStyle w:val="TableParagraph"/>
              <w:spacing w:line="255" w:lineRule="exact"/>
              <w:ind w:left="243"/>
              <w:jc w:val="left"/>
              <w:rPr>
                <w:sz w:val="22"/>
              </w:rPr>
            </w:pPr>
            <w:r>
              <w:rPr>
                <w:color w:val="111111"/>
                <w:w w:val="110"/>
                <w:sz w:val="22"/>
              </w:rPr>
              <w:t>(0)</w:t>
            </w:r>
          </w:p>
        </w:tc>
        <w:tc>
          <w:tcPr>
            <w:tcW w:w="791" w:type="dxa"/>
          </w:tcPr>
          <w:p>
            <w:pPr>
              <w:pStyle w:val="TableParagraph"/>
              <w:spacing w:line="253" w:lineRule="exact"/>
              <w:ind w:left="190"/>
              <w:jc w:val="left"/>
              <w:rPr>
                <w:sz w:val="22"/>
              </w:rPr>
            </w:pPr>
            <w:r>
              <w:rPr>
                <w:color w:val="111111"/>
                <w:w w:val="115"/>
                <w:sz w:val="22"/>
              </w:rPr>
              <w:t>143</w:t>
            </w:r>
          </w:p>
          <w:p>
            <w:pPr>
              <w:pStyle w:val="TableParagraph"/>
              <w:spacing w:line="255" w:lineRule="exact"/>
              <w:ind w:left="244"/>
              <w:jc w:val="left"/>
              <w:rPr>
                <w:sz w:val="22"/>
              </w:rPr>
            </w:pPr>
            <w:r>
              <w:rPr>
                <w:color w:val="111111"/>
                <w:w w:val="110"/>
                <w:sz w:val="22"/>
              </w:rPr>
              <w:t>(0)</w:t>
            </w:r>
          </w:p>
        </w:tc>
        <w:tc>
          <w:tcPr>
            <w:tcW w:w="907" w:type="dxa"/>
          </w:tcPr>
          <w:p>
            <w:pPr>
              <w:pStyle w:val="TableParagraph"/>
              <w:spacing w:line="253" w:lineRule="exact"/>
              <w:ind w:left="178"/>
              <w:jc w:val="left"/>
              <w:rPr>
                <w:sz w:val="22"/>
              </w:rPr>
            </w:pPr>
            <w:r>
              <w:rPr>
                <w:color w:val="111111"/>
                <w:w w:val="115"/>
                <w:sz w:val="22"/>
              </w:rPr>
              <w:t>1011</w:t>
            </w:r>
          </w:p>
          <w:p>
            <w:pPr>
              <w:pStyle w:val="TableParagraph"/>
              <w:spacing w:line="255" w:lineRule="exact"/>
              <w:ind w:left="302"/>
              <w:jc w:val="left"/>
              <w:rPr>
                <w:sz w:val="22"/>
              </w:rPr>
            </w:pPr>
            <w:r>
              <w:rPr>
                <w:color w:val="111111"/>
                <w:w w:val="110"/>
                <w:sz w:val="22"/>
              </w:rPr>
              <w:t>(0)</w:t>
            </w:r>
          </w:p>
        </w:tc>
      </w:tr>
      <w:tr>
        <w:trPr>
          <w:trHeight w:val="528" w:hRule="atLeast"/>
        </w:trPr>
        <w:tc>
          <w:tcPr>
            <w:tcW w:w="3034" w:type="dxa"/>
          </w:tcPr>
          <w:p>
            <w:pPr>
              <w:pStyle w:val="TableParagraph"/>
              <w:spacing w:line="253" w:lineRule="exact"/>
              <w:ind w:left="7"/>
              <w:jc w:val="left"/>
              <w:rPr>
                <w:sz w:val="22"/>
              </w:rPr>
            </w:pPr>
            <w:r>
              <w:rPr>
                <w:color w:val="111111"/>
                <w:w w:val="115"/>
                <w:sz w:val="22"/>
              </w:rPr>
              <w:t>Attendance below 90</w:t>
            </w:r>
          </w:p>
          <w:p>
            <w:pPr>
              <w:pStyle w:val="TableParagraph"/>
              <w:spacing w:line="255" w:lineRule="exact"/>
              <w:ind w:left="7"/>
              <w:jc w:val="left"/>
              <w:rPr>
                <w:sz w:val="22"/>
              </w:rPr>
            </w:pPr>
            <w:r>
              <w:rPr>
                <w:color w:val="111111"/>
                <w:w w:val="115"/>
                <w:sz w:val="22"/>
              </w:rPr>
              <w:t>percent</w:t>
            </w:r>
          </w:p>
        </w:tc>
        <w:tc>
          <w:tcPr>
            <w:tcW w:w="675" w:type="dxa"/>
          </w:tcPr>
          <w:p>
            <w:pPr>
              <w:pStyle w:val="TableParagraph"/>
              <w:spacing w:line="253" w:lineRule="exact"/>
              <w:ind w:left="197"/>
              <w:jc w:val="left"/>
              <w:rPr>
                <w:sz w:val="22"/>
              </w:rPr>
            </w:pPr>
            <w:r>
              <w:rPr>
                <w:color w:val="111111"/>
                <w:w w:val="115"/>
                <w:sz w:val="22"/>
              </w:rPr>
              <w:t>16</w:t>
            </w:r>
          </w:p>
          <w:p>
            <w:pPr>
              <w:pStyle w:val="TableParagraph"/>
              <w:spacing w:line="255" w:lineRule="exact"/>
              <w:ind w:left="112"/>
              <w:jc w:val="left"/>
              <w:rPr>
                <w:sz w:val="22"/>
              </w:rPr>
            </w:pPr>
            <w:r>
              <w:rPr>
                <w:color w:val="111111"/>
                <w:w w:val="110"/>
                <w:sz w:val="22"/>
              </w:rPr>
              <w:t>(20)</w:t>
            </w:r>
          </w:p>
        </w:tc>
        <w:tc>
          <w:tcPr>
            <w:tcW w:w="675" w:type="dxa"/>
          </w:tcPr>
          <w:p>
            <w:pPr>
              <w:pStyle w:val="TableParagraph"/>
              <w:spacing w:line="253" w:lineRule="exact"/>
              <w:ind w:left="198"/>
              <w:jc w:val="left"/>
              <w:rPr>
                <w:sz w:val="22"/>
              </w:rPr>
            </w:pPr>
            <w:r>
              <w:rPr>
                <w:color w:val="111111"/>
                <w:w w:val="115"/>
                <w:sz w:val="22"/>
              </w:rPr>
              <w:t>14</w:t>
            </w:r>
          </w:p>
          <w:p>
            <w:pPr>
              <w:pStyle w:val="TableParagraph"/>
              <w:spacing w:line="255" w:lineRule="exact"/>
              <w:ind w:left="112"/>
              <w:jc w:val="left"/>
              <w:rPr>
                <w:sz w:val="22"/>
              </w:rPr>
            </w:pPr>
            <w:r>
              <w:rPr>
                <w:color w:val="111111"/>
                <w:w w:val="110"/>
                <w:sz w:val="22"/>
              </w:rPr>
              <w:t>(21)</w:t>
            </w:r>
          </w:p>
        </w:tc>
        <w:tc>
          <w:tcPr>
            <w:tcW w:w="675" w:type="dxa"/>
          </w:tcPr>
          <w:p>
            <w:pPr>
              <w:pStyle w:val="TableParagraph"/>
              <w:spacing w:line="253" w:lineRule="exact"/>
              <w:ind w:left="18"/>
              <w:rPr>
                <w:sz w:val="22"/>
              </w:rPr>
            </w:pPr>
            <w:r>
              <w:rPr>
                <w:color w:val="111111"/>
                <w:w w:val="116"/>
                <w:sz w:val="22"/>
              </w:rPr>
              <w:t>7</w:t>
            </w:r>
          </w:p>
          <w:p>
            <w:pPr>
              <w:pStyle w:val="TableParagraph"/>
              <w:spacing w:line="255" w:lineRule="exact"/>
              <w:ind w:left="54" w:right="36"/>
              <w:rPr>
                <w:sz w:val="22"/>
              </w:rPr>
            </w:pPr>
            <w:r>
              <w:rPr>
                <w:color w:val="111111"/>
                <w:w w:val="110"/>
                <w:sz w:val="22"/>
              </w:rPr>
              <w:t>(15)</w:t>
            </w:r>
          </w:p>
        </w:tc>
        <w:tc>
          <w:tcPr>
            <w:tcW w:w="675" w:type="dxa"/>
          </w:tcPr>
          <w:p>
            <w:pPr>
              <w:pStyle w:val="TableParagraph"/>
              <w:spacing w:line="253" w:lineRule="exact"/>
              <w:ind w:left="199"/>
              <w:jc w:val="left"/>
              <w:rPr>
                <w:sz w:val="22"/>
              </w:rPr>
            </w:pPr>
            <w:r>
              <w:rPr>
                <w:color w:val="111111"/>
                <w:w w:val="115"/>
                <w:sz w:val="22"/>
              </w:rPr>
              <w:t>17</w:t>
            </w:r>
          </w:p>
          <w:p>
            <w:pPr>
              <w:pStyle w:val="TableParagraph"/>
              <w:spacing w:line="255" w:lineRule="exact"/>
              <w:ind w:left="113"/>
              <w:jc w:val="left"/>
              <w:rPr>
                <w:sz w:val="22"/>
              </w:rPr>
            </w:pPr>
            <w:r>
              <w:rPr>
                <w:color w:val="111111"/>
                <w:w w:val="110"/>
                <w:sz w:val="22"/>
              </w:rPr>
              <w:t>(19)</w:t>
            </w:r>
          </w:p>
        </w:tc>
        <w:tc>
          <w:tcPr>
            <w:tcW w:w="675" w:type="dxa"/>
          </w:tcPr>
          <w:p>
            <w:pPr>
              <w:pStyle w:val="TableParagraph"/>
              <w:spacing w:before="120"/>
              <w:ind w:left="54" w:right="34"/>
              <w:rPr>
                <w:sz w:val="22"/>
              </w:rPr>
            </w:pPr>
            <w:r>
              <w:rPr>
                <w:color w:val="111111"/>
                <w:w w:val="110"/>
                <w:sz w:val="22"/>
              </w:rPr>
              <w:t>9 (4)</w:t>
            </w:r>
          </w:p>
        </w:tc>
        <w:tc>
          <w:tcPr>
            <w:tcW w:w="791" w:type="dxa"/>
          </w:tcPr>
          <w:p>
            <w:pPr>
              <w:pStyle w:val="TableParagraph"/>
              <w:spacing w:before="120"/>
              <w:ind w:left="33" w:right="12"/>
              <w:rPr>
                <w:sz w:val="22"/>
              </w:rPr>
            </w:pPr>
            <w:r>
              <w:rPr>
                <w:color w:val="111111"/>
                <w:w w:val="115"/>
                <w:sz w:val="22"/>
              </w:rPr>
              <w:t>5 (11)</w:t>
            </w:r>
          </w:p>
        </w:tc>
        <w:tc>
          <w:tcPr>
            <w:tcW w:w="791" w:type="dxa"/>
          </w:tcPr>
          <w:p>
            <w:pPr>
              <w:pStyle w:val="TableParagraph"/>
              <w:spacing w:line="253" w:lineRule="exact"/>
              <w:ind w:left="259"/>
              <w:jc w:val="left"/>
              <w:rPr>
                <w:sz w:val="22"/>
              </w:rPr>
            </w:pPr>
            <w:r>
              <w:rPr>
                <w:color w:val="111111"/>
                <w:w w:val="115"/>
                <w:sz w:val="22"/>
              </w:rPr>
              <w:t>27</w:t>
            </w:r>
          </w:p>
          <w:p>
            <w:pPr>
              <w:pStyle w:val="TableParagraph"/>
              <w:spacing w:line="255" w:lineRule="exact"/>
              <w:ind w:left="173"/>
              <w:jc w:val="left"/>
              <w:rPr>
                <w:sz w:val="22"/>
              </w:rPr>
            </w:pPr>
            <w:r>
              <w:rPr>
                <w:color w:val="111111"/>
                <w:w w:val="110"/>
                <w:sz w:val="22"/>
              </w:rPr>
              <w:t>(28)</w:t>
            </w:r>
          </w:p>
        </w:tc>
        <w:tc>
          <w:tcPr>
            <w:tcW w:w="791" w:type="dxa"/>
          </w:tcPr>
          <w:p>
            <w:pPr>
              <w:pStyle w:val="TableParagraph"/>
              <w:spacing w:line="253" w:lineRule="exact"/>
              <w:ind w:left="259"/>
              <w:jc w:val="left"/>
              <w:rPr>
                <w:sz w:val="22"/>
              </w:rPr>
            </w:pPr>
            <w:r>
              <w:rPr>
                <w:color w:val="111111"/>
                <w:w w:val="115"/>
                <w:sz w:val="22"/>
              </w:rPr>
              <w:t>29</w:t>
            </w:r>
          </w:p>
          <w:p>
            <w:pPr>
              <w:pStyle w:val="TableParagraph"/>
              <w:spacing w:line="255" w:lineRule="exact"/>
              <w:ind w:left="173"/>
              <w:jc w:val="left"/>
              <w:rPr>
                <w:sz w:val="22"/>
              </w:rPr>
            </w:pPr>
            <w:r>
              <w:rPr>
                <w:color w:val="111111"/>
                <w:w w:val="110"/>
                <w:sz w:val="22"/>
              </w:rPr>
              <w:t>(23)</w:t>
            </w:r>
          </w:p>
        </w:tc>
        <w:tc>
          <w:tcPr>
            <w:tcW w:w="791" w:type="dxa"/>
          </w:tcPr>
          <w:p>
            <w:pPr>
              <w:pStyle w:val="TableParagraph"/>
              <w:spacing w:line="253" w:lineRule="exact"/>
              <w:ind w:left="260"/>
              <w:jc w:val="left"/>
              <w:rPr>
                <w:sz w:val="22"/>
              </w:rPr>
            </w:pPr>
            <w:r>
              <w:rPr>
                <w:color w:val="111111"/>
                <w:w w:val="115"/>
                <w:sz w:val="22"/>
              </w:rPr>
              <w:t>11</w:t>
            </w:r>
          </w:p>
          <w:p>
            <w:pPr>
              <w:pStyle w:val="TableParagraph"/>
              <w:spacing w:line="255" w:lineRule="exact"/>
              <w:ind w:left="174"/>
              <w:jc w:val="left"/>
              <w:rPr>
                <w:sz w:val="22"/>
              </w:rPr>
            </w:pPr>
            <w:r>
              <w:rPr>
                <w:color w:val="111111"/>
                <w:w w:val="110"/>
                <w:sz w:val="22"/>
              </w:rPr>
              <w:t>(30)</w:t>
            </w:r>
          </w:p>
        </w:tc>
        <w:tc>
          <w:tcPr>
            <w:tcW w:w="907" w:type="dxa"/>
          </w:tcPr>
          <w:p>
            <w:pPr>
              <w:pStyle w:val="TableParagraph"/>
              <w:spacing w:line="253" w:lineRule="exact"/>
              <w:ind w:left="248"/>
              <w:jc w:val="left"/>
              <w:rPr>
                <w:sz w:val="22"/>
              </w:rPr>
            </w:pPr>
            <w:r>
              <w:rPr>
                <w:color w:val="111111"/>
                <w:w w:val="115"/>
                <w:sz w:val="22"/>
              </w:rPr>
              <w:t>135</w:t>
            </w:r>
          </w:p>
          <w:p>
            <w:pPr>
              <w:pStyle w:val="TableParagraph"/>
              <w:spacing w:line="255" w:lineRule="exact"/>
              <w:ind w:left="162"/>
              <w:jc w:val="left"/>
              <w:rPr>
                <w:sz w:val="22"/>
              </w:rPr>
            </w:pPr>
            <w:r>
              <w:rPr>
                <w:color w:val="111111"/>
                <w:w w:val="110"/>
                <w:sz w:val="22"/>
              </w:rPr>
              <w:t>(171)</w:t>
            </w:r>
          </w:p>
        </w:tc>
      </w:tr>
      <w:tr>
        <w:trPr>
          <w:trHeight w:val="527" w:hRule="atLeast"/>
        </w:trPr>
        <w:tc>
          <w:tcPr>
            <w:tcW w:w="3034" w:type="dxa"/>
          </w:tcPr>
          <w:p>
            <w:pPr>
              <w:pStyle w:val="TableParagraph"/>
              <w:spacing w:before="120"/>
              <w:ind w:left="7"/>
              <w:jc w:val="left"/>
              <w:rPr>
                <w:sz w:val="22"/>
              </w:rPr>
            </w:pPr>
            <w:r>
              <w:rPr>
                <w:color w:val="111111"/>
                <w:w w:val="115"/>
                <w:sz w:val="22"/>
              </w:rPr>
              <w:t>One or more suspensions</w:t>
            </w:r>
          </w:p>
        </w:tc>
        <w:tc>
          <w:tcPr>
            <w:tcW w:w="675" w:type="dxa"/>
          </w:tcPr>
          <w:p>
            <w:pPr>
              <w:pStyle w:val="TableParagraph"/>
              <w:spacing w:before="120"/>
              <w:ind w:left="52" w:right="37"/>
              <w:rPr>
                <w:sz w:val="22"/>
              </w:rPr>
            </w:pPr>
            <w:r>
              <w:rPr>
                <w:color w:val="111111"/>
                <w:w w:val="110"/>
                <w:sz w:val="22"/>
              </w:rPr>
              <w:t>0 (0)</w:t>
            </w:r>
          </w:p>
        </w:tc>
        <w:tc>
          <w:tcPr>
            <w:tcW w:w="675" w:type="dxa"/>
          </w:tcPr>
          <w:p>
            <w:pPr>
              <w:pStyle w:val="TableParagraph"/>
              <w:spacing w:line="253" w:lineRule="exact"/>
              <w:ind w:left="17"/>
              <w:rPr>
                <w:sz w:val="22"/>
              </w:rPr>
            </w:pPr>
            <w:r>
              <w:rPr>
                <w:color w:val="111111"/>
                <w:w w:val="116"/>
                <w:sz w:val="22"/>
              </w:rPr>
              <w:t>0</w:t>
            </w:r>
          </w:p>
          <w:p>
            <w:pPr>
              <w:pStyle w:val="TableParagraph"/>
              <w:spacing w:line="255" w:lineRule="exact"/>
              <w:ind w:left="53" w:right="37"/>
              <w:rPr>
                <w:sz w:val="22"/>
              </w:rPr>
            </w:pPr>
            <w:r>
              <w:rPr>
                <w:color w:val="111111"/>
                <w:w w:val="110"/>
                <w:sz w:val="22"/>
              </w:rPr>
              <w:t>(20)</w:t>
            </w:r>
          </w:p>
        </w:tc>
        <w:tc>
          <w:tcPr>
            <w:tcW w:w="675" w:type="dxa"/>
          </w:tcPr>
          <w:p>
            <w:pPr>
              <w:pStyle w:val="TableParagraph"/>
              <w:spacing w:line="253" w:lineRule="exact"/>
              <w:ind w:left="18"/>
              <w:rPr>
                <w:sz w:val="22"/>
              </w:rPr>
            </w:pPr>
            <w:r>
              <w:rPr>
                <w:color w:val="111111"/>
                <w:w w:val="116"/>
                <w:sz w:val="22"/>
              </w:rPr>
              <w:t>0</w:t>
            </w:r>
          </w:p>
          <w:p>
            <w:pPr>
              <w:pStyle w:val="TableParagraph"/>
              <w:spacing w:line="255" w:lineRule="exact"/>
              <w:ind w:left="54" w:right="36"/>
              <w:rPr>
                <w:sz w:val="22"/>
              </w:rPr>
            </w:pPr>
            <w:r>
              <w:rPr>
                <w:color w:val="111111"/>
                <w:w w:val="110"/>
                <w:sz w:val="22"/>
              </w:rPr>
              <w:t>(20)</w:t>
            </w:r>
          </w:p>
        </w:tc>
        <w:tc>
          <w:tcPr>
            <w:tcW w:w="675" w:type="dxa"/>
          </w:tcPr>
          <w:p>
            <w:pPr>
              <w:pStyle w:val="TableParagraph"/>
              <w:spacing w:line="253" w:lineRule="exact"/>
              <w:ind w:left="19"/>
              <w:rPr>
                <w:sz w:val="22"/>
              </w:rPr>
            </w:pPr>
            <w:r>
              <w:rPr>
                <w:color w:val="111111"/>
                <w:w w:val="116"/>
                <w:sz w:val="22"/>
              </w:rPr>
              <w:t>0</w:t>
            </w:r>
          </w:p>
          <w:p>
            <w:pPr>
              <w:pStyle w:val="TableParagraph"/>
              <w:spacing w:line="255" w:lineRule="exact"/>
              <w:ind w:left="54" w:right="35"/>
              <w:rPr>
                <w:sz w:val="22"/>
              </w:rPr>
            </w:pPr>
            <w:r>
              <w:rPr>
                <w:color w:val="111111"/>
                <w:w w:val="110"/>
                <w:sz w:val="22"/>
              </w:rPr>
              <w:t>(29)</w:t>
            </w:r>
          </w:p>
        </w:tc>
        <w:tc>
          <w:tcPr>
            <w:tcW w:w="675" w:type="dxa"/>
          </w:tcPr>
          <w:p>
            <w:pPr>
              <w:pStyle w:val="TableParagraph"/>
              <w:spacing w:line="253" w:lineRule="exact"/>
              <w:ind w:left="20"/>
              <w:rPr>
                <w:sz w:val="22"/>
              </w:rPr>
            </w:pPr>
            <w:r>
              <w:rPr>
                <w:color w:val="111111"/>
                <w:w w:val="116"/>
                <w:sz w:val="22"/>
              </w:rPr>
              <w:t>1</w:t>
            </w:r>
          </w:p>
          <w:p>
            <w:pPr>
              <w:pStyle w:val="TableParagraph"/>
              <w:spacing w:line="255" w:lineRule="exact"/>
              <w:ind w:left="54" w:right="34"/>
              <w:rPr>
                <w:sz w:val="22"/>
              </w:rPr>
            </w:pPr>
            <w:r>
              <w:rPr>
                <w:color w:val="111111"/>
                <w:w w:val="110"/>
                <w:sz w:val="22"/>
              </w:rPr>
              <w:t>(21)</w:t>
            </w:r>
          </w:p>
        </w:tc>
        <w:tc>
          <w:tcPr>
            <w:tcW w:w="791" w:type="dxa"/>
          </w:tcPr>
          <w:p>
            <w:pPr>
              <w:pStyle w:val="TableParagraph"/>
              <w:spacing w:before="120"/>
              <w:ind w:left="33" w:right="12"/>
              <w:rPr>
                <w:sz w:val="22"/>
              </w:rPr>
            </w:pPr>
            <w:r>
              <w:rPr>
                <w:color w:val="111111"/>
                <w:w w:val="115"/>
                <w:sz w:val="22"/>
              </w:rPr>
              <w:t>0 (51)</w:t>
            </w:r>
          </w:p>
        </w:tc>
        <w:tc>
          <w:tcPr>
            <w:tcW w:w="791" w:type="dxa"/>
          </w:tcPr>
          <w:p>
            <w:pPr>
              <w:pStyle w:val="TableParagraph"/>
              <w:spacing w:before="120"/>
              <w:ind w:right="44"/>
              <w:jc w:val="right"/>
              <w:rPr>
                <w:sz w:val="22"/>
              </w:rPr>
            </w:pPr>
            <w:r>
              <w:rPr>
                <w:color w:val="111111"/>
                <w:w w:val="115"/>
                <w:sz w:val="22"/>
              </w:rPr>
              <w:t>3 (68)</w:t>
            </w:r>
          </w:p>
        </w:tc>
        <w:tc>
          <w:tcPr>
            <w:tcW w:w="791" w:type="dxa"/>
          </w:tcPr>
          <w:p>
            <w:pPr>
              <w:pStyle w:val="TableParagraph"/>
              <w:spacing w:before="120"/>
              <w:ind w:left="34" w:right="11"/>
              <w:rPr>
                <w:sz w:val="22"/>
              </w:rPr>
            </w:pPr>
            <w:r>
              <w:rPr>
                <w:color w:val="111111"/>
                <w:w w:val="115"/>
                <w:sz w:val="22"/>
              </w:rPr>
              <w:t>8 (72)</w:t>
            </w:r>
          </w:p>
        </w:tc>
        <w:tc>
          <w:tcPr>
            <w:tcW w:w="791" w:type="dxa"/>
          </w:tcPr>
          <w:p>
            <w:pPr>
              <w:pStyle w:val="TableParagraph"/>
              <w:spacing w:before="120"/>
              <w:ind w:left="34" w:right="11"/>
              <w:rPr>
                <w:sz w:val="22"/>
              </w:rPr>
            </w:pPr>
            <w:r>
              <w:rPr>
                <w:color w:val="111111"/>
                <w:w w:val="115"/>
                <w:sz w:val="22"/>
              </w:rPr>
              <w:t>3 (79)</w:t>
            </w:r>
          </w:p>
        </w:tc>
        <w:tc>
          <w:tcPr>
            <w:tcW w:w="907" w:type="dxa"/>
          </w:tcPr>
          <w:p>
            <w:pPr>
              <w:pStyle w:val="TableParagraph"/>
              <w:spacing w:line="253" w:lineRule="exact"/>
              <w:ind w:left="147" w:right="123"/>
              <w:rPr>
                <w:sz w:val="22"/>
              </w:rPr>
            </w:pPr>
            <w:r>
              <w:rPr>
                <w:color w:val="111111"/>
                <w:w w:val="115"/>
                <w:sz w:val="22"/>
              </w:rPr>
              <w:t>15</w:t>
            </w:r>
          </w:p>
          <w:p>
            <w:pPr>
              <w:pStyle w:val="TableParagraph"/>
              <w:spacing w:line="255" w:lineRule="exact"/>
              <w:ind w:left="147" w:right="123"/>
              <w:rPr>
                <w:sz w:val="22"/>
              </w:rPr>
            </w:pPr>
            <w:r>
              <w:rPr>
                <w:color w:val="111111"/>
                <w:w w:val="110"/>
                <w:sz w:val="22"/>
              </w:rPr>
              <w:t>(360)</w:t>
            </w:r>
          </w:p>
        </w:tc>
      </w:tr>
      <w:tr>
        <w:trPr>
          <w:trHeight w:val="528" w:hRule="atLeast"/>
        </w:trPr>
        <w:tc>
          <w:tcPr>
            <w:tcW w:w="3034" w:type="dxa"/>
          </w:tcPr>
          <w:p>
            <w:pPr>
              <w:pStyle w:val="TableParagraph"/>
              <w:spacing w:line="253" w:lineRule="exact"/>
              <w:ind w:left="7"/>
              <w:jc w:val="left"/>
              <w:rPr>
                <w:sz w:val="22"/>
              </w:rPr>
            </w:pPr>
            <w:r>
              <w:rPr>
                <w:color w:val="111111"/>
                <w:w w:val="115"/>
                <w:sz w:val="22"/>
              </w:rPr>
              <w:t>Course failure in ELA or</w:t>
            </w:r>
          </w:p>
          <w:p>
            <w:pPr>
              <w:pStyle w:val="TableParagraph"/>
              <w:spacing w:line="255" w:lineRule="exact"/>
              <w:ind w:left="7"/>
              <w:jc w:val="left"/>
              <w:rPr>
                <w:sz w:val="22"/>
              </w:rPr>
            </w:pPr>
            <w:r>
              <w:rPr>
                <w:color w:val="111111"/>
                <w:w w:val="115"/>
                <w:sz w:val="22"/>
              </w:rPr>
              <w:t>Math</w:t>
            </w:r>
          </w:p>
        </w:tc>
        <w:tc>
          <w:tcPr>
            <w:tcW w:w="675" w:type="dxa"/>
          </w:tcPr>
          <w:p>
            <w:pPr>
              <w:pStyle w:val="TableParagraph"/>
              <w:spacing w:line="253" w:lineRule="exact"/>
              <w:ind w:left="15"/>
              <w:rPr>
                <w:sz w:val="22"/>
              </w:rPr>
            </w:pPr>
            <w:r>
              <w:rPr>
                <w:color w:val="111111"/>
                <w:w w:val="116"/>
                <w:sz w:val="22"/>
              </w:rPr>
              <w:t>0</w:t>
            </w:r>
          </w:p>
          <w:p>
            <w:pPr>
              <w:pStyle w:val="TableParagraph"/>
              <w:spacing w:line="255" w:lineRule="exact"/>
              <w:ind w:left="52" w:right="37"/>
              <w:rPr>
                <w:sz w:val="22"/>
              </w:rPr>
            </w:pPr>
            <w:r>
              <w:rPr>
                <w:color w:val="111111"/>
                <w:w w:val="110"/>
                <w:sz w:val="22"/>
              </w:rPr>
              <w:t>(10)</w:t>
            </w:r>
          </w:p>
        </w:tc>
        <w:tc>
          <w:tcPr>
            <w:tcW w:w="675" w:type="dxa"/>
          </w:tcPr>
          <w:p>
            <w:pPr>
              <w:pStyle w:val="TableParagraph"/>
              <w:spacing w:before="120"/>
              <w:ind w:left="53" w:right="37"/>
              <w:rPr>
                <w:sz w:val="22"/>
              </w:rPr>
            </w:pPr>
            <w:r>
              <w:rPr>
                <w:color w:val="111111"/>
                <w:w w:val="110"/>
                <w:sz w:val="22"/>
              </w:rPr>
              <w:t>0 (6)</w:t>
            </w:r>
          </w:p>
        </w:tc>
        <w:tc>
          <w:tcPr>
            <w:tcW w:w="675" w:type="dxa"/>
          </w:tcPr>
          <w:p>
            <w:pPr>
              <w:pStyle w:val="TableParagraph"/>
              <w:spacing w:before="120"/>
              <w:ind w:left="54" w:right="36"/>
              <w:rPr>
                <w:sz w:val="22"/>
              </w:rPr>
            </w:pPr>
            <w:r>
              <w:rPr>
                <w:color w:val="111111"/>
                <w:w w:val="110"/>
                <w:sz w:val="22"/>
              </w:rPr>
              <w:t>0 (5)</w:t>
            </w:r>
          </w:p>
        </w:tc>
        <w:tc>
          <w:tcPr>
            <w:tcW w:w="675" w:type="dxa"/>
          </w:tcPr>
          <w:p>
            <w:pPr>
              <w:pStyle w:val="TableParagraph"/>
              <w:spacing w:before="120"/>
              <w:ind w:left="54" w:right="35"/>
              <w:rPr>
                <w:sz w:val="22"/>
              </w:rPr>
            </w:pPr>
            <w:r>
              <w:rPr>
                <w:color w:val="111111"/>
                <w:w w:val="110"/>
                <w:sz w:val="22"/>
              </w:rPr>
              <w:t>0 (5)</w:t>
            </w:r>
          </w:p>
        </w:tc>
        <w:tc>
          <w:tcPr>
            <w:tcW w:w="675" w:type="dxa"/>
          </w:tcPr>
          <w:p>
            <w:pPr>
              <w:pStyle w:val="TableParagraph"/>
              <w:spacing w:before="120"/>
              <w:ind w:left="54" w:right="34"/>
              <w:rPr>
                <w:sz w:val="22"/>
              </w:rPr>
            </w:pPr>
            <w:r>
              <w:rPr>
                <w:color w:val="111111"/>
                <w:w w:val="110"/>
                <w:sz w:val="22"/>
              </w:rPr>
              <w:t>0 (5)</w:t>
            </w:r>
          </w:p>
        </w:tc>
        <w:tc>
          <w:tcPr>
            <w:tcW w:w="791" w:type="dxa"/>
          </w:tcPr>
          <w:p>
            <w:pPr>
              <w:pStyle w:val="TableParagraph"/>
              <w:spacing w:before="120"/>
              <w:ind w:left="33" w:right="12"/>
              <w:rPr>
                <w:sz w:val="22"/>
              </w:rPr>
            </w:pPr>
            <w:r>
              <w:rPr>
                <w:color w:val="111111"/>
                <w:w w:val="110"/>
                <w:sz w:val="22"/>
              </w:rPr>
              <w:t>0 (0)</w:t>
            </w:r>
          </w:p>
        </w:tc>
        <w:tc>
          <w:tcPr>
            <w:tcW w:w="791" w:type="dxa"/>
          </w:tcPr>
          <w:p>
            <w:pPr>
              <w:pStyle w:val="TableParagraph"/>
              <w:spacing w:before="120"/>
              <w:ind w:right="114"/>
              <w:jc w:val="right"/>
              <w:rPr>
                <w:sz w:val="22"/>
              </w:rPr>
            </w:pPr>
            <w:r>
              <w:rPr>
                <w:color w:val="111111"/>
                <w:w w:val="110"/>
                <w:sz w:val="22"/>
              </w:rPr>
              <w:t>0 (9)</w:t>
            </w:r>
          </w:p>
        </w:tc>
        <w:tc>
          <w:tcPr>
            <w:tcW w:w="791" w:type="dxa"/>
          </w:tcPr>
          <w:p>
            <w:pPr>
              <w:pStyle w:val="TableParagraph"/>
              <w:spacing w:before="120"/>
              <w:ind w:left="34" w:right="11"/>
              <w:rPr>
                <w:sz w:val="22"/>
              </w:rPr>
            </w:pPr>
            <w:r>
              <w:rPr>
                <w:color w:val="111111"/>
                <w:w w:val="115"/>
                <w:sz w:val="22"/>
              </w:rPr>
              <w:t>0 (20)</w:t>
            </w:r>
          </w:p>
        </w:tc>
        <w:tc>
          <w:tcPr>
            <w:tcW w:w="791" w:type="dxa"/>
          </w:tcPr>
          <w:p>
            <w:pPr>
              <w:pStyle w:val="TableParagraph"/>
              <w:spacing w:before="120"/>
              <w:ind w:left="34" w:right="10"/>
              <w:rPr>
                <w:sz w:val="22"/>
              </w:rPr>
            </w:pPr>
            <w:r>
              <w:rPr>
                <w:color w:val="111111"/>
                <w:w w:val="110"/>
                <w:sz w:val="22"/>
              </w:rPr>
              <w:t>0 (5)</w:t>
            </w:r>
          </w:p>
        </w:tc>
        <w:tc>
          <w:tcPr>
            <w:tcW w:w="907" w:type="dxa"/>
          </w:tcPr>
          <w:p>
            <w:pPr>
              <w:pStyle w:val="TableParagraph"/>
              <w:spacing w:before="120"/>
              <w:ind w:left="127"/>
              <w:jc w:val="left"/>
              <w:rPr>
                <w:sz w:val="22"/>
              </w:rPr>
            </w:pPr>
            <w:r>
              <w:rPr>
                <w:color w:val="111111"/>
                <w:w w:val="115"/>
                <w:sz w:val="22"/>
              </w:rPr>
              <w:t>0 (65)</w:t>
            </w:r>
          </w:p>
        </w:tc>
      </w:tr>
      <w:tr>
        <w:trPr>
          <w:trHeight w:val="528" w:hRule="atLeast"/>
        </w:trPr>
        <w:tc>
          <w:tcPr>
            <w:tcW w:w="3034" w:type="dxa"/>
          </w:tcPr>
          <w:p>
            <w:pPr>
              <w:pStyle w:val="TableParagraph"/>
              <w:spacing w:line="253" w:lineRule="exact"/>
              <w:ind w:left="7"/>
              <w:jc w:val="left"/>
              <w:rPr>
                <w:sz w:val="22"/>
              </w:rPr>
            </w:pPr>
            <w:r>
              <w:rPr>
                <w:color w:val="111111"/>
                <w:w w:val="115"/>
                <w:sz w:val="22"/>
              </w:rPr>
              <w:t>Level 1 on statewide</w:t>
            </w:r>
          </w:p>
          <w:p>
            <w:pPr>
              <w:pStyle w:val="TableParagraph"/>
              <w:spacing w:line="255" w:lineRule="exact"/>
              <w:ind w:left="7"/>
              <w:jc w:val="left"/>
              <w:rPr>
                <w:sz w:val="22"/>
              </w:rPr>
            </w:pPr>
            <w:r>
              <w:rPr>
                <w:color w:val="111111"/>
                <w:w w:val="115"/>
                <w:sz w:val="22"/>
              </w:rPr>
              <w:t>assessment</w:t>
            </w:r>
          </w:p>
        </w:tc>
        <w:tc>
          <w:tcPr>
            <w:tcW w:w="675" w:type="dxa"/>
          </w:tcPr>
          <w:p>
            <w:pPr>
              <w:pStyle w:val="TableParagraph"/>
              <w:spacing w:before="120"/>
              <w:ind w:left="52" w:right="37"/>
              <w:rPr>
                <w:sz w:val="22"/>
              </w:rPr>
            </w:pPr>
            <w:r>
              <w:rPr>
                <w:color w:val="111111"/>
                <w:w w:val="110"/>
                <w:sz w:val="22"/>
              </w:rPr>
              <w:t>0 (0)</w:t>
            </w:r>
          </w:p>
        </w:tc>
        <w:tc>
          <w:tcPr>
            <w:tcW w:w="675" w:type="dxa"/>
          </w:tcPr>
          <w:p>
            <w:pPr>
              <w:pStyle w:val="TableParagraph"/>
              <w:spacing w:before="120"/>
              <w:ind w:left="53" w:right="37"/>
              <w:rPr>
                <w:sz w:val="22"/>
              </w:rPr>
            </w:pPr>
            <w:r>
              <w:rPr>
                <w:color w:val="111111"/>
                <w:w w:val="110"/>
                <w:sz w:val="22"/>
              </w:rPr>
              <w:t>0 (0)</w:t>
            </w:r>
          </w:p>
        </w:tc>
        <w:tc>
          <w:tcPr>
            <w:tcW w:w="675" w:type="dxa"/>
          </w:tcPr>
          <w:p>
            <w:pPr>
              <w:pStyle w:val="TableParagraph"/>
              <w:spacing w:before="120"/>
              <w:ind w:left="54" w:right="36"/>
              <w:rPr>
                <w:sz w:val="22"/>
              </w:rPr>
            </w:pPr>
            <w:r>
              <w:rPr>
                <w:color w:val="111111"/>
                <w:w w:val="110"/>
                <w:sz w:val="22"/>
              </w:rPr>
              <w:t>0 (0)</w:t>
            </w:r>
          </w:p>
        </w:tc>
        <w:tc>
          <w:tcPr>
            <w:tcW w:w="675" w:type="dxa"/>
          </w:tcPr>
          <w:p>
            <w:pPr>
              <w:pStyle w:val="TableParagraph"/>
              <w:spacing w:line="253" w:lineRule="exact"/>
              <w:ind w:left="199"/>
              <w:jc w:val="left"/>
              <w:rPr>
                <w:sz w:val="22"/>
              </w:rPr>
            </w:pPr>
            <w:r>
              <w:rPr>
                <w:color w:val="111111"/>
                <w:w w:val="115"/>
                <w:sz w:val="22"/>
              </w:rPr>
              <w:t>10</w:t>
            </w:r>
          </w:p>
          <w:p>
            <w:pPr>
              <w:pStyle w:val="TableParagraph"/>
              <w:spacing w:line="255" w:lineRule="exact"/>
              <w:ind w:left="113"/>
              <w:jc w:val="left"/>
              <w:rPr>
                <w:sz w:val="22"/>
              </w:rPr>
            </w:pPr>
            <w:r>
              <w:rPr>
                <w:color w:val="111111"/>
                <w:w w:val="110"/>
                <w:sz w:val="22"/>
              </w:rPr>
              <w:t>(55)</w:t>
            </w:r>
          </w:p>
        </w:tc>
        <w:tc>
          <w:tcPr>
            <w:tcW w:w="675" w:type="dxa"/>
          </w:tcPr>
          <w:p>
            <w:pPr>
              <w:pStyle w:val="TableParagraph"/>
              <w:spacing w:line="253" w:lineRule="exact"/>
              <w:ind w:left="200"/>
              <w:jc w:val="left"/>
              <w:rPr>
                <w:sz w:val="22"/>
              </w:rPr>
            </w:pPr>
            <w:r>
              <w:rPr>
                <w:color w:val="111111"/>
                <w:w w:val="115"/>
                <w:sz w:val="22"/>
              </w:rPr>
              <w:t>56</w:t>
            </w:r>
          </w:p>
          <w:p>
            <w:pPr>
              <w:pStyle w:val="TableParagraph"/>
              <w:spacing w:line="255" w:lineRule="exact"/>
              <w:ind w:left="114"/>
              <w:jc w:val="left"/>
              <w:rPr>
                <w:sz w:val="22"/>
              </w:rPr>
            </w:pPr>
            <w:r>
              <w:rPr>
                <w:color w:val="111111"/>
                <w:w w:val="110"/>
                <w:sz w:val="22"/>
              </w:rPr>
              <w:t>(83)</w:t>
            </w:r>
          </w:p>
        </w:tc>
        <w:tc>
          <w:tcPr>
            <w:tcW w:w="791" w:type="dxa"/>
          </w:tcPr>
          <w:p>
            <w:pPr>
              <w:pStyle w:val="TableParagraph"/>
              <w:spacing w:line="253" w:lineRule="exact"/>
              <w:ind w:left="33" w:right="12"/>
              <w:rPr>
                <w:sz w:val="22"/>
              </w:rPr>
            </w:pPr>
            <w:r>
              <w:rPr>
                <w:color w:val="111111"/>
                <w:w w:val="115"/>
                <w:sz w:val="22"/>
              </w:rPr>
              <w:t>55</w:t>
            </w:r>
          </w:p>
          <w:p>
            <w:pPr>
              <w:pStyle w:val="TableParagraph"/>
              <w:spacing w:line="255" w:lineRule="exact"/>
              <w:ind w:left="33" w:right="12"/>
              <w:rPr>
                <w:sz w:val="22"/>
              </w:rPr>
            </w:pPr>
            <w:r>
              <w:rPr>
                <w:color w:val="111111"/>
                <w:w w:val="110"/>
                <w:sz w:val="22"/>
              </w:rPr>
              <w:t>(120)</w:t>
            </w:r>
          </w:p>
        </w:tc>
        <w:tc>
          <w:tcPr>
            <w:tcW w:w="791" w:type="dxa"/>
          </w:tcPr>
          <w:p>
            <w:pPr>
              <w:pStyle w:val="TableParagraph"/>
              <w:spacing w:line="253" w:lineRule="exact"/>
              <w:ind w:left="34" w:right="12"/>
              <w:rPr>
                <w:sz w:val="22"/>
              </w:rPr>
            </w:pPr>
            <w:r>
              <w:rPr>
                <w:color w:val="111111"/>
                <w:w w:val="115"/>
                <w:sz w:val="22"/>
              </w:rPr>
              <w:t>43</w:t>
            </w:r>
          </w:p>
          <w:p>
            <w:pPr>
              <w:pStyle w:val="TableParagraph"/>
              <w:spacing w:line="255" w:lineRule="exact"/>
              <w:ind w:left="34" w:right="12"/>
              <w:rPr>
                <w:sz w:val="22"/>
              </w:rPr>
            </w:pPr>
            <w:r>
              <w:rPr>
                <w:color w:val="111111"/>
                <w:w w:val="110"/>
                <w:sz w:val="22"/>
              </w:rPr>
              <w:t>(130)</w:t>
            </w:r>
          </w:p>
        </w:tc>
        <w:tc>
          <w:tcPr>
            <w:tcW w:w="791" w:type="dxa"/>
          </w:tcPr>
          <w:p>
            <w:pPr>
              <w:pStyle w:val="TableParagraph"/>
              <w:spacing w:line="253" w:lineRule="exact"/>
              <w:ind w:left="34" w:right="11"/>
              <w:rPr>
                <w:sz w:val="22"/>
              </w:rPr>
            </w:pPr>
            <w:r>
              <w:rPr>
                <w:color w:val="111111"/>
                <w:w w:val="115"/>
                <w:sz w:val="22"/>
              </w:rPr>
              <w:t>58</w:t>
            </w:r>
          </w:p>
          <w:p>
            <w:pPr>
              <w:pStyle w:val="TableParagraph"/>
              <w:spacing w:line="255" w:lineRule="exact"/>
              <w:ind w:left="34" w:right="11"/>
              <w:rPr>
                <w:sz w:val="22"/>
              </w:rPr>
            </w:pPr>
            <w:r>
              <w:rPr>
                <w:color w:val="111111"/>
                <w:w w:val="110"/>
                <w:sz w:val="22"/>
              </w:rPr>
              <w:t>(119)</w:t>
            </w:r>
          </w:p>
        </w:tc>
        <w:tc>
          <w:tcPr>
            <w:tcW w:w="791" w:type="dxa"/>
          </w:tcPr>
          <w:p>
            <w:pPr>
              <w:pStyle w:val="TableParagraph"/>
              <w:spacing w:line="253" w:lineRule="exact"/>
              <w:ind w:left="34" w:right="10"/>
              <w:rPr>
                <w:sz w:val="22"/>
              </w:rPr>
            </w:pPr>
            <w:r>
              <w:rPr>
                <w:color w:val="111111"/>
                <w:w w:val="115"/>
                <w:sz w:val="22"/>
              </w:rPr>
              <w:t>77</w:t>
            </w:r>
          </w:p>
          <w:p>
            <w:pPr>
              <w:pStyle w:val="TableParagraph"/>
              <w:spacing w:line="255" w:lineRule="exact"/>
              <w:ind w:left="34" w:right="11"/>
              <w:rPr>
                <w:sz w:val="22"/>
              </w:rPr>
            </w:pPr>
            <w:r>
              <w:rPr>
                <w:color w:val="111111"/>
                <w:w w:val="110"/>
                <w:sz w:val="22"/>
              </w:rPr>
              <w:t>(119)</w:t>
            </w:r>
          </w:p>
        </w:tc>
        <w:tc>
          <w:tcPr>
            <w:tcW w:w="907" w:type="dxa"/>
          </w:tcPr>
          <w:p>
            <w:pPr>
              <w:pStyle w:val="TableParagraph"/>
              <w:spacing w:line="253" w:lineRule="exact"/>
              <w:ind w:left="248"/>
              <w:jc w:val="left"/>
              <w:rPr>
                <w:sz w:val="22"/>
              </w:rPr>
            </w:pPr>
            <w:r>
              <w:rPr>
                <w:color w:val="111111"/>
                <w:w w:val="115"/>
                <w:sz w:val="22"/>
              </w:rPr>
              <w:t>299</w:t>
            </w:r>
          </w:p>
          <w:p>
            <w:pPr>
              <w:pStyle w:val="TableParagraph"/>
              <w:spacing w:line="255" w:lineRule="exact"/>
              <w:ind w:left="162"/>
              <w:jc w:val="left"/>
              <w:rPr>
                <w:sz w:val="22"/>
              </w:rPr>
            </w:pPr>
            <w:r>
              <w:rPr>
                <w:color w:val="111111"/>
                <w:w w:val="110"/>
                <w:sz w:val="22"/>
              </w:rPr>
              <w:t>(626)</w:t>
            </w:r>
          </w:p>
        </w:tc>
      </w:tr>
    </w:tbl>
    <w:p>
      <w:pPr>
        <w:pStyle w:val="BodyText"/>
        <w:spacing w:before="3"/>
        <w:rPr>
          <w:rFonts w:ascii="Gill Sans MT"/>
          <w:b/>
          <w:sz w:val="17"/>
        </w:rPr>
      </w:pPr>
      <w:r>
        <w:rPr/>
        <w:pict>
          <v:shape style="position:absolute;margin-left:51pt;margin-top:11.25pt;width:525pt;height:88.5pt;mso-position-horizontal-relative:page;mso-position-vertical-relative:paragraph;z-index:-251574272;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15"/>
                      <w:sz w:val="22"/>
                    </w:rPr>
                    <w:t>Grade Level Data</w:t>
                  </w:r>
                </w:p>
                <w:p>
                  <w:pPr>
                    <w:pStyle w:val="BodyText"/>
                    <w:spacing w:line="237" w:lineRule="auto"/>
                  </w:pPr>
                  <w:r>
                    <w:rPr>
                      <w:color w:val="111111"/>
                      <w:w w:val="115"/>
                    </w:rPr>
                    <w:t>NOTE:</w:t>
                  </w:r>
                  <w:r>
                    <w:rPr>
                      <w:color w:val="111111"/>
                      <w:spacing w:val="-16"/>
                      <w:w w:val="115"/>
                    </w:rPr>
                    <w:t> </w:t>
                  </w:r>
                  <w:r>
                    <w:rPr>
                      <w:color w:val="111111"/>
                      <w:w w:val="115"/>
                    </w:rPr>
                    <w:t>This</w:t>
                  </w:r>
                  <w:r>
                    <w:rPr>
                      <w:color w:val="111111"/>
                      <w:spacing w:val="-16"/>
                      <w:w w:val="115"/>
                    </w:rPr>
                    <w:t> </w:t>
                  </w:r>
                  <w:r>
                    <w:rPr>
                      <w:color w:val="111111"/>
                      <w:w w:val="115"/>
                    </w:rPr>
                    <w:t>data</w:t>
                  </w:r>
                  <w:r>
                    <w:rPr>
                      <w:color w:val="111111"/>
                      <w:spacing w:val="-16"/>
                      <w:w w:val="115"/>
                    </w:rPr>
                    <w:t> </w:t>
                  </w:r>
                  <w:r>
                    <w:rPr>
                      <w:color w:val="111111"/>
                      <w:w w:val="115"/>
                    </w:rPr>
                    <w:t>is</w:t>
                  </w:r>
                  <w:r>
                    <w:rPr>
                      <w:color w:val="111111"/>
                      <w:spacing w:val="-16"/>
                      <w:w w:val="115"/>
                    </w:rPr>
                    <w:t> </w:t>
                  </w:r>
                  <w:r>
                    <w:rPr>
                      <w:color w:val="111111"/>
                      <w:w w:val="115"/>
                    </w:rPr>
                    <w:t>raw</w:t>
                  </w:r>
                  <w:r>
                    <w:rPr>
                      <w:color w:val="111111"/>
                      <w:spacing w:val="-16"/>
                      <w:w w:val="115"/>
                    </w:rPr>
                    <w:t> </w:t>
                  </w:r>
                  <w:r>
                    <w:rPr>
                      <w:color w:val="111111"/>
                      <w:w w:val="115"/>
                    </w:rPr>
                    <w:t>data</w:t>
                  </w:r>
                  <w:r>
                    <w:rPr>
                      <w:color w:val="111111"/>
                      <w:spacing w:val="-16"/>
                      <w:w w:val="115"/>
                    </w:rPr>
                    <w:t> </w:t>
                  </w:r>
                  <w:r>
                    <w:rPr>
                      <w:color w:val="111111"/>
                      <w:w w:val="115"/>
                    </w:rPr>
                    <w:t>and</w:t>
                  </w:r>
                  <w:r>
                    <w:rPr>
                      <w:color w:val="111111"/>
                      <w:spacing w:val="-16"/>
                      <w:w w:val="115"/>
                    </w:rPr>
                    <w:t> </w:t>
                  </w:r>
                  <w:r>
                    <w:rPr>
                      <w:color w:val="111111"/>
                      <w:w w:val="115"/>
                    </w:rPr>
                    <w:t>includes</w:t>
                  </w:r>
                  <w:r>
                    <w:rPr>
                      <w:color w:val="111111"/>
                      <w:spacing w:val="-16"/>
                      <w:w w:val="115"/>
                    </w:rPr>
                    <w:t> </w:t>
                  </w:r>
                  <w:r>
                    <w:rPr>
                      <w:color w:val="111111"/>
                      <w:w w:val="115"/>
                    </w:rPr>
                    <w:t>ALL</w:t>
                  </w:r>
                  <w:r>
                    <w:rPr>
                      <w:color w:val="111111"/>
                      <w:spacing w:val="-16"/>
                      <w:w w:val="115"/>
                    </w:rPr>
                    <w:t> </w:t>
                  </w:r>
                  <w:r>
                    <w:rPr>
                      <w:color w:val="111111"/>
                      <w:w w:val="115"/>
                    </w:rPr>
                    <w:t>students</w:t>
                  </w:r>
                  <w:r>
                    <w:rPr>
                      <w:color w:val="111111"/>
                      <w:spacing w:val="-16"/>
                      <w:w w:val="115"/>
                    </w:rPr>
                    <w:t> </w:t>
                  </w:r>
                  <w:r>
                    <w:rPr>
                      <w:color w:val="111111"/>
                      <w:w w:val="115"/>
                    </w:rPr>
                    <w:t>who</w:t>
                  </w:r>
                  <w:r>
                    <w:rPr>
                      <w:color w:val="111111"/>
                      <w:spacing w:val="-16"/>
                      <w:w w:val="115"/>
                    </w:rPr>
                    <w:t> </w:t>
                  </w:r>
                  <w:r>
                    <w:rPr>
                      <w:color w:val="111111"/>
                      <w:w w:val="115"/>
                    </w:rPr>
                    <w:t>tested</w:t>
                  </w:r>
                  <w:r>
                    <w:rPr>
                      <w:color w:val="111111"/>
                      <w:spacing w:val="-16"/>
                      <w:w w:val="115"/>
                    </w:rPr>
                    <w:t> </w:t>
                  </w:r>
                  <w:r>
                    <w:rPr>
                      <w:color w:val="111111"/>
                      <w:w w:val="115"/>
                    </w:rPr>
                    <w:t>at</w:t>
                  </w:r>
                  <w:r>
                    <w:rPr>
                      <w:color w:val="111111"/>
                      <w:spacing w:val="-16"/>
                      <w:w w:val="115"/>
                    </w:rPr>
                    <w:t> </w:t>
                  </w:r>
                  <w:r>
                    <w:rPr>
                      <w:color w:val="111111"/>
                      <w:w w:val="115"/>
                    </w:rPr>
                    <w:t>the</w:t>
                  </w:r>
                  <w:r>
                    <w:rPr>
                      <w:color w:val="111111"/>
                      <w:spacing w:val="-16"/>
                      <w:w w:val="115"/>
                    </w:rPr>
                    <w:t> </w:t>
                  </w:r>
                  <w:r>
                    <w:rPr>
                      <w:color w:val="111111"/>
                      <w:w w:val="115"/>
                    </w:rPr>
                    <w:t>school.</w:t>
                  </w:r>
                  <w:r>
                    <w:rPr>
                      <w:color w:val="111111"/>
                      <w:spacing w:val="-15"/>
                      <w:w w:val="115"/>
                    </w:rPr>
                    <w:t> </w:t>
                  </w:r>
                  <w:r>
                    <w:rPr>
                      <w:color w:val="111111"/>
                      <w:w w:val="115"/>
                    </w:rPr>
                    <w:t>This</w:t>
                  </w:r>
                  <w:r>
                    <w:rPr>
                      <w:color w:val="111111"/>
                      <w:spacing w:val="-16"/>
                      <w:w w:val="115"/>
                    </w:rPr>
                    <w:t> </w:t>
                  </w:r>
                  <w:r>
                    <w:rPr>
                      <w:color w:val="111111"/>
                      <w:w w:val="115"/>
                    </w:rPr>
                    <w:t>is</w:t>
                  </w:r>
                  <w:r>
                    <w:rPr>
                      <w:color w:val="111111"/>
                      <w:spacing w:val="-16"/>
                      <w:w w:val="115"/>
                    </w:rPr>
                    <w:t> </w:t>
                  </w:r>
                  <w:r>
                    <w:rPr>
                      <w:color w:val="111111"/>
                      <w:w w:val="115"/>
                    </w:rPr>
                    <w:t>not school grade</w:t>
                  </w:r>
                  <w:r>
                    <w:rPr>
                      <w:color w:val="111111"/>
                      <w:spacing w:val="-21"/>
                      <w:w w:val="115"/>
                    </w:rPr>
                    <w:t> </w:t>
                  </w:r>
                  <w:r>
                    <w:rPr>
                      <w:color w:val="111111"/>
                      <w:w w:val="115"/>
                    </w:rPr>
                    <w:t>data.</w:t>
                  </w:r>
                </w:p>
                <w:p>
                  <w:pPr>
                    <w:pStyle w:val="BodyText"/>
                    <w:spacing w:before="179"/>
                  </w:pPr>
                  <w:r>
                    <w:rPr>
                      <w:color w:val="111111"/>
                      <w:w w:val="115"/>
                    </w:rPr>
                    <w:t>NOTE:</w:t>
                  </w:r>
                  <w:r>
                    <w:rPr>
                      <w:color w:val="111111"/>
                      <w:spacing w:val="-15"/>
                      <w:w w:val="115"/>
                    </w:rPr>
                    <w:t> </w:t>
                  </w:r>
                  <w:r>
                    <w:rPr>
                      <w:color w:val="111111"/>
                      <w:w w:val="115"/>
                    </w:rPr>
                    <w:t>An</w:t>
                  </w:r>
                  <w:r>
                    <w:rPr>
                      <w:color w:val="111111"/>
                      <w:spacing w:val="-15"/>
                      <w:w w:val="115"/>
                    </w:rPr>
                    <w:t> </w:t>
                  </w:r>
                  <w:r>
                    <w:rPr>
                      <w:color w:val="111111"/>
                      <w:w w:val="115"/>
                    </w:rPr>
                    <w:t>asterisk</w:t>
                  </w:r>
                  <w:r>
                    <w:rPr>
                      <w:color w:val="111111"/>
                      <w:spacing w:val="-14"/>
                      <w:w w:val="115"/>
                    </w:rPr>
                    <w:t> </w:t>
                  </w:r>
                  <w:r>
                    <w:rPr>
                      <w:color w:val="111111"/>
                      <w:w w:val="115"/>
                    </w:rPr>
                    <w:t>(*)</w:t>
                  </w:r>
                  <w:r>
                    <w:rPr>
                      <w:color w:val="111111"/>
                      <w:spacing w:val="-15"/>
                      <w:w w:val="115"/>
                    </w:rPr>
                    <w:t> </w:t>
                  </w:r>
                  <w:r>
                    <w:rPr>
                      <w:color w:val="111111"/>
                      <w:w w:val="115"/>
                    </w:rPr>
                    <w:t>in</w:t>
                  </w:r>
                  <w:r>
                    <w:rPr>
                      <w:color w:val="111111"/>
                      <w:spacing w:val="-15"/>
                      <w:w w:val="115"/>
                    </w:rPr>
                    <w:t> </w:t>
                  </w:r>
                  <w:r>
                    <w:rPr>
                      <w:color w:val="111111"/>
                      <w:w w:val="115"/>
                    </w:rPr>
                    <w:t>any</w:t>
                  </w:r>
                  <w:r>
                    <w:rPr>
                      <w:color w:val="111111"/>
                      <w:spacing w:val="-15"/>
                      <w:w w:val="115"/>
                    </w:rPr>
                    <w:t> </w:t>
                  </w:r>
                  <w:r>
                    <w:rPr>
                      <w:color w:val="111111"/>
                      <w:w w:val="115"/>
                    </w:rPr>
                    <w:t>cell</w:t>
                  </w:r>
                  <w:r>
                    <w:rPr>
                      <w:color w:val="111111"/>
                      <w:spacing w:val="-14"/>
                      <w:w w:val="115"/>
                    </w:rPr>
                    <w:t> </w:t>
                  </w:r>
                  <w:r>
                    <w:rPr>
                      <w:color w:val="111111"/>
                      <w:w w:val="115"/>
                    </w:rPr>
                    <w:t>indicates</w:t>
                  </w:r>
                  <w:r>
                    <w:rPr>
                      <w:color w:val="111111"/>
                      <w:spacing w:val="-15"/>
                      <w:w w:val="115"/>
                    </w:rPr>
                    <w:t> </w:t>
                  </w:r>
                  <w:r>
                    <w:rPr>
                      <w:color w:val="111111"/>
                      <w:w w:val="115"/>
                    </w:rPr>
                    <w:t>the</w:t>
                  </w:r>
                  <w:r>
                    <w:rPr>
                      <w:color w:val="111111"/>
                      <w:spacing w:val="-15"/>
                      <w:w w:val="115"/>
                    </w:rPr>
                    <w:t> </w:t>
                  </w:r>
                  <w:r>
                    <w:rPr>
                      <w:color w:val="111111"/>
                      <w:w w:val="115"/>
                    </w:rPr>
                    <w:t>data</w:t>
                  </w:r>
                  <w:r>
                    <w:rPr>
                      <w:color w:val="111111"/>
                      <w:spacing w:val="-14"/>
                      <w:w w:val="115"/>
                    </w:rPr>
                    <w:t> </w:t>
                  </w:r>
                  <w:r>
                    <w:rPr>
                      <w:color w:val="111111"/>
                      <w:w w:val="115"/>
                    </w:rPr>
                    <w:t>has</w:t>
                  </w:r>
                  <w:r>
                    <w:rPr>
                      <w:color w:val="111111"/>
                      <w:spacing w:val="-15"/>
                      <w:w w:val="115"/>
                    </w:rPr>
                    <w:t> </w:t>
                  </w:r>
                  <w:r>
                    <w:rPr>
                      <w:color w:val="111111"/>
                      <w:w w:val="115"/>
                    </w:rPr>
                    <w:t>been</w:t>
                  </w:r>
                  <w:r>
                    <w:rPr>
                      <w:color w:val="111111"/>
                      <w:spacing w:val="-15"/>
                      <w:w w:val="115"/>
                    </w:rPr>
                    <w:t> </w:t>
                  </w:r>
                  <w:r>
                    <w:rPr>
                      <w:color w:val="111111"/>
                      <w:w w:val="115"/>
                    </w:rPr>
                    <w:t>suppressed</w:t>
                  </w:r>
                  <w:r>
                    <w:rPr>
                      <w:color w:val="111111"/>
                      <w:spacing w:val="-14"/>
                      <w:w w:val="115"/>
                    </w:rPr>
                    <w:t> </w:t>
                  </w:r>
                  <w:r>
                    <w:rPr>
                      <w:color w:val="111111"/>
                      <w:w w:val="115"/>
                    </w:rPr>
                    <w:t>due</w:t>
                  </w:r>
                  <w:r>
                    <w:rPr>
                      <w:color w:val="111111"/>
                      <w:spacing w:val="-15"/>
                      <w:w w:val="115"/>
                    </w:rPr>
                    <w:t> </w:t>
                  </w:r>
                  <w:r>
                    <w:rPr>
                      <w:color w:val="111111"/>
                      <w:w w:val="115"/>
                    </w:rPr>
                    <w:t>to</w:t>
                  </w:r>
                  <w:r>
                    <w:rPr>
                      <w:color w:val="111111"/>
                      <w:spacing w:val="-15"/>
                      <w:w w:val="115"/>
                    </w:rPr>
                    <w:t> </w:t>
                  </w:r>
                  <w:r>
                    <w:rPr>
                      <w:color w:val="111111"/>
                      <w:w w:val="115"/>
                    </w:rPr>
                    <w:t>fewer</w:t>
                  </w:r>
                  <w:r>
                    <w:rPr>
                      <w:color w:val="111111"/>
                      <w:spacing w:val="-14"/>
                      <w:w w:val="115"/>
                    </w:rPr>
                    <w:t> </w:t>
                  </w:r>
                  <w:r>
                    <w:rPr>
                      <w:color w:val="111111"/>
                      <w:w w:val="115"/>
                    </w:rPr>
                    <w:t>than</w:t>
                  </w:r>
                  <w:r>
                    <w:rPr>
                      <w:color w:val="111111"/>
                      <w:spacing w:val="-15"/>
                      <w:w w:val="115"/>
                    </w:rPr>
                    <w:t> </w:t>
                  </w:r>
                  <w:r>
                    <w:rPr>
                      <w:color w:val="111111"/>
                      <w:w w:val="115"/>
                    </w:rPr>
                    <w:t>10 students</w:t>
                  </w:r>
                  <w:r>
                    <w:rPr>
                      <w:color w:val="111111"/>
                      <w:spacing w:val="-11"/>
                      <w:w w:val="115"/>
                    </w:rPr>
                    <w:t> </w:t>
                  </w:r>
                  <w:r>
                    <w:rPr>
                      <w:color w:val="111111"/>
                      <w:w w:val="115"/>
                    </w:rPr>
                    <w:t>tested,</w:t>
                  </w:r>
                  <w:r>
                    <w:rPr>
                      <w:color w:val="111111"/>
                      <w:spacing w:val="-10"/>
                      <w:w w:val="115"/>
                    </w:rPr>
                    <w:t> </w:t>
                  </w:r>
                  <w:r>
                    <w:rPr>
                      <w:color w:val="111111"/>
                      <w:w w:val="115"/>
                    </w:rPr>
                    <w:t>or</w:t>
                  </w:r>
                  <w:r>
                    <w:rPr>
                      <w:color w:val="111111"/>
                      <w:spacing w:val="-11"/>
                      <w:w w:val="115"/>
                    </w:rPr>
                    <w:t> </w:t>
                  </w:r>
                  <w:r>
                    <w:rPr>
                      <w:color w:val="111111"/>
                      <w:w w:val="115"/>
                    </w:rPr>
                    <w:t>all</w:t>
                  </w:r>
                  <w:r>
                    <w:rPr>
                      <w:color w:val="111111"/>
                      <w:spacing w:val="-10"/>
                      <w:w w:val="115"/>
                    </w:rPr>
                    <w:t> </w:t>
                  </w:r>
                  <w:r>
                    <w:rPr>
                      <w:color w:val="111111"/>
                      <w:w w:val="115"/>
                    </w:rPr>
                    <w:t>tested</w:t>
                  </w:r>
                  <w:r>
                    <w:rPr>
                      <w:color w:val="111111"/>
                      <w:spacing w:val="-11"/>
                      <w:w w:val="115"/>
                    </w:rPr>
                    <w:t> </w:t>
                  </w:r>
                  <w:r>
                    <w:rPr>
                      <w:color w:val="111111"/>
                      <w:w w:val="115"/>
                    </w:rPr>
                    <w:t>students</w:t>
                  </w:r>
                  <w:r>
                    <w:rPr>
                      <w:color w:val="111111"/>
                      <w:spacing w:val="-10"/>
                      <w:w w:val="115"/>
                    </w:rPr>
                    <w:t> </w:t>
                  </w:r>
                  <w:r>
                    <w:rPr>
                      <w:color w:val="111111"/>
                      <w:w w:val="115"/>
                    </w:rPr>
                    <w:t>scoring</w:t>
                  </w:r>
                  <w:r>
                    <w:rPr>
                      <w:color w:val="111111"/>
                      <w:spacing w:val="-10"/>
                      <w:w w:val="115"/>
                    </w:rPr>
                    <w:t> </w:t>
                  </w:r>
                  <w:r>
                    <w:rPr>
                      <w:color w:val="111111"/>
                      <w:w w:val="115"/>
                    </w:rPr>
                    <w:t>the</w:t>
                  </w:r>
                  <w:r>
                    <w:rPr>
                      <w:color w:val="111111"/>
                      <w:spacing w:val="-11"/>
                      <w:w w:val="115"/>
                    </w:rPr>
                    <w:t> </w:t>
                  </w:r>
                  <w:r>
                    <w:rPr>
                      <w:color w:val="111111"/>
                      <w:w w:val="115"/>
                    </w:rPr>
                    <w:t>same.</w:t>
                  </w:r>
                </w:p>
              </w:txbxContent>
            </v:textbox>
            <v:fill type="solid"/>
            <w10:wrap type="topAndBottom"/>
          </v:shape>
        </w:pict>
      </w:r>
    </w:p>
    <w:p>
      <w:pPr>
        <w:spacing w:after="0"/>
        <w:rPr>
          <w:rFonts w:ascii="Gill Sans MT"/>
          <w:sz w:val="17"/>
        </w:rPr>
        <w:sectPr>
          <w:type w:val="continuous"/>
          <w:pgSz w:w="12240" w:h="15840"/>
          <w:pgMar w:top="720" w:bottom="280" w:left="620" w:right="580"/>
        </w:sectPr>
      </w:pPr>
    </w:p>
    <w:p>
      <w:pPr>
        <w:pStyle w:val="BodyText"/>
        <w:spacing w:before="9"/>
        <w:rPr>
          <w:rFonts w:ascii="Gill Sans MT"/>
          <w:b/>
          <w:sz w:val="4"/>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31%</w:t>
            </w:r>
          </w:p>
        </w:tc>
        <w:tc>
          <w:tcPr>
            <w:tcW w:w="1189" w:type="dxa"/>
          </w:tcPr>
          <w:p>
            <w:pPr>
              <w:pStyle w:val="TableParagraph"/>
              <w:spacing w:line="244" w:lineRule="exact"/>
              <w:ind w:left="109" w:right="93"/>
              <w:rPr>
                <w:sz w:val="22"/>
              </w:rPr>
            </w:pPr>
            <w:r>
              <w:rPr>
                <w:color w:val="111111"/>
                <w:w w:val="105"/>
                <w:sz w:val="22"/>
              </w:rPr>
              <w:t>40%</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202" w:right="183"/>
              <w:rPr>
                <w:sz w:val="22"/>
              </w:rPr>
            </w:pPr>
            <w:r>
              <w:rPr>
                <w:color w:val="111111"/>
                <w:w w:val="105"/>
                <w:sz w:val="22"/>
              </w:rPr>
              <w:t>-27%</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28%</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1" w:right="185"/>
              <w:rPr>
                <w:sz w:val="22"/>
              </w:rPr>
            </w:pPr>
            <w:r>
              <w:rPr>
                <w:color w:val="111111"/>
                <w:w w:val="105"/>
                <w:sz w:val="22"/>
              </w:rPr>
              <w:t>-27%</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left="202" w:right="183"/>
              <w:rPr>
                <w:sz w:val="22"/>
              </w:rPr>
            </w:pPr>
            <w:r>
              <w:rPr>
                <w:color w:val="111111"/>
                <w:w w:val="105"/>
                <w:sz w:val="22"/>
              </w:rPr>
              <w:t>-29%</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23%</w:t>
            </w:r>
          </w:p>
        </w:tc>
        <w:tc>
          <w:tcPr>
            <w:tcW w:w="1189" w:type="dxa"/>
          </w:tcPr>
          <w:p>
            <w:pPr>
              <w:pStyle w:val="TableParagraph"/>
              <w:spacing w:line="244" w:lineRule="exact"/>
              <w:ind w:left="109" w:right="93"/>
              <w:rPr>
                <w:sz w:val="22"/>
              </w:rPr>
            </w:pPr>
            <w:r>
              <w:rPr>
                <w:color w:val="111111"/>
                <w:w w:val="105"/>
                <w:sz w:val="22"/>
              </w:rPr>
              <w:t>50%</w:t>
            </w:r>
          </w:p>
        </w:tc>
        <w:tc>
          <w:tcPr>
            <w:tcW w:w="1902" w:type="dxa"/>
          </w:tcPr>
          <w:p>
            <w:pPr>
              <w:pStyle w:val="TableParagraph"/>
              <w:spacing w:line="244" w:lineRule="exact"/>
              <w:ind w:left="201" w:right="185"/>
              <w:rPr>
                <w:sz w:val="22"/>
              </w:rPr>
            </w:pPr>
            <w:r>
              <w:rPr>
                <w:color w:val="111111"/>
                <w:w w:val="105"/>
                <w:sz w:val="22"/>
              </w:rPr>
              <w:t>-27%</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202" w:right="183"/>
              <w:rPr>
                <w:sz w:val="22"/>
              </w:rPr>
            </w:pPr>
            <w:r>
              <w:rPr>
                <w:color w:val="111111"/>
                <w:w w:val="105"/>
                <w:sz w:val="22"/>
              </w:rPr>
              <w:t>-35%</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26%</w:t>
            </w:r>
          </w:p>
        </w:tc>
        <w:tc>
          <w:tcPr>
            <w:tcW w:w="1189" w:type="dxa"/>
          </w:tcPr>
          <w:p>
            <w:pPr>
              <w:pStyle w:val="TableParagraph"/>
              <w:spacing w:line="244" w:lineRule="exact"/>
              <w:ind w:left="109" w:right="93"/>
              <w:rPr>
                <w:sz w:val="22"/>
              </w:rPr>
            </w:pPr>
            <w:r>
              <w:rPr>
                <w:color w:val="111111"/>
                <w:w w:val="105"/>
                <w:sz w:val="22"/>
              </w:rPr>
              <w:t>48%</w:t>
            </w:r>
          </w:p>
        </w:tc>
        <w:tc>
          <w:tcPr>
            <w:tcW w:w="1902" w:type="dxa"/>
          </w:tcPr>
          <w:p>
            <w:pPr>
              <w:pStyle w:val="TableParagraph"/>
              <w:spacing w:line="244" w:lineRule="exact"/>
              <w:ind w:left="201" w:right="185"/>
              <w:rPr>
                <w:sz w:val="22"/>
              </w:rPr>
            </w:pPr>
            <w:r>
              <w:rPr>
                <w:color w:val="111111"/>
                <w:w w:val="105"/>
                <w:sz w:val="22"/>
              </w:rPr>
              <w:t>-22%</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202" w:right="183"/>
              <w:rPr>
                <w:sz w:val="22"/>
              </w:rPr>
            </w:pPr>
            <w:r>
              <w:rPr>
                <w:color w:val="111111"/>
                <w:w w:val="105"/>
                <w:sz w:val="22"/>
              </w:rPr>
              <w:t>-30%</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-5%</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23%</w:t>
            </w:r>
          </w:p>
        </w:tc>
        <w:tc>
          <w:tcPr>
            <w:tcW w:w="1189" w:type="dxa"/>
          </w:tcPr>
          <w:p>
            <w:pPr>
              <w:pStyle w:val="TableParagraph"/>
              <w:spacing w:line="244" w:lineRule="exact"/>
              <w:ind w:left="109" w:right="93"/>
              <w:rPr>
                <w:sz w:val="22"/>
              </w:rPr>
            </w:pPr>
            <w:r>
              <w:rPr>
                <w:color w:val="111111"/>
                <w:w w:val="105"/>
                <w:sz w:val="22"/>
              </w:rPr>
              <w:t>46%</w:t>
            </w:r>
          </w:p>
        </w:tc>
        <w:tc>
          <w:tcPr>
            <w:tcW w:w="1902" w:type="dxa"/>
          </w:tcPr>
          <w:p>
            <w:pPr>
              <w:pStyle w:val="TableParagraph"/>
              <w:spacing w:line="244" w:lineRule="exact"/>
              <w:ind w:left="201" w:right="185"/>
              <w:rPr>
                <w:sz w:val="22"/>
              </w:rPr>
            </w:pPr>
            <w:r>
              <w:rPr>
                <w:color w:val="111111"/>
                <w:w w:val="105"/>
                <w:sz w:val="22"/>
              </w:rPr>
              <w:t>-23%</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202" w:right="183"/>
              <w:rPr>
                <w:sz w:val="22"/>
              </w:rPr>
            </w:pPr>
            <w:r>
              <w:rPr>
                <w:color w:val="111111"/>
                <w:w w:val="105"/>
                <w:sz w:val="22"/>
              </w:rPr>
              <w:t>-33%</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18%</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1" w:right="185"/>
              <w:rPr>
                <w:sz w:val="22"/>
              </w:rPr>
            </w:pPr>
            <w:r>
              <w:rPr>
                <w:color w:val="111111"/>
                <w:w w:val="105"/>
                <w:sz w:val="22"/>
              </w:rPr>
              <w:t>-20%</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3"/>
              <w:rPr>
                <w:sz w:val="22"/>
              </w:rPr>
            </w:pPr>
            <w:r>
              <w:rPr>
                <w:color w:val="111111"/>
                <w:w w:val="105"/>
                <w:sz w:val="22"/>
              </w:rPr>
              <w:t>-37%</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5%</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06</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35%</w:t>
            </w:r>
          </w:p>
        </w:tc>
        <w:tc>
          <w:tcPr>
            <w:tcW w:w="1189" w:type="dxa"/>
          </w:tcPr>
          <w:p>
            <w:pPr>
              <w:pStyle w:val="TableParagraph"/>
              <w:spacing w:line="244" w:lineRule="exact"/>
              <w:ind w:left="109" w:right="93"/>
              <w:rPr>
                <w:sz w:val="22"/>
              </w:rPr>
            </w:pPr>
            <w:r>
              <w:rPr>
                <w:color w:val="111111"/>
                <w:w w:val="105"/>
                <w:sz w:val="22"/>
              </w:rPr>
              <w:t>41%</w:t>
            </w:r>
          </w:p>
        </w:tc>
        <w:tc>
          <w:tcPr>
            <w:tcW w:w="1902" w:type="dxa"/>
          </w:tcPr>
          <w:p>
            <w:pPr>
              <w:pStyle w:val="TableParagraph"/>
              <w:spacing w:line="244" w:lineRule="exact"/>
              <w:ind w:left="202" w:right="185"/>
              <w:rPr>
                <w:sz w:val="22"/>
              </w:rPr>
            </w:pPr>
            <w:r>
              <w:rPr>
                <w:color w:val="111111"/>
                <w:w w:val="105"/>
                <w:sz w:val="22"/>
              </w:rPr>
              <w:t>-6%</w:t>
            </w:r>
          </w:p>
        </w:tc>
        <w:tc>
          <w:tcPr>
            <w:tcW w:w="872" w:type="dxa"/>
          </w:tcPr>
          <w:p>
            <w:pPr>
              <w:pStyle w:val="TableParagraph"/>
              <w:spacing w:line="244" w:lineRule="exact"/>
              <w:ind w:left="87" w:right="69"/>
              <w:rPr>
                <w:sz w:val="22"/>
              </w:rPr>
            </w:pPr>
            <w:r>
              <w:rPr>
                <w:color w:val="111111"/>
                <w:w w:val="105"/>
                <w:sz w:val="22"/>
              </w:rPr>
              <w:t>54%</w:t>
            </w:r>
          </w:p>
        </w:tc>
        <w:tc>
          <w:tcPr>
            <w:tcW w:w="1902" w:type="dxa"/>
          </w:tcPr>
          <w:p>
            <w:pPr>
              <w:pStyle w:val="TableParagraph"/>
              <w:spacing w:line="244" w:lineRule="exact"/>
              <w:ind w:left="202" w:right="183"/>
              <w:rPr>
                <w:sz w:val="22"/>
              </w:rPr>
            </w:pPr>
            <w:r>
              <w:rPr>
                <w:color w:val="111111"/>
                <w:w w:val="105"/>
                <w:sz w:val="22"/>
              </w:rPr>
              <w:t>-19%</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29%</w:t>
            </w:r>
          </w:p>
        </w:tc>
        <w:tc>
          <w:tcPr>
            <w:tcW w:w="1189" w:type="dxa"/>
          </w:tcPr>
          <w:p>
            <w:pPr>
              <w:pStyle w:val="TableParagraph"/>
              <w:spacing w:line="244" w:lineRule="exact"/>
              <w:ind w:left="109" w:right="93"/>
              <w:rPr>
                <w:sz w:val="22"/>
              </w:rPr>
            </w:pPr>
            <w:r>
              <w:rPr>
                <w:color w:val="111111"/>
                <w:w w:val="105"/>
                <w:sz w:val="22"/>
              </w:rPr>
              <w:t>34%</w:t>
            </w:r>
          </w:p>
        </w:tc>
        <w:tc>
          <w:tcPr>
            <w:tcW w:w="1902" w:type="dxa"/>
          </w:tcPr>
          <w:p>
            <w:pPr>
              <w:pStyle w:val="TableParagraph"/>
              <w:spacing w:line="244" w:lineRule="exact"/>
              <w:ind w:left="202" w:right="185"/>
              <w:rPr>
                <w:sz w:val="22"/>
              </w:rPr>
            </w:pPr>
            <w:r>
              <w:rPr>
                <w:color w:val="111111"/>
                <w:w w:val="105"/>
                <w:sz w:val="22"/>
              </w:rPr>
              <w:t>-5%</w:t>
            </w:r>
          </w:p>
        </w:tc>
        <w:tc>
          <w:tcPr>
            <w:tcW w:w="872" w:type="dxa"/>
          </w:tcPr>
          <w:p>
            <w:pPr>
              <w:pStyle w:val="TableParagraph"/>
              <w:spacing w:line="244" w:lineRule="exact"/>
              <w:ind w:left="87" w:right="69"/>
              <w:rPr>
                <w:sz w:val="22"/>
              </w:rPr>
            </w:pPr>
            <w:r>
              <w:rPr>
                <w:color w:val="111111"/>
                <w:w w:val="105"/>
                <w:sz w:val="22"/>
              </w:rPr>
              <w:t>52%</w:t>
            </w:r>
          </w:p>
        </w:tc>
        <w:tc>
          <w:tcPr>
            <w:tcW w:w="1902" w:type="dxa"/>
          </w:tcPr>
          <w:p>
            <w:pPr>
              <w:pStyle w:val="TableParagraph"/>
              <w:spacing w:line="244" w:lineRule="exact"/>
              <w:ind w:left="202" w:right="183"/>
              <w:rPr>
                <w:sz w:val="22"/>
              </w:rPr>
            </w:pPr>
            <w:r>
              <w:rPr>
                <w:color w:val="111111"/>
                <w:w w:val="105"/>
                <w:sz w:val="22"/>
              </w:rPr>
              <w:t>-23%</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17%</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07</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27%</w:t>
            </w:r>
          </w:p>
        </w:tc>
        <w:tc>
          <w:tcPr>
            <w:tcW w:w="1189" w:type="dxa"/>
          </w:tcPr>
          <w:p>
            <w:pPr>
              <w:pStyle w:val="TableParagraph"/>
              <w:spacing w:line="244" w:lineRule="exact"/>
              <w:ind w:left="109" w:right="93"/>
              <w:rPr>
                <w:sz w:val="22"/>
              </w:rPr>
            </w:pPr>
            <w:r>
              <w:rPr>
                <w:color w:val="111111"/>
                <w:w w:val="105"/>
                <w:sz w:val="22"/>
              </w:rPr>
              <w:t>34%</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52%</w:t>
            </w:r>
          </w:p>
        </w:tc>
        <w:tc>
          <w:tcPr>
            <w:tcW w:w="1902" w:type="dxa"/>
          </w:tcPr>
          <w:p>
            <w:pPr>
              <w:pStyle w:val="TableParagraph"/>
              <w:spacing w:line="244" w:lineRule="exact"/>
              <w:ind w:left="202" w:right="183"/>
              <w:rPr>
                <w:sz w:val="22"/>
              </w:rPr>
            </w:pPr>
            <w:r>
              <w:rPr>
                <w:color w:val="111111"/>
                <w:w w:val="105"/>
                <w:sz w:val="22"/>
              </w:rPr>
              <w:t>-25%</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30%</w:t>
            </w:r>
          </w:p>
        </w:tc>
        <w:tc>
          <w:tcPr>
            <w:tcW w:w="1189" w:type="dxa"/>
          </w:tcPr>
          <w:p>
            <w:pPr>
              <w:pStyle w:val="TableParagraph"/>
              <w:spacing w:line="244" w:lineRule="exact"/>
              <w:ind w:left="109" w:right="93"/>
              <w:rPr>
                <w:sz w:val="22"/>
              </w:rPr>
            </w:pPr>
            <w:r>
              <w:rPr>
                <w:color w:val="111111"/>
                <w:w w:val="105"/>
                <w:sz w:val="22"/>
              </w:rPr>
              <w:t>39%</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51%</w:t>
            </w:r>
          </w:p>
        </w:tc>
        <w:tc>
          <w:tcPr>
            <w:tcW w:w="1902" w:type="dxa"/>
          </w:tcPr>
          <w:p>
            <w:pPr>
              <w:pStyle w:val="TableParagraph"/>
              <w:spacing w:line="244" w:lineRule="exact"/>
              <w:ind w:left="202" w:right="183"/>
              <w:rPr>
                <w:sz w:val="22"/>
              </w:rPr>
            </w:pPr>
            <w:r>
              <w:rPr>
                <w:color w:val="111111"/>
                <w:w w:val="105"/>
                <w:sz w:val="22"/>
              </w:rPr>
              <w:t>-21%</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-2%</w:t>
            </w: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08</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35%</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202" w:right="183"/>
              <w:rPr>
                <w:sz w:val="22"/>
              </w:rPr>
            </w:pPr>
            <w:r>
              <w:rPr>
                <w:color w:val="111111"/>
                <w:w w:val="105"/>
                <w:sz w:val="22"/>
              </w:rPr>
              <w:t>-21%</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49%</w:t>
            </w:r>
          </w:p>
        </w:tc>
        <w:tc>
          <w:tcPr>
            <w:tcW w:w="1189" w:type="dxa"/>
          </w:tcPr>
          <w:p>
            <w:pPr>
              <w:pStyle w:val="TableParagraph"/>
              <w:spacing w:line="244" w:lineRule="exact"/>
              <w:ind w:left="109" w:right="93"/>
              <w:rPr>
                <w:sz w:val="22"/>
              </w:rPr>
            </w:pPr>
            <w:r>
              <w:rPr>
                <w:color w:val="111111"/>
                <w:w w:val="105"/>
                <w:sz w:val="22"/>
              </w:rPr>
              <w:t>51%</w:t>
            </w:r>
          </w:p>
        </w:tc>
        <w:tc>
          <w:tcPr>
            <w:tcW w:w="1902" w:type="dxa"/>
          </w:tcPr>
          <w:p>
            <w:pPr>
              <w:pStyle w:val="TableParagraph"/>
              <w:spacing w:line="244" w:lineRule="exact"/>
              <w:ind w:left="202" w:right="185"/>
              <w:rPr>
                <w:sz w:val="22"/>
              </w:rPr>
            </w:pPr>
            <w:r>
              <w:rPr>
                <w:color w:val="111111"/>
                <w:w w:val="105"/>
                <w:sz w:val="22"/>
              </w:rPr>
              <w:t>-2%</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202" w:right="183"/>
              <w:rPr>
                <w:sz w:val="22"/>
              </w:rPr>
            </w:pPr>
            <w:r>
              <w:rPr>
                <w:color w:val="111111"/>
                <w:w w:val="105"/>
                <w:sz w:val="22"/>
              </w:rPr>
              <w:t>-9%</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-14%</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5%</w:t>
            </w:r>
          </w:p>
        </w:tc>
        <w:tc>
          <w:tcPr>
            <w:tcW w:w="5865" w:type="dxa"/>
            <w:gridSpan w:val="4"/>
          </w:tcPr>
          <w:p>
            <w:pPr>
              <w:pStyle w:val="TableParagraph"/>
              <w:jc w:val="left"/>
              <w:rPr>
                <w:rFonts w:ascii="Times New Roman"/>
                <w:sz w:val="18"/>
              </w:rPr>
            </w:pPr>
          </w:p>
        </w:tc>
      </w:tr>
    </w:tbl>
    <w:p>
      <w:pPr>
        <w:pStyle w:val="BodyText"/>
        <w:spacing w:before="9"/>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3"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sz w:val="22"/>
              </w:rPr>
              <w:t>MATH</w:t>
            </w:r>
          </w:p>
        </w:tc>
      </w:tr>
      <w:tr>
        <w:trPr>
          <w:trHeight w:val="792"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30%</w:t>
            </w:r>
          </w:p>
        </w:tc>
        <w:tc>
          <w:tcPr>
            <w:tcW w:w="1189" w:type="dxa"/>
          </w:tcPr>
          <w:p>
            <w:pPr>
              <w:pStyle w:val="TableParagraph"/>
              <w:spacing w:line="244" w:lineRule="exact"/>
              <w:ind w:left="109" w:right="93"/>
              <w:rPr>
                <w:sz w:val="22"/>
              </w:rPr>
            </w:pPr>
            <w:r>
              <w:rPr>
                <w:color w:val="111111"/>
                <w:w w:val="105"/>
                <w:sz w:val="22"/>
              </w:rPr>
              <w:t>45%</w:t>
            </w:r>
          </w:p>
        </w:tc>
        <w:tc>
          <w:tcPr>
            <w:tcW w:w="1902" w:type="dxa"/>
          </w:tcPr>
          <w:p>
            <w:pPr>
              <w:pStyle w:val="TableParagraph"/>
              <w:spacing w:line="244" w:lineRule="exact"/>
              <w:ind w:left="201"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-32%</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36%</w:t>
            </w:r>
          </w:p>
        </w:tc>
        <w:tc>
          <w:tcPr>
            <w:tcW w:w="1189" w:type="dxa"/>
          </w:tcPr>
          <w:p>
            <w:pPr>
              <w:pStyle w:val="TableParagraph"/>
              <w:spacing w:line="244" w:lineRule="exact"/>
              <w:ind w:left="109" w:right="93"/>
              <w:rPr>
                <w:sz w:val="22"/>
              </w:rPr>
            </w:pPr>
            <w:r>
              <w:rPr>
                <w:color w:val="111111"/>
                <w:w w:val="105"/>
                <w:sz w:val="22"/>
              </w:rPr>
              <w:t>60%</w:t>
            </w:r>
          </w:p>
        </w:tc>
        <w:tc>
          <w:tcPr>
            <w:tcW w:w="1902" w:type="dxa"/>
          </w:tcPr>
          <w:p>
            <w:pPr>
              <w:pStyle w:val="TableParagraph"/>
              <w:spacing w:line="244" w:lineRule="exact"/>
              <w:ind w:left="201" w:right="185"/>
              <w:rPr>
                <w:sz w:val="22"/>
              </w:rPr>
            </w:pPr>
            <w:r>
              <w:rPr>
                <w:color w:val="111111"/>
                <w:w w:val="105"/>
                <w:sz w:val="22"/>
              </w:rPr>
              <w:t>-24%</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-26%</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22%</w:t>
            </w:r>
          </w:p>
        </w:tc>
        <w:tc>
          <w:tcPr>
            <w:tcW w:w="1189" w:type="dxa"/>
          </w:tcPr>
          <w:p>
            <w:pPr>
              <w:pStyle w:val="TableParagraph"/>
              <w:spacing w:line="244" w:lineRule="exact"/>
              <w:ind w:left="109" w:right="93"/>
              <w:rPr>
                <w:sz w:val="22"/>
              </w:rPr>
            </w:pPr>
            <w:r>
              <w:rPr>
                <w:color w:val="111111"/>
                <w:w w:val="105"/>
                <w:sz w:val="22"/>
              </w:rPr>
              <w:t>51%</w:t>
            </w:r>
          </w:p>
        </w:tc>
        <w:tc>
          <w:tcPr>
            <w:tcW w:w="1902" w:type="dxa"/>
          </w:tcPr>
          <w:p>
            <w:pPr>
              <w:pStyle w:val="TableParagraph"/>
              <w:spacing w:line="244" w:lineRule="exact"/>
              <w:ind w:left="201" w:right="185"/>
              <w:rPr>
                <w:sz w:val="22"/>
              </w:rPr>
            </w:pPr>
            <w:r>
              <w:rPr>
                <w:color w:val="111111"/>
                <w:w w:val="105"/>
                <w:sz w:val="22"/>
              </w:rPr>
              <w:t>-29%</w:t>
            </w:r>
          </w:p>
        </w:tc>
        <w:tc>
          <w:tcPr>
            <w:tcW w:w="872" w:type="dxa"/>
          </w:tcPr>
          <w:p>
            <w:pPr>
              <w:pStyle w:val="TableParagraph"/>
              <w:spacing w:line="244" w:lineRule="exact"/>
              <w:ind w:left="87" w:right="69"/>
              <w:rPr>
                <w:sz w:val="22"/>
              </w:rPr>
            </w:pPr>
            <w:r>
              <w:rPr>
                <w:color w:val="111111"/>
                <w:w w:val="105"/>
                <w:sz w:val="22"/>
              </w:rPr>
              <w:t>64%</w:t>
            </w:r>
          </w:p>
        </w:tc>
        <w:tc>
          <w:tcPr>
            <w:tcW w:w="1902" w:type="dxa"/>
          </w:tcPr>
          <w:p>
            <w:pPr>
              <w:pStyle w:val="TableParagraph"/>
              <w:spacing w:line="244" w:lineRule="exact"/>
              <w:ind w:left="202" w:right="183"/>
              <w:rPr>
                <w:sz w:val="22"/>
              </w:rPr>
            </w:pPr>
            <w:r>
              <w:rPr>
                <w:color w:val="111111"/>
                <w:w w:val="105"/>
                <w:sz w:val="22"/>
              </w:rPr>
              <w:t>-42%</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25%</w:t>
            </w:r>
          </w:p>
        </w:tc>
        <w:tc>
          <w:tcPr>
            <w:tcW w:w="1189" w:type="dxa"/>
          </w:tcPr>
          <w:p>
            <w:pPr>
              <w:pStyle w:val="TableParagraph"/>
              <w:spacing w:line="244" w:lineRule="exact"/>
              <w:ind w:left="109" w:right="93"/>
              <w:rPr>
                <w:sz w:val="22"/>
              </w:rPr>
            </w:pPr>
            <w:r>
              <w:rPr>
                <w:color w:val="111111"/>
                <w:w w:val="105"/>
                <w:sz w:val="22"/>
              </w:rPr>
              <w:t>56%</w:t>
            </w:r>
          </w:p>
        </w:tc>
        <w:tc>
          <w:tcPr>
            <w:tcW w:w="1902" w:type="dxa"/>
          </w:tcPr>
          <w:p>
            <w:pPr>
              <w:pStyle w:val="TableParagraph"/>
              <w:spacing w:line="244" w:lineRule="exact"/>
              <w:ind w:left="201" w:right="185"/>
              <w:rPr>
                <w:sz w:val="22"/>
              </w:rPr>
            </w:pPr>
            <w:r>
              <w:rPr>
                <w:color w:val="111111"/>
                <w:w w:val="105"/>
                <w:sz w:val="22"/>
              </w:rPr>
              <w:t>-31%</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-37%</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-14%</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22%</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1" w:right="185"/>
              <w:rPr>
                <w:sz w:val="22"/>
              </w:rPr>
            </w:pPr>
            <w:r>
              <w:rPr>
                <w:color w:val="111111"/>
                <w:w w:val="105"/>
                <w:sz w:val="22"/>
              </w:rPr>
              <w:t>-22%</w:t>
            </w:r>
          </w:p>
        </w:tc>
        <w:tc>
          <w:tcPr>
            <w:tcW w:w="872" w:type="dxa"/>
          </w:tcPr>
          <w:p>
            <w:pPr>
              <w:pStyle w:val="TableParagraph"/>
              <w:spacing w:line="244" w:lineRule="exact"/>
              <w:ind w:left="87" w:right="69"/>
              <w:rPr>
                <w:sz w:val="22"/>
              </w:rPr>
            </w:pPr>
            <w:r>
              <w:rPr>
                <w:color w:val="111111"/>
                <w:w w:val="105"/>
                <w:sz w:val="22"/>
              </w:rPr>
              <w:t>60%</w:t>
            </w:r>
          </w:p>
        </w:tc>
        <w:tc>
          <w:tcPr>
            <w:tcW w:w="1902" w:type="dxa"/>
          </w:tcPr>
          <w:p>
            <w:pPr>
              <w:pStyle w:val="TableParagraph"/>
              <w:spacing w:line="244" w:lineRule="exact"/>
              <w:ind w:left="202" w:right="183"/>
              <w:rPr>
                <w:sz w:val="22"/>
              </w:rPr>
            </w:pPr>
            <w:r>
              <w:rPr>
                <w:color w:val="111111"/>
                <w:w w:val="105"/>
                <w:sz w:val="22"/>
              </w:rPr>
              <w:t>-38%</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15%</w:t>
            </w:r>
          </w:p>
        </w:tc>
        <w:tc>
          <w:tcPr>
            <w:tcW w:w="1189" w:type="dxa"/>
          </w:tcPr>
          <w:p>
            <w:pPr>
              <w:pStyle w:val="TableParagraph"/>
              <w:spacing w:line="244" w:lineRule="exact"/>
              <w:ind w:left="109" w:right="93"/>
              <w:rPr>
                <w:sz w:val="22"/>
              </w:rPr>
            </w:pPr>
            <w:r>
              <w:rPr>
                <w:color w:val="111111"/>
                <w:w w:val="105"/>
                <w:sz w:val="22"/>
              </w:rPr>
              <w:t>44%</w:t>
            </w:r>
          </w:p>
        </w:tc>
        <w:tc>
          <w:tcPr>
            <w:tcW w:w="1902" w:type="dxa"/>
          </w:tcPr>
          <w:p>
            <w:pPr>
              <w:pStyle w:val="TableParagraph"/>
              <w:spacing w:line="244" w:lineRule="exact"/>
              <w:ind w:left="201" w:right="185"/>
              <w:rPr>
                <w:sz w:val="22"/>
              </w:rPr>
            </w:pPr>
            <w:r>
              <w:rPr>
                <w:color w:val="111111"/>
                <w:w w:val="105"/>
                <w:sz w:val="22"/>
              </w:rPr>
              <w:t>-29%</w:t>
            </w:r>
          </w:p>
        </w:tc>
        <w:tc>
          <w:tcPr>
            <w:tcW w:w="872" w:type="dxa"/>
          </w:tcPr>
          <w:p>
            <w:pPr>
              <w:pStyle w:val="TableParagraph"/>
              <w:spacing w:line="244" w:lineRule="exact"/>
              <w:ind w:left="87" w:right="69"/>
              <w:rPr>
                <w:sz w:val="22"/>
              </w:rPr>
            </w:pPr>
            <w:r>
              <w:rPr>
                <w:color w:val="111111"/>
                <w:w w:val="105"/>
                <w:sz w:val="22"/>
              </w:rPr>
              <w:t>61%</w:t>
            </w:r>
          </w:p>
        </w:tc>
        <w:tc>
          <w:tcPr>
            <w:tcW w:w="1902" w:type="dxa"/>
          </w:tcPr>
          <w:p>
            <w:pPr>
              <w:pStyle w:val="TableParagraph"/>
              <w:spacing w:line="244" w:lineRule="exact"/>
              <w:ind w:left="202" w:right="183"/>
              <w:rPr>
                <w:sz w:val="22"/>
              </w:rPr>
            </w:pPr>
            <w:r>
              <w:rPr>
                <w:color w:val="111111"/>
                <w:w w:val="105"/>
                <w:sz w:val="22"/>
              </w:rPr>
              <w:t>-46%</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7%</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-3%</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06</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37%</w:t>
            </w:r>
          </w:p>
        </w:tc>
        <w:tc>
          <w:tcPr>
            <w:tcW w:w="1189" w:type="dxa"/>
          </w:tcPr>
          <w:p>
            <w:pPr>
              <w:pStyle w:val="TableParagraph"/>
              <w:spacing w:line="244" w:lineRule="exact"/>
              <w:ind w:left="109" w:right="93"/>
              <w:rPr>
                <w:sz w:val="22"/>
              </w:rPr>
            </w:pPr>
            <w:r>
              <w:rPr>
                <w:color w:val="111111"/>
                <w:w w:val="105"/>
                <w:sz w:val="22"/>
              </w:rPr>
              <w:t>45%</w:t>
            </w:r>
          </w:p>
        </w:tc>
        <w:tc>
          <w:tcPr>
            <w:tcW w:w="1902" w:type="dxa"/>
          </w:tcPr>
          <w:p>
            <w:pPr>
              <w:pStyle w:val="TableParagraph"/>
              <w:spacing w:line="244" w:lineRule="exact"/>
              <w:ind w:left="202" w:right="185"/>
              <w:rPr>
                <w:sz w:val="22"/>
              </w:rPr>
            </w:pPr>
            <w:r>
              <w:rPr>
                <w:color w:val="111111"/>
                <w:w w:val="105"/>
                <w:sz w:val="22"/>
              </w:rPr>
              <w:t>-8%</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3"/>
              <w:rPr>
                <w:sz w:val="22"/>
              </w:rPr>
            </w:pPr>
            <w:r>
              <w:rPr>
                <w:color w:val="111111"/>
                <w:w w:val="105"/>
                <w:sz w:val="22"/>
              </w:rPr>
              <w:t>-18%</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30%</w:t>
            </w:r>
          </w:p>
        </w:tc>
        <w:tc>
          <w:tcPr>
            <w:tcW w:w="1189" w:type="dxa"/>
          </w:tcPr>
          <w:p>
            <w:pPr>
              <w:pStyle w:val="TableParagraph"/>
              <w:spacing w:line="244" w:lineRule="exact"/>
              <w:ind w:left="109" w:right="93"/>
              <w:rPr>
                <w:sz w:val="22"/>
              </w:rPr>
            </w:pPr>
            <w:r>
              <w:rPr>
                <w:color w:val="111111"/>
                <w:w w:val="105"/>
                <w:sz w:val="22"/>
              </w:rPr>
              <w:t>34%</w:t>
            </w:r>
          </w:p>
        </w:tc>
        <w:tc>
          <w:tcPr>
            <w:tcW w:w="1902" w:type="dxa"/>
          </w:tcPr>
          <w:p>
            <w:pPr>
              <w:pStyle w:val="TableParagraph"/>
              <w:spacing w:line="244" w:lineRule="exact"/>
              <w:ind w:left="202" w:right="185"/>
              <w:rPr>
                <w:sz w:val="22"/>
              </w:rPr>
            </w:pPr>
            <w:r>
              <w:rPr>
                <w:color w:val="111111"/>
                <w:w w:val="105"/>
                <w:sz w:val="22"/>
              </w:rPr>
              <w:t>-4%</w:t>
            </w:r>
          </w:p>
        </w:tc>
        <w:tc>
          <w:tcPr>
            <w:tcW w:w="872" w:type="dxa"/>
          </w:tcPr>
          <w:p>
            <w:pPr>
              <w:pStyle w:val="TableParagraph"/>
              <w:spacing w:line="244" w:lineRule="exact"/>
              <w:ind w:left="87" w:right="69"/>
              <w:rPr>
                <w:sz w:val="22"/>
              </w:rPr>
            </w:pPr>
            <w:r>
              <w:rPr>
                <w:color w:val="111111"/>
                <w:w w:val="105"/>
                <w:sz w:val="22"/>
              </w:rPr>
              <w:t>52%</w:t>
            </w:r>
          </w:p>
        </w:tc>
        <w:tc>
          <w:tcPr>
            <w:tcW w:w="1902" w:type="dxa"/>
          </w:tcPr>
          <w:p>
            <w:pPr>
              <w:pStyle w:val="TableParagraph"/>
              <w:spacing w:line="244" w:lineRule="exact"/>
              <w:ind w:left="202" w:right="183"/>
              <w:rPr>
                <w:sz w:val="22"/>
              </w:rPr>
            </w:pPr>
            <w:r>
              <w:rPr>
                <w:color w:val="111111"/>
                <w:w w:val="105"/>
                <w:sz w:val="22"/>
              </w:rPr>
              <w:t>-22%</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7%</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22%</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07</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41%</w:t>
            </w:r>
          </w:p>
        </w:tc>
        <w:tc>
          <w:tcPr>
            <w:tcW w:w="1189" w:type="dxa"/>
          </w:tcPr>
          <w:p>
            <w:pPr>
              <w:pStyle w:val="TableParagraph"/>
              <w:spacing w:line="244" w:lineRule="exact"/>
              <w:ind w:left="109" w:right="93"/>
              <w:rPr>
                <w:sz w:val="22"/>
              </w:rPr>
            </w:pPr>
            <w:r>
              <w:rPr>
                <w:color w:val="111111"/>
                <w:w w:val="105"/>
                <w:sz w:val="22"/>
              </w:rPr>
              <w:t>48%</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54%</w:t>
            </w:r>
          </w:p>
        </w:tc>
        <w:tc>
          <w:tcPr>
            <w:tcW w:w="1902" w:type="dxa"/>
          </w:tcPr>
          <w:p>
            <w:pPr>
              <w:pStyle w:val="TableParagraph"/>
              <w:spacing w:line="244" w:lineRule="exact"/>
              <w:ind w:left="202" w:right="183"/>
              <w:rPr>
                <w:sz w:val="22"/>
              </w:rPr>
            </w:pPr>
            <w:r>
              <w:rPr>
                <w:color w:val="111111"/>
                <w:w w:val="105"/>
                <w:sz w:val="22"/>
              </w:rPr>
              <w:t>-13%</w:t>
            </w:r>
          </w:p>
        </w:tc>
      </w:tr>
    </w:tbl>
    <w:p>
      <w:pPr>
        <w:spacing w:after="0" w:line="244" w:lineRule="exact"/>
        <w:rPr>
          <w:sz w:val="22"/>
        </w:rPr>
        <w:sectPr>
          <w:pgSz w:w="12240" w:h="15840"/>
          <w:pgMar w:header="184" w:footer="80" w:top="660" w:bottom="280" w:left="620" w:right="580"/>
        </w:sectPr>
      </w:pPr>
    </w:p>
    <w:p>
      <w:pPr>
        <w:pStyle w:val="BodyText"/>
        <w:spacing w:before="9"/>
        <w:rPr>
          <w:rFonts w:ascii="Gill Sans MT"/>
          <w:b/>
          <w:sz w:val="4"/>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sz w:val="22"/>
              </w:rPr>
              <w:t>MATH</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35%</w:t>
            </w:r>
          </w:p>
        </w:tc>
        <w:tc>
          <w:tcPr>
            <w:tcW w:w="1189" w:type="dxa"/>
          </w:tcPr>
          <w:p>
            <w:pPr>
              <w:pStyle w:val="TableParagraph"/>
              <w:spacing w:line="244" w:lineRule="exact"/>
              <w:ind w:left="109" w:right="93"/>
              <w:rPr>
                <w:sz w:val="22"/>
              </w:rPr>
            </w:pPr>
            <w:r>
              <w:rPr>
                <w:color w:val="111111"/>
                <w:w w:val="105"/>
                <w:sz w:val="22"/>
              </w:rPr>
              <w:t>45%</w:t>
            </w:r>
          </w:p>
        </w:tc>
        <w:tc>
          <w:tcPr>
            <w:tcW w:w="1902" w:type="dxa"/>
          </w:tcPr>
          <w:p>
            <w:pPr>
              <w:pStyle w:val="TableParagraph"/>
              <w:spacing w:line="244" w:lineRule="exact"/>
              <w:ind w:left="201" w:right="185"/>
              <w:rPr>
                <w:sz w:val="22"/>
              </w:rPr>
            </w:pPr>
            <w:r>
              <w:rPr>
                <w:color w:val="111111"/>
                <w:w w:val="105"/>
                <w:sz w:val="22"/>
              </w:rPr>
              <w:t>-10%</w:t>
            </w:r>
          </w:p>
        </w:tc>
        <w:tc>
          <w:tcPr>
            <w:tcW w:w="872" w:type="dxa"/>
          </w:tcPr>
          <w:p>
            <w:pPr>
              <w:pStyle w:val="TableParagraph"/>
              <w:spacing w:line="244" w:lineRule="exact"/>
              <w:ind w:left="87" w:right="69"/>
              <w:rPr>
                <w:sz w:val="22"/>
              </w:rPr>
            </w:pPr>
            <w:r>
              <w:rPr>
                <w:color w:val="111111"/>
                <w:w w:val="105"/>
                <w:sz w:val="22"/>
              </w:rPr>
              <w:t>54%</w:t>
            </w:r>
          </w:p>
        </w:tc>
        <w:tc>
          <w:tcPr>
            <w:tcW w:w="1902" w:type="dxa"/>
          </w:tcPr>
          <w:p>
            <w:pPr>
              <w:pStyle w:val="TableParagraph"/>
              <w:spacing w:line="244" w:lineRule="exact"/>
              <w:ind w:left="202" w:right="183"/>
              <w:rPr>
                <w:sz w:val="22"/>
              </w:rPr>
            </w:pPr>
            <w:r>
              <w:rPr>
                <w:color w:val="111111"/>
                <w:w w:val="105"/>
                <w:sz w:val="22"/>
              </w:rPr>
              <w:t>-19%</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11%</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08</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19%</w:t>
            </w:r>
          </w:p>
        </w:tc>
        <w:tc>
          <w:tcPr>
            <w:tcW w:w="1189" w:type="dxa"/>
          </w:tcPr>
          <w:p>
            <w:pPr>
              <w:pStyle w:val="TableParagraph"/>
              <w:spacing w:line="244" w:lineRule="exact"/>
              <w:ind w:left="109" w:right="93"/>
              <w:rPr>
                <w:sz w:val="22"/>
              </w:rPr>
            </w:pPr>
            <w:r>
              <w:rPr>
                <w:color w:val="111111"/>
                <w:w w:val="105"/>
                <w:sz w:val="22"/>
              </w:rPr>
              <w:t>27%</w:t>
            </w:r>
          </w:p>
        </w:tc>
        <w:tc>
          <w:tcPr>
            <w:tcW w:w="1902" w:type="dxa"/>
          </w:tcPr>
          <w:p>
            <w:pPr>
              <w:pStyle w:val="TableParagraph"/>
              <w:spacing w:line="244" w:lineRule="exact"/>
              <w:ind w:left="202" w:right="185"/>
              <w:rPr>
                <w:sz w:val="22"/>
              </w:rPr>
            </w:pPr>
            <w:r>
              <w:rPr>
                <w:color w:val="111111"/>
                <w:w w:val="105"/>
                <w:sz w:val="22"/>
              </w:rPr>
              <w:t>-8%</w:t>
            </w:r>
          </w:p>
        </w:tc>
        <w:tc>
          <w:tcPr>
            <w:tcW w:w="872" w:type="dxa"/>
          </w:tcPr>
          <w:p>
            <w:pPr>
              <w:pStyle w:val="TableParagraph"/>
              <w:spacing w:line="244" w:lineRule="exact"/>
              <w:ind w:left="87" w:right="69"/>
              <w:rPr>
                <w:sz w:val="22"/>
              </w:rPr>
            </w:pPr>
            <w:r>
              <w:rPr>
                <w:color w:val="111111"/>
                <w:w w:val="105"/>
                <w:sz w:val="22"/>
              </w:rPr>
              <w:t>46%</w:t>
            </w:r>
          </w:p>
        </w:tc>
        <w:tc>
          <w:tcPr>
            <w:tcW w:w="1902" w:type="dxa"/>
          </w:tcPr>
          <w:p>
            <w:pPr>
              <w:pStyle w:val="TableParagraph"/>
              <w:spacing w:line="244" w:lineRule="exact"/>
              <w:ind w:left="202" w:right="183"/>
              <w:rPr>
                <w:sz w:val="22"/>
              </w:rPr>
            </w:pPr>
            <w:r>
              <w:rPr>
                <w:color w:val="111111"/>
                <w:w w:val="105"/>
                <w:sz w:val="22"/>
              </w:rPr>
              <w:t>-27%</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36%</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2" w:right="185"/>
              <w:rPr>
                <w:sz w:val="22"/>
              </w:rPr>
            </w:pPr>
            <w:r>
              <w:rPr>
                <w:color w:val="111111"/>
                <w:w w:val="105"/>
                <w:sz w:val="22"/>
              </w:rPr>
              <w:t>-2%</w:t>
            </w:r>
          </w:p>
        </w:tc>
        <w:tc>
          <w:tcPr>
            <w:tcW w:w="872" w:type="dxa"/>
          </w:tcPr>
          <w:p>
            <w:pPr>
              <w:pStyle w:val="TableParagraph"/>
              <w:spacing w:line="244" w:lineRule="exact"/>
              <w:ind w:left="87" w:right="69"/>
              <w:rPr>
                <w:sz w:val="22"/>
              </w:rPr>
            </w:pPr>
            <w:r>
              <w:rPr>
                <w:color w:val="111111"/>
                <w:w w:val="105"/>
                <w:sz w:val="22"/>
              </w:rPr>
              <w:t>45%</w:t>
            </w:r>
          </w:p>
        </w:tc>
        <w:tc>
          <w:tcPr>
            <w:tcW w:w="1902" w:type="dxa"/>
          </w:tcPr>
          <w:p>
            <w:pPr>
              <w:pStyle w:val="TableParagraph"/>
              <w:spacing w:line="244" w:lineRule="exact"/>
              <w:ind w:left="202" w:right="183"/>
              <w:rPr>
                <w:sz w:val="22"/>
              </w:rPr>
            </w:pPr>
            <w:r>
              <w:rPr>
                <w:color w:val="111111"/>
                <w:w w:val="105"/>
                <w:sz w:val="22"/>
              </w:rPr>
              <w:t>-9%</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-17%</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-16%</w:t>
            </w:r>
          </w:p>
        </w:tc>
        <w:tc>
          <w:tcPr>
            <w:tcW w:w="5865" w:type="dxa"/>
            <w:gridSpan w:val="4"/>
          </w:tcPr>
          <w:p>
            <w:pPr>
              <w:pStyle w:val="TableParagraph"/>
              <w:jc w:val="left"/>
              <w:rPr>
                <w:rFonts w:ascii="Times New Roman"/>
                <w:sz w:val="18"/>
              </w:rPr>
            </w:pPr>
          </w:p>
        </w:tc>
      </w:tr>
    </w:tbl>
    <w:p>
      <w:pPr>
        <w:pStyle w:val="BodyText"/>
        <w:spacing w:before="9"/>
        <w:rPr>
          <w:rFonts w:ascii="Gill Sans MT"/>
          <w:b/>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SCIENCE</w:t>
            </w:r>
          </w:p>
        </w:tc>
      </w:tr>
      <w:tr>
        <w:trPr>
          <w:trHeight w:val="792"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before="3"/>
              <w:ind w:left="495" w:hanging="1"/>
              <w:jc w:val="left"/>
              <w:rPr>
                <w:rFonts w:ascii="Gill Sans MT"/>
                <w:b/>
                <w:sz w:val="22"/>
              </w:rPr>
            </w:pPr>
            <w:r>
              <w:rPr>
                <w:rFonts w:ascii="Gill Sans MT"/>
                <w:b/>
                <w:color w:val="111111"/>
                <w:w w:val="120"/>
                <w:sz w:val="22"/>
              </w:rPr>
              <w:t>School-</w:t>
            </w:r>
          </w:p>
          <w:p>
            <w:pPr>
              <w:pStyle w:val="TableParagraph"/>
              <w:spacing w:line="260" w:lineRule="atLeast" w:before="4"/>
              <w:ind w:left="217" w:right="192" w:firstLine="278"/>
              <w:jc w:val="left"/>
              <w:rPr>
                <w:rFonts w:ascii="Gill Sans MT"/>
                <w:b/>
                <w:sz w:val="22"/>
              </w:rPr>
            </w:pPr>
            <w:r>
              <w:rPr>
                <w:rFonts w:ascii="Gill Sans MT"/>
                <w:b/>
                <w:color w:val="111111"/>
                <w:w w:val="115"/>
                <w:sz w:val="22"/>
              </w:rPr>
              <w:t>District 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before="3"/>
              <w:ind w:left="620" w:hanging="125"/>
              <w:jc w:val="left"/>
              <w:rPr>
                <w:rFonts w:ascii="Gill Sans MT"/>
                <w:b/>
                <w:sz w:val="22"/>
              </w:rPr>
            </w:pPr>
            <w:r>
              <w:rPr>
                <w:rFonts w:ascii="Gill Sans MT"/>
                <w:b/>
                <w:color w:val="111111"/>
                <w:w w:val="120"/>
                <w:sz w:val="22"/>
              </w:rPr>
              <w:t>School-</w:t>
            </w:r>
          </w:p>
          <w:p>
            <w:pPr>
              <w:pStyle w:val="TableParagraph"/>
              <w:spacing w:line="260" w:lineRule="atLeast" w:before="4"/>
              <w:ind w:left="218" w:right="191" w:firstLine="401"/>
              <w:jc w:val="left"/>
              <w:rPr>
                <w:rFonts w:ascii="Gill Sans MT"/>
                <w:b/>
                <w:sz w:val="22"/>
              </w:rPr>
            </w:pPr>
            <w:r>
              <w:rPr>
                <w:rFonts w:ascii="Gill Sans MT"/>
                <w:b/>
                <w:color w:val="111111"/>
                <w:w w:val="120"/>
                <w:sz w:val="22"/>
              </w:rPr>
              <w:t>State </w:t>
            </w: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18%</w:t>
            </w:r>
          </w:p>
        </w:tc>
        <w:tc>
          <w:tcPr>
            <w:tcW w:w="1189" w:type="dxa"/>
          </w:tcPr>
          <w:p>
            <w:pPr>
              <w:pStyle w:val="TableParagraph"/>
              <w:spacing w:line="244" w:lineRule="exact"/>
              <w:ind w:left="109" w:right="93"/>
              <w:rPr>
                <w:sz w:val="22"/>
              </w:rPr>
            </w:pPr>
            <w:r>
              <w:rPr>
                <w:color w:val="111111"/>
                <w:w w:val="105"/>
                <w:sz w:val="22"/>
              </w:rPr>
              <w:t>42%</w:t>
            </w:r>
          </w:p>
        </w:tc>
        <w:tc>
          <w:tcPr>
            <w:tcW w:w="1902" w:type="dxa"/>
          </w:tcPr>
          <w:p>
            <w:pPr>
              <w:pStyle w:val="TableParagraph"/>
              <w:spacing w:line="244" w:lineRule="exact"/>
              <w:ind w:left="201" w:right="185"/>
              <w:rPr>
                <w:sz w:val="22"/>
              </w:rPr>
            </w:pPr>
            <w:r>
              <w:rPr>
                <w:color w:val="111111"/>
                <w:w w:val="105"/>
                <w:sz w:val="22"/>
              </w:rPr>
              <w:t>-24%</w:t>
            </w:r>
          </w:p>
        </w:tc>
        <w:tc>
          <w:tcPr>
            <w:tcW w:w="872" w:type="dxa"/>
          </w:tcPr>
          <w:p>
            <w:pPr>
              <w:pStyle w:val="TableParagraph"/>
              <w:spacing w:line="244" w:lineRule="exact"/>
              <w:ind w:left="87" w:right="69"/>
              <w:rPr>
                <w:sz w:val="22"/>
              </w:rPr>
            </w:pPr>
            <w:r>
              <w:rPr>
                <w:color w:val="111111"/>
                <w:w w:val="105"/>
                <w:sz w:val="22"/>
              </w:rPr>
              <w:t>53%</w:t>
            </w:r>
          </w:p>
        </w:tc>
        <w:tc>
          <w:tcPr>
            <w:tcW w:w="1902" w:type="dxa"/>
          </w:tcPr>
          <w:p>
            <w:pPr>
              <w:pStyle w:val="TableParagraph"/>
              <w:spacing w:line="244" w:lineRule="exact"/>
              <w:ind w:left="202" w:right="183"/>
              <w:rPr>
                <w:sz w:val="22"/>
              </w:rPr>
            </w:pPr>
            <w:r>
              <w:rPr>
                <w:color w:val="111111"/>
                <w:w w:val="105"/>
                <w:sz w:val="22"/>
              </w:rPr>
              <w:t>-35%</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19%</w:t>
            </w:r>
          </w:p>
        </w:tc>
        <w:tc>
          <w:tcPr>
            <w:tcW w:w="1189" w:type="dxa"/>
          </w:tcPr>
          <w:p>
            <w:pPr>
              <w:pStyle w:val="TableParagraph"/>
              <w:spacing w:line="244" w:lineRule="exact"/>
              <w:ind w:left="109" w:right="93"/>
              <w:rPr>
                <w:sz w:val="22"/>
              </w:rPr>
            </w:pPr>
            <w:r>
              <w:rPr>
                <w:color w:val="111111"/>
                <w:w w:val="105"/>
                <w:sz w:val="22"/>
              </w:rPr>
              <w:t>38%</w:t>
            </w:r>
          </w:p>
        </w:tc>
        <w:tc>
          <w:tcPr>
            <w:tcW w:w="1902" w:type="dxa"/>
          </w:tcPr>
          <w:p>
            <w:pPr>
              <w:pStyle w:val="TableParagraph"/>
              <w:spacing w:line="244" w:lineRule="exact"/>
              <w:ind w:left="201" w:right="185"/>
              <w:rPr>
                <w:sz w:val="22"/>
              </w:rPr>
            </w:pPr>
            <w:r>
              <w:rPr>
                <w:color w:val="111111"/>
                <w:w w:val="105"/>
                <w:sz w:val="22"/>
              </w:rPr>
              <w:t>-19%</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3"/>
              <w:rPr>
                <w:sz w:val="22"/>
              </w:rPr>
            </w:pPr>
            <w:r>
              <w:rPr>
                <w:color w:val="111111"/>
                <w:w w:val="105"/>
                <w:sz w:val="22"/>
              </w:rPr>
              <w:t>-36%</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-1%</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08</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31%</w:t>
            </w:r>
          </w:p>
        </w:tc>
        <w:tc>
          <w:tcPr>
            <w:tcW w:w="1189" w:type="dxa"/>
          </w:tcPr>
          <w:p>
            <w:pPr>
              <w:pStyle w:val="TableParagraph"/>
              <w:spacing w:line="244" w:lineRule="exact"/>
              <w:ind w:left="109" w:right="93"/>
              <w:rPr>
                <w:sz w:val="22"/>
              </w:rPr>
            </w:pPr>
            <w:r>
              <w:rPr>
                <w:color w:val="111111"/>
                <w:w w:val="105"/>
                <w:sz w:val="22"/>
              </w:rPr>
              <w:t>39%</w:t>
            </w:r>
          </w:p>
        </w:tc>
        <w:tc>
          <w:tcPr>
            <w:tcW w:w="1902" w:type="dxa"/>
          </w:tcPr>
          <w:p>
            <w:pPr>
              <w:pStyle w:val="TableParagraph"/>
              <w:spacing w:line="244" w:lineRule="exact"/>
              <w:ind w:left="202" w:right="185"/>
              <w:rPr>
                <w:sz w:val="22"/>
              </w:rPr>
            </w:pPr>
            <w:r>
              <w:rPr>
                <w:color w:val="111111"/>
                <w:w w:val="105"/>
                <w:sz w:val="22"/>
              </w:rPr>
              <w:t>-8%</w:t>
            </w:r>
          </w:p>
        </w:tc>
        <w:tc>
          <w:tcPr>
            <w:tcW w:w="872" w:type="dxa"/>
          </w:tcPr>
          <w:p>
            <w:pPr>
              <w:pStyle w:val="TableParagraph"/>
              <w:spacing w:line="244" w:lineRule="exact"/>
              <w:ind w:left="87" w:right="69"/>
              <w:rPr>
                <w:sz w:val="22"/>
              </w:rPr>
            </w:pPr>
            <w:r>
              <w:rPr>
                <w:color w:val="111111"/>
                <w:w w:val="105"/>
                <w:sz w:val="22"/>
              </w:rPr>
              <w:t>48%</w:t>
            </w:r>
          </w:p>
        </w:tc>
        <w:tc>
          <w:tcPr>
            <w:tcW w:w="1902" w:type="dxa"/>
          </w:tcPr>
          <w:p>
            <w:pPr>
              <w:pStyle w:val="TableParagraph"/>
              <w:spacing w:line="244" w:lineRule="exact"/>
              <w:ind w:left="202" w:right="183"/>
              <w:rPr>
                <w:sz w:val="22"/>
              </w:rPr>
            </w:pPr>
            <w:r>
              <w:rPr>
                <w:color w:val="111111"/>
                <w:w w:val="105"/>
                <w:sz w:val="22"/>
              </w:rPr>
              <w:t>-17%</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23%</w:t>
            </w:r>
          </w:p>
        </w:tc>
        <w:tc>
          <w:tcPr>
            <w:tcW w:w="1189" w:type="dxa"/>
          </w:tcPr>
          <w:p>
            <w:pPr>
              <w:pStyle w:val="TableParagraph"/>
              <w:spacing w:line="244" w:lineRule="exact"/>
              <w:ind w:left="109" w:right="93"/>
              <w:rPr>
                <w:sz w:val="22"/>
              </w:rPr>
            </w:pPr>
            <w:r>
              <w:rPr>
                <w:color w:val="111111"/>
                <w:w w:val="105"/>
                <w:sz w:val="22"/>
              </w:rPr>
              <w:t>32%</w:t>
            </w:r>
          </w:p>
        </w:tc>
        <w:tc>
          <w:tcPr>
            <w:tcW w:w="1902" w:type="dxa"/>
          </w:tcPr>
          <w:p>
            <w:pPr>
              <w:pStyle w:val="TableParagraph"/>
              <w:spacing w:line="244" w:lineRule="exact"/>
              <w:ind w:left="202" w:right="185"/>
              <w:rPr>
                <w:sz w:val="22"/>
              </w:rPr>
            </w:pPr>
            <w:r>
              <w:rPr>
                <w:color w:val="111111"/>
                <w:w w:val="105"/>
                <w:sz w:val="22"/>
              </w:rPr>
              <w:t>-9%</w:t>
            </w:r>
          </w:p>
        </w:tc>
        <w:tc>
          <w:tcPr>
            <w:tcW w:w="872" w:type="dxa"/>
          </w:tcPr>
          <w:p>
            <w:pPr>
              <w:pStyle w:val="TableParagraph"/>
              <w:spacing w:line="244" w:lineRule="exact"/>
              <w:ind w:left="87" w:right="69"/>
              <w:rPr>
                <w:sz w:val="22"/>
              </w:rPr>
            </w:pPr>
            <w:r>
              <w:rPr>
                <w:color w:val="111111"/>
                <w:w w:val="105"/>
                <w:sz w:val="22"/>
              </w:rPr>
              <w:t>50%</w:t>
            </w:r>
          </w:p>
        </w:tc>
        <w:tc>
          <w:tcPr>
            <w:tcW w:w="1902" w:type="dxa"/>
          </w:tcPr>
          <w:p>
            <w:pPr>
              <w:pStyle w:val="TableParagraph"/>
              <w:spacing w:line="244" w:lineRule="exact"/>
              <w:ind w:left="202" w:right="183"/>
              <w:rPr>
                <w:sz w:val="22"/>
              </w:rPr>
            </w:pPr>
            <w:r>
              <w:rPr>
                <w:color w:val="111111"/>
                <w:w w:val="105"/>
                <w:sz w:val="22"/>
              </w:rPr>
              <w:t>-27%</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12%</w:t>
            </w:r>
          </w:p>
        </w:tc>
        <w:tc>
          <w:tcPr>
            <w:tcW w:w="5865" w:type="dxa"/>
            <w:gridSpan w:val="4"/>
          </w:tcPr>
          <w:p>
            <w:pPr>
              <w:pStyle w:val="TableParagraph"/>
              <w:jc w:val="left"/>
              <w:rPr>
                <w:rFonts w:ascii="Times New Roman"/>
                <w:sz w:val="18"/>
              </w:rPr>
            </w:pPr>
          </w:p>
        </w:tc>
      </w:tr>
    </w:tbl>
    <w:p>
      <w:pPr>
        <w:pStyle w:val="BodyText"/>
        <w:rPr>
          <w:rFonts w:ascii="Gill Sans MT"/>
          <w:b/>
          <w:sz w:val="20"/>
        </w:rPr>
      </w:pPr>
    </w:p>
    <w:p>
      <w:pPr>
        <w:pStyle w:val="BodyText"/>
        <w:spacing w:before="6"/>
        <w:rPr>
          <w:rFonts w:ascii="Gill Sans MT"/>
          <w:b/>
          <w:sz w:val="25"/>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58"/>
        <w:gridCol w:w="1834"/>
        <w:gridCol w:w="2032"/>
        <w:gridCol w:w="2032"/>
        <w:gridCol w:w="1491"/>
        <w:gridCol w:w="1834"/>
      </w:tblGrid>
      <w:tr>
        <w:trPr>
          <w:trHeight w:val="263" w:hRule="atLeast"/>
        </w:trPr>
        <w:tc>
          <w:tcPr>
            <w:tcW w:w="10481" w:type="dxa"/>
            <w:gridSpan w:val="6"/>
          </w:tcPr>
          <w:p>
            <w:pPr>
              <w:pStyle w:val="TableParagraph"/>
              <w:spacing w:line="240" w:lineRule="exact" w:before="3"/>
              <w:ind w:left="4286" w:right="4268"/>
              <w:rPr>
                <w:rFonts w:ascii="Gill Sans MT"/>
                <w:b/>
                <w:sz w:val="22"/>
              </w:rPr>
            </w:pPr>
            <w:r>
              <w:rPr>
                <w:rFonts w:ascii="Gill Sans MT"/>
                <w:b/>
                <w:color w:val="111111"/>
                <w:sz w:val="22"/>
              </w:rPr>
              <w:t>BIOLOGY EOC</w:t>
            </w:r>
          </w:p>
        </w:tc>
      </w:tr>
      <w:tr>
        <w:trPr>
          <w:trHeight w:val="792"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482" w:right="466"/>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3" w:hRule="atLeast"/>
        </w:trPr>
        <w:tc>
          <w:tcPr>
            <w:tcW w:w="1258" w:type="dxa"/>
          </w:tcPr>
          <w:p>
            <w:pPr>
              <w:pStyle w:val="TableParagraph"/>
              <w:spacing w:line="244" w:lineRule="exact"/>
              <w:ind w:left="349"/>
              <w:jc w:val="left"/>
              <w:rPr>
                <w:sz w:val="22"/>
              </w:rPr>
            </w:pPr>
            <w:r>
              <w:rPr>
                <w:color w:val="111111"/>
                <w:w w:val="115"/>
                <w:sz w:val="22"/>
              </w:rPr>
              <w:t>2019</w:t>
            </w:r>
          </w:p>
        </w:tc>
        <w:tc>
          <w:tcPr>
            <w:tcW w:w="1834"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1491" w:type="dxa"/>
          </w:tcPr>
          <w:p>
            <w:pPr>
              <w:pStyle w:val="TableParagraph"/>
              <w:jc w:val="left"/>
              <w:rPr>
                <w:rFonts w:ascii="Times New Roman"/>
                <w:sz w:val="18"/>
              </w:rPr>
            </w:pPr>
          </w:p>
        </w:tc>
        <w:tc>
          <w:tcPr>
            <w:tcW w:w="1834" w:type="dxa"/>
          </w:tcPr>
          <w:p>
            <w:pPr>
              <w:pStyle w:val="TableParagraph"/>
              <w:jc w:val="left"/>
              <w:rPr>
                <w:rFonts w:ascii="Times New Roman"/>
                <w:sz w:val="18"/>
              </w:rPr>
            </w:pPr>
          </w:p>
        </w:tc>
      </w:tr>
      <w:tr>
        <w:trPr>
          <w:trHeight w:val="263" w:hRule="atLeast"/>
        </w:trPr>
        <w:tc>
          <w:tcPr>
            <w:tcW w:w="1258" w:type="dxa"/>
            <w:tcBorders>
              <w:bottom w:val="single" w:sz="12" w:space="0" w:color="000000"/>
            </w:tcBorders>
          </w:tcPr>
          <w:p>
            <w:pPr>
              <w:pStyle w:val="TableParagraph"/>
              <w:spacing w:line="244" w:lineRule="exact"/>
              <w:ind w:left="349"/>
              <w:jc w:val="left"/>
              <w:rPr>
                <w:sz w:val="22"/>
              </w:rPr>
            </w:pPr>
            <w:r>
              <w:rPr>
                <w:color w:val="111111"/>
                <w:w w:val="115"/>
                <w:sz w:val="22"/>
              </w:rPr>
              <w:t>2018</w:t>
            </w:r>
          </w:p>
        </w:tc>
        <w:tc>
          <w:tcPr>
            <w:tcW w:w="1834" w:type="dxa"/>
            <w:tcBorders>
              <w:bottom w:val="single" w:sz="12" w:space="0" w:color="000000"/>
            </w:tcBorders>
          </w:tcPr>
          <w:p>
            <w:pPr>
              <w:pStyle w:val="TableParagraph"/>
              <w:spacing w:line="244" w:lineRule="exact"/>
              <w:ind w:left="482" w:right="466"/>
              <w:rPr>
                <w:sz w:val="22"/>
              </w:rPr>
            </w:pPr>
            <w:r>
              <w:rPr>
                <w:color w:val="111111"/>
                <w:w w:val="105"/>
                <w:sz w:val="22"/>
              </w:rPr>
              <w:t>72%</w:t>
            </w:r>
          </w:p>
        </w:tc>
        <w:tc>
          <w:tcPr>
            <w:tcW w:w="2032" w:type="dxa"/>
            <w:tcBorders>
              <w:bottom w:val="single" w:sz="12" w:space="0" w:color="000000"/>
            </w:tcBorders>
          </w:tcPr>
          <w:p>
            <w:pPr>
              <w:pStyle w:val="TableParagraph"/>
              <w:spacing w:line="244" w:lineRule="exact"/>
              <w:ind w:left="531" w:right="514"/>
              <w:rPr>
                <w:sz w:val="22"/>
              </w:rPr>
            </w:pPr>
            <w:r>
              <w:rPr>
                <w:color w:val="111111"/>
                <w:w w:val="105"/>
                <w:sz w:val="22"/>
              </w:rPr>
              <w:t>55%</w:t>
            </w:r>
          </w:p>
        </w:tc>
        <w:tc>
          <w:tcPr>
            <w:tcW w:w="2032" w:type="dxa"/>
            <w:tcBorders>
              <w:bottom w:val="single" w:sz="12" w:space="0" w:color="000000"/>
            </w:tcBorders>
          </w:tcPr>
          <w:p>
            <w:pPr>
              <w:pStyle w:val="TableParagraph"/>
              <w:spacing w:line="244" w:lineRule="exact"/>
              <w:ind w:left="531" w:right="512"/>
              <w:rPr>
                <w:sz w:val="22"/>
              </w:rPr>
            </w:pPr>
            <w:r>
              <w:rPr>
                <w:color w:val="111111"/>
                <w:w w:val="105"/>
                <w:sz w:val="22"/>
              </w:rPr>
              <w:t>17%</w:t>
            </w:r>
          </w:p>
        </w:tc>
        <w:tc>
          <w:tcPr>
            <w:tcW w:w="1491" w:type="dxa"/>
            <w:tcBorders>
              <w:bottom w:val="single" w:sz="12" w:space="0" w:color="000000"/>
            </w:tcBorders>
          </w:tcPr>
          <w:p>
            <w:pPr>
              <w:pStyle w:val="TableParagraph"/>
              <w:spacing w:line="244" w:lineRule="exact"/>
              <w:ind w:left="398" w:right="378"/>
              <w:rPr>
                <w:sz w:val="22"/>
              </w:rPr>
            </w:pPr>
            <w:r>
              <w:rPr>
                <w:color w:val="111111"/>
                <w:w w:val="105"/>
                <w:sz w:val="22"/>
              </w:rPr>
              <w:t>65%</w:t>
            </w:r>
          </w:p>
        </w:tc>
        <w:tc>
          <w:tcPr>
            <w:tcW w:w="1834" w:type="dxa"/>
            <w:tcBorders>
              <w:bottom w:val="single" w:sz="12" w:space="0" w:color="000000"/>
            </w:tcBorders>
          </w:tcPr>
          <w:p>
            <w:pPr>
              <w:pStyle w:val="TableParagraph"/>
              <w:spacing w:line="244" w:lineRule="exact"/>
              <w:ind w:right="721"/>
              <w:jc w:val="right"/>
              <w:rPr>
                <w:sz w:val="22"/>
              </w:rPr>
            </w:pPr>
            <w:r>
              <w:rPr>
                <w:color w:val="111111"/>
                <w:sz w:val="22"/>
              </w:rPr>
              <w:t>7%</w:t>
            </w:r>
          </w:p>
        </w:tc>
      </w:tr>
      <w:tr>
        <w:trPr>
          <w:trHeight w:val="264" w:hRule="atLeast"/>
        </w:trPr>
        <w:tc>
          <w:tcPr>
            <w:tcW w:w="10481" w:type="dxa"/>
            <w:gridSpan w:val="6"/>
            <w:tcBorders>
              <w:top w:val="single" w:sz="12" w:space="0" w:color="000000"/>
            </w:tcBorders>
          </w:tcPr>
          <w:p>
            <w:pPr>
              <w:pStyle w:val="TableParagraph"/>
              <w:spacing w:line="240" w:lineRule="exact" w:before="3"/>
              <w:ind w:left="4286" w:right="4268"/>
              <w:rPr>
                <w:rFonts w:ascii="Gill Sans MT"/>
                <w:b/>
                <w:sz w:val="22"/>
              </w:rPr>
            </w:pPr>
            <w:r>
              <w:rPr>
                <w:rFonts w:ascii="Gill Sans MT"/>
                <w:b/>
                <w:color w:val="111111"/>
                <w:sz w:val="22"/>
              </w:rPr>
              <w:t>CIVICS EOC</w:t>
            </w:r>
          </w:p>
        </w:tc>
      </w:tr>
      <w:tr>
        <w:trPr>
          <w:trHeight w:val="791"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482" w:right="466"/>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4" w:hRule="atLeast"/>
        </w:trPr>
        <w:tc>
          <w:tcPr>
            <w:tcW w:w="1258" w:type="dxa"/>
          </w:tcPr>
          <w:p>
            <w:pPr>
              <w:pStyle w:val="TableParagraph"/>
              <w:spacing w:line="244" w:lineRule="exact"/>
              <w:ind w:left="349"/>
              <w:jc w:val="left"/>
              <w:rPr>
                <w:sz w:val="22"/>
              </w:rPr>
            </w:pPr>
            <w:r>
              <w:rPr>
                <w:color w:val="111111"/>
                <w:w w:val="115"/>
                <w:sz w:val="22"/>
              </w:rPr>
              <w:t>2019</w:t>
            </w:r>
          </w:p>
        </w:tc>
        <w:tc>
          <w:tcPr>
            <w:tcW w:w="1834" w:type="dxa"/>
          </w:tcPr>
          <w:p>
            <w:pPr>
              <w:pStyle w:val="TableParagraph"/>
              <w:spacing w:line="244" w:lineRule="exact"/>
              <w:ind w:left="482" w:right="466"/>
              <w:rPr>
                <w:sz w:val="22"/>
              </w:rPr>
            </w:pPr>
            <w:r>
              <w:rPr>
                <w:color w:val="111111"/>
                <w:w w:val="105"/>
                <w:sz w:val="22"/>
              </w:rPr>
              <w:t>53%</w:t>
            </w:r>
          </w:p>
        </w:tc>
        <w:tc>
          <w:tcPr>
            <w:tcW w:w="2032" w:type="dxa"/>
          </w:tcPr>
          <w:p>
            <w:pPr>
              <w:pStyle w:val="TableParagraph"/>
              <w:spacing w:line="244" w:lineRule="exact"/>
              <w:ind w:left="531" w:right="514"/>
              <w:rPr>
                <w:sz w:val="22"/>
              </w:rPr>
            </w:pPr>
            <w:r>
              <w:rPr>
                <w:color w:val="111111"/>
                <w:w w:val="105"/>
                <w:sz w:val="22"/>
              </w:rPr>
              <w:t>61%</w:t>
            </w:r>
          </w:p>
        </w:tc>
        <w:tc>
          <w:tcPr>
            <w:tcW w:w="2032" w:type="dxa"/>
          </w:tcPr>
          <w:p>
            <w:pPr>
              <w:pStyle w:val="TableParagraph"/>
              <w:spacing w:line="244" w:lineRule="exact"/>
              <w:ind w:left="531" w:right="513"/>
              <w:rPr>
                <w:sz w:val="22"/>
              </w:rPr>
            </w:pPr>
            <w:r>
              <w:rPr>
                <w:color w:val="111111"/>
                <w:w w:val="105"/>
                <w:sz w:val="22"/>
              </w:rPr>
              <w:t>-8%</w:t>
            </w:r>
          </w:p>
        </w:tc>
        <w:tc>
          <w:tcPr>
            <w:tcW w:w="1491" w:type="dxa"/>
          </w:tcPr>
          <w:p>
            <w:pPr>
              <w:pStyle w:val="TableParagraph"/>
              <w:spacing w:line="244" w:lineRule="exact"/>
              <w:ind w:left="398" w:right="378"/>
              <w:rPr>
                <w:sz w:val="22"/>
              </w:rPr>
            </w:pPr>
            <w:r>
              <w:rPr>
                <w:color w:val="111111"/>
                <w:w w:val="105"/>
                <w:sz w:val="22"/>
              </w:rPr>
              <w:t>71%</w:t>
            </w:r>
          </w:p>
        </w:tc>
        <w:tc>
          <w:tcPr>
            <w:tcW w:w="1834" w:type="dxa"/>
          </w:tcPr>
          <w:p>
            <w:pPr>
              <w:pStyle w:val="TableParagraph"/>
              <w:spacing w:line="244" w:lineRule="exact"/>
              <w:ind w:right="612"/>
              <w:jc w:val="right"/>
              <w:rPr>
                <w:sz w:val="22"/>
              </w:rPr>
            </w:pPr>
            <w:r>
              <w:rPr>
                <w:color w:val="111111"/>
                <w:w w:val="105"/>
                <w:sz w:val="22"/>
              </w:rPr>
              <w:t>-18%</w:t>
            </w:r>
          </w:p>
        </w:tc>
      </w:tr>
      <w:tr>
        <w:trPr>
          <w:trHeight w:val="263" w:hRule="atLeast"/>
        </w:trPr>
        <w:tc>
          <w:tcPr>
            <w:tcW w:w="1258" w:type="dxa"/>
          </w:tcPr>
          <w:p>
            <w:pPr>
              <w:pStyle w:val="TableParagraph"/>
              <w:spacing w:line="244" w:lineRule="exact"/>
              <w:ind w:left="349"/>
              <w:jc w:val="left"/>
              <w:rPr>
                <w:sz w:val="22"/>
              </w:rPr>
            </w:pPr>
            <w:r>
              <w:rPr>
                <w:color w:val="111111"/>
                <w:w w:val="115"/>
                <w:sz w:val="22"/>
              </w:rPr>
              <w:t>2018</w:t>
            </w:r>
          </w:p>
        </w:tc>
        <w:tc>
          <w:tcPr>
            <w:tcW w:w="1834" w:type="dxa"/>
          </w:tcPr>
          <w:p>
            <w:pPr>
              <w:pStyle w:val="TableParagraph"/>
              <w:spacing w:line="244" w:lineRule="exact"/>
              <w:ind w:left="482" w:right="466"/>
              <w:rPr>
                <w:sz w:val="22"/>
              </w:rPr>
            </w:pPr>
            <w:r>
              <w:rPr>
                <w:color w:val="111111"/>
                <w:w w:val="105"/>
                <w:sz w:val="22"/>
              </w:rPr>
              <w:t>67%</w:t>
            </w:r>
          </w:p>
        </w:tc>
        <w:tc>
          <w:tcPr>
            <w:tcW w:w="2032" w:type="dxa"/>
          </w:tcPr>
          <w:p>
            <w:pPr>
              <w:pStyle w:val="TableParagraph"/>
              <w:spacing w:line="244" w:lineRule="exact"/>
              <w:ind w:left="531" w:right="514"/>
              <w:rPr>
                <w:sz w:val="22"/>
              </w:rPr>
            </w:pPr>
            <w:r>
              <w:rPr>
                <w:color w:val="111111"/>
                <w:w w:val="105"/>
                <w:sz w:val="22"/>
              </w:rPr>
              <w:t>69%</w:t>
            </w:r>
          </w:p>
        </w:tc>
        <w:tc>
          <w:tcPr>
            <w:tcW w:w="2032" w:type="dxa"/>
          </w:tcPr>
          <w:p>
            <w:pPr>
              <w:pStyle w:val="TableParagraph"/>
              <w:spacing w:line="244" w:lineRule="exact"/>
              <w:ind w:left="531" w:right="513"/>
              <w:rPr>
                <w:sz w:val="22"/>
              </w:rPr>
            </w:pPr>
            <w:r>
              <w:rPr>
                <w:color w:val="111111"/>
                <w:w w:val="105"/>
                <w:sz w:val="22"/>
              </w:rPr>
              <w:t>-2%</w:t>
            </w:r>
          </w:p>
        </w:tc>
        <w:tc>
          <w:tcPr>
            <w:tcW w:w="1491" w:type="dxa"/>
          </w:tcPr>
          <w:p>
            <w:pPr>
              <w:pStyle w:val="TableParagraph"/>
              <w:spacing w:line="244" w:lineRule="exact"/>
              <w:ind w:left="398" w:right="378"/>
              <w:rPr>
                <w:sz w:val="22"/>
              </w:rPr>
            </w:pPr>
            <w:r>
              <w:rPr>
                <w:color w:val="111111"/>
                <w:w w:val="105"/>
                <w:sz w:val="22"/>
              </w:rPr>
              <w:t>71%</w:t>
            </w:r>
          </w:p>
        </w:tc>
        <w:tc>
          <w:tcPr>
            <w:tcW w:w="1834" w:type="dxa"/>
          </w:tcPr>
          <w:p>
            <w:pPr>
              <w:pStyle w:val="TableParagraph"/>
              <w:spacing w:line="244" w:lineRule="exact"/>
              <w:ind w:right="682"/>
              <w:jc w:val="right"/>
              <w:rPr>
                <w:sz w:val="22"/>
              </w:rPr>
            </w:pPr>
            <w:r>
              <w:rPr>
                <w:color w:val="111111"/>
                <w:sz w:val="22"/>
              </w:rPr>
              <w:t>-4%</w:t>
            </w:r>
          </w:p>
        </w:tc>
      </w:tr>
      <w:tr>
        <w:trPr>
          <w:trHeight w:val="264" w:hRule="atLeast"/>
        </w:trPr>
        <w:tc>
          <w:tcPr>
            <w:tcW w:w="3092" w:type="dxa"/>
            <w:gridSpan w:val="2"/>
            <w:tcBorders>
              <w:bottom w:val="single" w:sz="12" w:space="0" w:color="000000"/>
            </w:tcBorders>
          </w:tcPr>
          <w:p>
            <w:pPr>
              <w:pStyle w:val="TableParagraph"/>
              <w:spacing w:line="244" w:lineRule="exact"/>
              <w:ind w:left="1027" w:right="1011"/>
              <w:rPr>
                <w:sz w:val="22"/>
              </w:rPr>
            </w:pPr>
            <w:r>
              <w:rPr>
                <w:color w:val="111111"/>
                <w:w w:val="115"/>
                <w:sz w:val="22"/>
              </w:rPr>
              <w:t>Compare</w:t>
            </w:r>
          </w:p>
        </w:tc>
        <w:tc>
          <w:tcPr>
            <w:tcW w:w="2032" w:type="dxa"/>
            <w:tcBorders>
              <w:bottom w:val="single" w:sz="12" w:space="0" w:color="000000"/>
            </w:tcBorders>
          </w:tcPr>
          <w:p>
            <w:pPr>
              <w:pStyle w:val="TableParagraph"/>
              <w:spacing w:line="244" w:lineRule="exact"/>
              <w:ind w:left="531" w:right="514"/>
              <w:rPr>
                <w:sz w:val="22"/>
              </w:rPr>
            </w:pPr>
            <w:r>
              <w:rPr>
                <w:color w:val="111111"/>
                <w:w w:val="105"/>
                <w:sz w:val="22"/>
              </w:rPr>
              <w:t>-14%</w:t>
            </w:r>
          </w:p>
        </w:tc>
        <w:tc>
          <w:tcPr>
            <w:tcW w:w="5357" w:type="dxa"/>
            <w:gridSpan w:val="3"/>
            <w:tcBorders>
              <w:bottom w:val="single" w:sz="12" w:space="0" w:color="000000"/>
            </w:tcBorders>
          </w:tcPr>
          <w:p>
            <w:pPr>
              <w:pStyle w:val="TableParagraph"/>
              <w:jc w:val="left"/>
              <w:rPr>
                <w:rFonts w:ascii="Times New Roman"/>
                <w:sz w:val="18"/>
              </w:rPr>
            </w:pPr>
          </w:p>
        </w:tc>
      </w:tr>
      <w:tr>
        <w:trPr>
          <w:trHeight w:val="263" w:hRule="atLeast"/>
        </w:trPr>
        <w:tc>
          <w:tcPr>
            <w:tcW w:w="10481" w:type="dxa"/>
            <w:gridSpan w:val="6"/>
            <w:tcBorders>
              <w:top w:val="single" w:sz="12" w:space="0" w:color="000000"/>
            </w:tcBorders>
          </w:tcPr>
          <w:p>
            <w:pPr>
              <w:pStyle w:val="TableParagraph"/>
              <w:spacing w:line="240" w:lineRule="exact" w:before="3"/>
              <w:ind w:left="4286" w:right="4268"/>
              <w:rPr>
                <w:rFonts w:ascii="Gill Sans MT"/>
                <w:b/>
                <w:sz w:val="22"/>
              </w:rPr>
            </w:pPr>
            <w:r>
              <w:rPr>
                <w:rFonts w:ascii="Gill Sans MT"/>
                <w:b/>
                <w:color w:val="111111"/>
                <w:sz w:val="22"/>
              </w:rPr>
              <w:t>HISTORY EOC</w:t>
            </w:r>
          </w:p>
        </w:tc>
      </w:tr>
      <w:tr>
        <w:trPr>
          <w:trHeight w:val="791"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482" w:right="466"/>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4" w:hRule="atLeast"/>
        </w:trPr>
        <w:tc>
          <w:tcPr>
            <w:tcW w:w="1258" w:type="dxa"/>
          </w:tcPr>
          <w:p>
            <w:pPr>
              <w:pStyle w:val="TableParagraph"/>
              <w:spacing w:line="244" w:lineRule="exact"/>
              <w:ind w:left="349"/>
              <w:jc w:val="left"/>
              <w:rPr>
                <w:sz w:val="22"/>
              </w:rPr>
            </w:pPr>
            <w:r>
              <w:rPr>
                <w:color w:val="111111"/>
                <w:w w:val="115"/>
                <w:sz w:val="22"/>
              </w:rPr>
              <w:t>2019</w:t>
            </w:r>
          </w:p>
        </w:tc>
        <w:tc>
          <w:tcPr>
            <w:tcW w:w="1834"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1491" w:type="dxa"/>
          </w:tcPr>
          <w:p>
            <w:pPr>
              <w:pStyle w:val="TableParagraph"/>
              <w:jc w:val="left"/>
              <w:rPr>
                <w:rFonts w:ascii="Times New Roman"/>
                <w:sz w:val="18"/>
              </w:rPr>
            </w:pPr>
          </w:p>
        </w:tc>
        <w:tc>
          <w:tcPr>
            <w:tcW w:w="1834" w:type="dxa"/>
          </w:tcPr>
          <w:p>
            <w:pPr>
              <w:pStyle w:val="TableParagraph"/>
              <w:jc w:val="left"/>
              <w:rPr>
                <w:rFonts w:ascii="Times New Roman"/>
                <w:sz w:val="18"/>
              </w:rPr>
            </w:pPr>
          </w:p>
        </w:tc>
      </w:tr>
      <w:tr>
        <w:trPr>
          <w:trHeight w:val="263" w:hRule="atLeast"/>
        </w:trPr>
        <w:tc>
          <w:tcPr>
            <w:tcW w:w="1258" w:type="dxa"/>
            <w:tcBorders>
              <w:bottom w:val="single" w:sz="12" w:space="0" w:color="000000"/>
            </w:tcBorders>
          </w:tcPr>
          <w:p>
            <w:pPr>
              <w:pStyle w:val="TableParagraph"/>
              <w:spacing w:line="244" w:lineRule="exact"/>
              <w:ind w:left="349"/>
              <w:jc w:val="left"/>
              <w:rPr>
                <w:sz w:val="22"/>
              </w:rPr>
            </w:pPr>
            <w:r>
              <w:rPr>
                <w:color w:val="111111"/>
                <w:w w:val="115"/>
                <w:sz w:val="22"/>
              </w:rPr>
              <w:t>2018</w:t>
            </w:r>
          </w:p>
        </w:tc>
        <w:tc>
          <w:tcPr>
            <w:tcW w:w="1834" w:type="dxa"/>
            <w:tcBorders>
              <w:bottom w:val="single" w:sz="12" w:space="0" w:color="000000"/>
            </w:tcBorders>
          </w:tcPr>
          <w:p>
            <w:pPr>
              <w:pStyle w:val="TableParagraph"/>
              <w:jc w:val="left"/>
              <w:rPr>
                <w:rFonts w:ascii="Times New Roman"/>
                <w:sz w:val="18"/>
              </w:rPr>
            </w:pPr>
          </w:p>
        </w:tc>
        <w:tc>
          <w:tcPr>
            <w:tcW w:w="2032" w:type="dxa"/>
            <w:tcBorders>
              <w:bottom w:val="single" w:sz="12" w:space="0" w:color="000000"/>
            </w:tcBorders>
          </w:tcPr>
          <w:p>
            <w:pPr>
              <w:pStyle w:val="TableParagraph"/>
              <w:jc w:val="left"/>
              <w:rPr>
                <w:rFonts w:ascii="Times New Roman"/>
                <w:sz w:val="18"/>
              </w:rPr>
            </w:pPr>
          </w:p>
        </w:tc>
        <w:tc>
          <w:tcPr>
            <w:tcW w:w="2032" w:type="dxa"/>
            <w:tcBorders>
              <w:bottom w:val="single" w:sz="12" w:space="0" w:color="000000"/>
            </w:tcBorders>
          </w:tcPr>
          <w:p>
            <w:pPr>
              <w:pStyle w:val="TableParagraph"/>
              <w:jc w:val="left"/>
              <w:rPr>
                <w:rFonts w:ascii="Times New Roman"/>
                <w:sz w:val="18"/>
              </w:rPr>
            </w:pPr>
          </w:p>
        </w:tc>
        <w:tc>
          <w:tcPr>
            <w:tcW w:w="1491" w:type="dxa"/>
            <w:tcBorders>
              <w:bottom w:val="single" w:sz="12" w:space="0" w:color="000000"/>
            </w:tcBorders>
          </w:tcPr>
          <w:p>
            <w:pPr>
              <w:pStyle w:val="TableParagraph"/>
              <w:jc w:val="left"/>
              <w:rPr>
                <w:rFonts w:ascii="Times New Roman"/>
                <w:sz w:val="18"/>
              </w:rPr>
            </w:pPr>
          </w:p>
        </w:tc>
        <w:tc>
          <w:tcPr>
            <w:tcW w:w="1834" w:type="dxa"/>
            <w:tcBorders>
              <w:bottom w:val="single" w:sz="12" w:space="0" w:color="000000"/>
            </w:tcBorders>
          </w:tcPr>
          <w:p>
            <w:pPr>
              <w:pStyle w:val="TableParagraph"/>
              <w:jc w:val="left"/>
              <w:rPr>
                <w:rFonts w:ascii="Times New Roman"/>
                <w:sz w:val="18"/>
              </w:rPr>
            </w:pPr>
          </w:p>
        </w:tc>
      </w:tr>
      <w:tr>
        <w:trPr>
          <w:trHeight w:val="264" w:hRule="atLeast"/>
        </w:trPr>
        <w:tc>
          <w:tcPr>
            <w:tcW w:w="10481" w:type="dxa"/>
            <w:gridSpan w:val="6"/>
            <w:tcBorders>
              <w:top w:val="single" w:sz="12" w:space="0" w:color="000000"/>
            </w:tcBorders>
          </w:tcPr>
          <w:p>
            <w:pPr>
              <w:pStyle w:val="TableParagraph"/>
              <w:spacing w:line="240" w:lineRule="exact" w:before="3"/>
              <w:ind w:left="4284" w:right="4268"/>
              <w:rPr>
                <w:rFonts w:ascii="Gill Sans MT"/>
                <w:b/>
                <w:sz w:val="22"/>
              </w:rPr>
            </w:pPr>
            <w:r>
              <w:rPr>
                <w:rFonts w:ascii="Gill Sans MT"/>
                <w:b/>
                <w:color w:val="111111"/>
                <w:sz w:val="22"/>
              </w:rPr>
              <w:t>ALGEBRA EOC</w:t>
            </w:r>
          </w:p>
        </w:tc>
      </w:tr>
      <w:tr>
        <w:trPr>
          <w:trHeight w:val="791"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482" w:right="466"/>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4" w:hRule="atLeast"/>
        </w:trPr>
        <w:tc>
          <w:tcPr>
            <w:tcW w:w="1258" w:type="dxa"/>
          </w:tcPr>
          <w:p>
            <w:pPr>
              <w:pStyle w:val="TableParagraph"/>
              <w:spacing w:line="244" w:lineRule="exact"/>
              <w:ind w:left="349"/>
              <w:jc w:val="left"/>
              <w:rPr>
                <w:sz w:val="22"/>
              </w:rPr>
            </w:pPr>
            <w:r>
              <w:rPr>
                <w:color w:val="111111"/>
                <w:w w:val="115"/>
                <w:sz w:val="22"/>
              </w:rPr>
              <w:t>2019</w:t>
            </w:r>
          </w:p>
        </w:tc>
        <w:tc>
          <w:tcPr>
            <w:tcW w:w="1834" w:type="dxa"/>
          </w:tcPr>
          <w:p>
            <w:pPr>
              <w:pStyle w:val="TableParagraph"/>
              <w:spacing w:line="244" w:lineRule="exact"/>
              <w:ind w:left="482" w:right="466"/>
              <w:rPr>
                <w:sz w:val="22"/>
              </w:rPr>
            </w:pPr>
            <w:r>
              <w:rPr>
                <w:color w:val="111111"/>
                <w:w w:val="105"/>
                <w:sz w:val="22"/>
              </w:rPr>
              <w:t>79%</w:t>
            </w:r>
          </w:p>
        </w:tc>
        <w:tc>
          <w:tcPr>
            <w:tcW w:w="2032" w:type="dxa"/>
          </w:tcPr>
          <w:p>
            <w:pPr>
              <w:pStyle w:val="TableParagraph"/>
              <w:spacing w:line="244" w:lineRule="exact"/>
              <w:ind w:left="531" w:right="514"/>
              <w:rPr>
                <w:sz w:val="22"/>
              </w:rPr>
            </w:pPr>
            <w:r>
              <w:rPr>
                <w:color w:val="111111"/>
                <w:w w:val="105"/>
                <w:sz w:val="22"/>
              </w:rPr>
              <w:t>37%</w:t>
            </w:r>
          </w:p>
        </w:tc>
        <w:tc>
          <w:tcPr>
            <w:tcW w:w="2032" w:type="dxa"/>
          </w:tcPr>
          <w:p>
            <w:pPr>
              <w:pStyle w:val="TableParagraph"/>
              <w:spacing w:line="244" w:lineRule="exact"/>
              <w:ind w:left="531" w:right="512"/>
              <w:rPr>
                <w:sz w:val="22"/>
              </w:rPr>
            </w:pPr>
            <w:r>
              <w:rPr>
                <w:color w:val="111111"/>
                <w:w w:val="105"/>
                <w:sz w:val="22"/>
              </w:rPr>
              <w:t>42%</w:t>
            </w:r>
          </w:p>
        </w:tc>
        <w:tc>
          <w:tcPr>
            <w:tcW w:w="1491" w:type="dxa"/>
          </w:tcPr>
          <w:p>
            <w:pPr>
              <w:pStyle w:val="TableParagraph"/>
              <w:spacing w:line="244" w:lineRule="exact"/>
              <w:ind w:left="398" w:right="378"/>
              <w:rPr>
                <w:sz w:val="22"/>
              </w:rPr>
            </w:pPr>
            <w:r>
              <w:rPr>
                <w:color w:val="111111"/>
                <w:w w:val="105"/>
                <w:sz w:val="22"/>
              </w:rPr>
              <w:t>61%</w:t>
            </w:r>
          </w:p>
        </w:tc>
        <w:tc>
          <w:tcPr>
            <w:tcW w:w="1834" w:type="dxa"/>
          </w:tcPr>
          <w:p>
            <w:pPr>
              <w:pStyle w:val="TableParagraph"/>
              <w:spacing w:line="244" w:lineRule="exact"/>
              <w:ind w:right="652"/>
              <w:jc w:val="right"/>
              <w:rPr>
                <w:sz w:val="22"/>
              </w:rPr>
            </w:pPr>
            <w:r>
              <w:rPr>
                <w:color w:val="111111"/>
                <w:w w:val="105"/>
                <w:sz w:val="22"/>
              </w:rPr>
              <w:t>18%</w:t>
            </w:r>
          </w:p>
        </w:tc>
      </w:tr>
      <w:tr>
        <w:trPr>
          <w:trHeight w:val="264" w:hRule="atLeast"/>
        </w:trPr>
        <w:tc>
          <w:tcPr>
            <w:tcW w:w="1258" w:type="dxa"/>
          </w:tcPr>
          <w:p>
            <w:pPr>
              <w:pStyle w:val="TableParagraph"/>
              <w:spacing w:line="244" w:lineRule="exact"/>
              <w:ind w:left="349"/>
              <w:jc w:val="left"/>
              <w:rPr>
                <w:sz w:val="22"/>
              </w:rPr>
            </w:pPr>
            <w:r>
              <w:rPr>
                <w:color w:val="111111"/>
                <w:w w:val="115"/>
                <w:sz w:val="22"/>
              </w:rPr>
              <w:t>2018</w:t>
            </w:r>
          </w:p>
        </w:tc>
        <w:tc>
          <w:tcPr>
            <w:tcW w:w="1834" w:type="dxa"/>
          </w:tcPr>
          <w:p>
            <w:pPr>
              <w:pStyle w:val="TableParagraph"/>
              <w:spacing w:line="244" w:lineRule="exact"/>
              <w:ind w:left="482" w:right="466"/>
              <w:rPr>
                <w:sz w:val="22"/>
              </w:rPr>
            </w:pPr>
            <w:r>
              <w:rPr>
                <w:color w:val="111111"/>
                <w:w w:val="105"/>
                <w:sz w:val="22"/>
              </w:rPr>
              <w:t>86%</w:t>
            </w:r>
          </w:p>
        </w:tc>
        <w:tc>
          <w:tcPr>
            <w:tcW w:w="2032" w:type="dxa"/>
          </w:tcPr>
          <w:p>
            <w:pPr>
              <w:pStyle w:val="TableParagraph"/>
              <w:spacing w:line="244" w:lineRule="exact"/>
              <w:ind w:left="531" w:right="514"/>
              <w:rPr>
                <w:sz w:val="22"/>
              </w:rPr>
            </w:pPr>
            <w:r>
              <w:rPr>
                <w:color w:val="111111"/>
                <w:w w:val="105"/>
                <w:sz w:val="22"/>
              </w:rPr>
              <w:t>40%</w:t>
            </w:r>
          </w:p>
        </w:tc>
        <w:tc>
          <w:tcPr>
            <w:tcW w:w="2032" w:type="dxa"/>
          </w:tcPr>
          <w:p>
            <w:pPr>
              <w:pStyle w:val="TableParagraph"/>
              <w:spacing w:line="244" w:lineRule="exact"/>
              <w:ind w:left="531" w:right="512"/>
              <w:rPr>
                <w:sz w:val="22"/>
              </w:rPr>
            </w:pPr>
            <w:r>
              <w:rPr>
                <w:color w:val="111111"/>
                <w:w w:val="105"/>
                <w:sz w:val="22"/>
              </w:rPr>
              <w:t>46%</w:t>
            </w:r>
          </w:p>
        </w:tc>
        <w:tc>
          <w:tcPr>
            <w:tcW w:w="1491" w:type="dxa"/>
          </w:tcPr>
          <w:p>
            <w:pPr>
              <w:pStyle w:val="TableParagraph"/>
              <w:spacing w:line="244" w:lineRule="exact"/>
              <w:ind w:left="398" w:right="378"/>
              <w:rPr>
                <w:sz w:val="22"/>
              </w:rPr>
            </w:pPr>
            <w:r>
              <w:rPr>
                <w:color w:val="111111"/>
                <w:w w:val="105"/>
                <w:sz w:val="22"/>
              </w:rPr>
              <w:t>62%</w:t>
            </w:r>
          </w:p>
        </w:tc>
        <w:tc>
          <w:tcPr>
            <w:tcW w:w="1834" w:type="dxa"/>
          </w:tcPr>
          <w:p>
            <w:pPr>
              <w:pStyle w:val="TableParagraph"/>
              <w:spacing w:line="244" w:lineRule="exact"/>
              <w:ind w:right="652"/>
              <w:jc w:val="right"/>
              <w:rPr>
                <w:sz w:val="22"/>
              </w:rPr>
            </w:pPr>
            <w:r>
              <w:rPr>
                <w:color w:val="111111"/>
                <w:w w:val="105"/>
                <w:sz w:val="22"/>
              </w:rPr>
              <w:t>24%</w:t>
            </w:r>
          </w:p>
        </w:tc>
      </w:tr>
    </w:tbl>
    <w:p>
      <w:pPr>
        <w:spacing w:after="0" w:line="244" w:lineRule="exact"/>
        <w:jc w:val="right"/>
        <w:rPr>
          <w:sz w:val="22"/>
        </w:rPr>
        <w:sectPr>
          <w:pgSz w:w="12240" w:h="15840"/>
          <w:pgMar w:header="184" w:footer="80" w:top="660" w:bottom="280" w:left="620" w:right="580"/>
        </w:sectPr>
      </w:pPr>
    </w:p>
    <w:p>
      <w:pPr>
        <w:pStyle w:val="BodyText"/>
        <w:spacing w:before="9"/>
        <w:rPr>
          <w:rFonts w:ascii="Gill Sans MT"/>
          <w:b/>
          <w:sz w:val="4"/>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58"/>
        <w:gridCol w:w="1834"/>
        <w:gridCol w:w="2032"/>
        <w:gridCol w:w="2032"/>
        <w:gridCol w:w="1491"/>
        <w:gridCol w:w="1834"/>
      </w:tblGrid>
      <w:tr>
        <w:trPr>
          <w:trHeight w:val="264" w:hRule="atLeast"/>
        </w:trPr>
        <w:tc>
          <w:tcPr>
            <w:tcW w:w="10481" w:type="dxa"/>
            <w:gridSpan w:val="6"/>
          </w:tcPr>
          <w:p>
            <w:pPr>
              <w:pStyle w:val="TableParagraph"/>
              <w:spacing w:line="240" w:lineRule="exact" w:before="3"/>
              <w:ind w:left="4284" w:right="4268"/>
              <w:rPr>
                <w:rFonts w:ascii="Gill Sans MT"/>
                <w:b/>
                <w:sz w:val="22"/>
              </w:rPr>
            </w:pPr>
            <w:r>
              <w:rPr>
                <w:rFonts w:ascii="Gill Sans MT"/>
                <w:b/>
                <w:color w:val="111111"/>
                <w:sz w:val="22"/>
              </w:rPr>
              <w:t>ALGEBRA EOC</w:t>
            </w:r>
          </w:p>
        </w:tc>
      </w:tr>
      <w:tr>
        <w:trPr>
          <w:trHeight w:val="791"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506"/>
              <w:jc w:val="left"/>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4" w:hRule="atLeast"/>
        </w:trPr>
        <w:tc>
          <w:tcPr>
            <w:tcW w:w="3092" w:type="dxa"/>
            <w:gridSpan w:val="2"/>
            <w:tcBorders>
              <w:bottom w:val="single" w:sz="12" w:space="0" w:color="000000"/>
            </w:tcBorders>
          </w:tcPr>
          <w:p>
            <w:pPr>
              <w:pStyle w:val="TableParagraph"/>
              <w:spacing w:line="244" w:lineRule="exact"/>
              <w:ind w:left="1027" w:right="1011"/>
              <w:rPr>
                <w:sz w:val="22"/>
              </w:rPr>
            </w:pPr>
            <w:r>
              <w:rPr>
                <w:color w:val="111111"/>
                <w:w w:val="115"/>
                <w:sz w:val="22"/>
              </w:rPr>
              <w:t>Compare</w:t>
            </w:r>
          </w:p>
        </w:tc>
        <w:tc>
          <w:tcPr>
            <w:tcW w:w="2032" w:type="dxa"/>
            <w:tcBorders>
              <w:bottom w:val="single" w:sz="12" w:space="0" w:color="000000"/>
            </w:tcBorders>
          </w:tcPr>
          <w:p>
            <w:pPr>
              <w:pStyle w:val="TableParagraph"/>
              <w:spacing w:line="244" w:lineRule="exact"/>
              <w:ind w:left="531" w:right="514"/>
              <w:rPr>
                <w:sz w:val="22"/>
              </w:rPr>
            </w:pPr>
            <w:r>
              <w:rPr>
                <w:color w:val="111111"/>
                <w:w w:val="105"/>
                <w:sz w:val="22"/>
              </w:rPr>
              <w:t>-7%</w:t>
            </w:r>
          </w:p>
        </w:tc>
        <w:tc>
          <w:tcPr>
            <w:tcW w:w="5357" w:type="dxa"/>
            <w:gridSpan w:val="3"/>
            <w:tcBorders>
              <w:bottom w:val="single" w:sz="12" w:space="0" w:color="000000"/>
            </w:tcBorders>
          </w:tcPr>
          <w:p>
            <w:pPr>
              <w:pStyle w:val="TableParagraph"/>
              <w:jc w:val="left"/>
              <w:rPr>
                <w:rFonts w:ascii="Times New Roman"/>
                <w:sz w:val="18"/>
              </w:rPr>
            </w:pPr>
          </w:p>
        </w:tc>
      </w:tr>
      <w:tr>
        <w:trPr>
          <w:trHeight w:val="264" w:hRule="atLeast"/>
        </w:trPr>
        <w:tc>
          <w:tcPr>
            <w:tcW w:w="10481" w:type="dxa"/>
            <w:gridSpan w:val="6"/>
            <w:tcBorders>
              <w:top w:val="single" w:sz="12" w:space="0" w:color="000000"/>
            </w:tcBorders>
          </w:tcPr>
          <w:p>
            <w:pPr>
              <w:pStyle w:val="TableParagraph"/>
              <w:spacing w:line="240" w:lineRule="exact" w:before="3"/>
              <w:ind w:left="4286" w:right="4268"/>
              <w:rPr>
                <w:rFonts w:ascii="Gill Sans MT"/>
                <w:b/>
                <w:sz w:val="22"/>
              </w:rPr>
            </w:pPr>
            <w:r>
              <w:rPr>
                <w:rFonts w:ascii="Gill Sans MT"/>
                <w:b/>
                <w:color w:val="111111"/>
                <w:sz w:val="22"/>
              </w:rPr>
              <w:t>GEOMETRY EOC</w:t>
            </w:r>
          </w:p>
        </w:tc>
      </w:tr>
      <w:tr>
        <w:trPr>
          <w:trHeight w:val="791" w:hRule="atLeast"/>
        </w:trPr>
        <w:tc>
          <w:tcPr>
            <w:tcW w:w="1258" w:type="dxa"/>
          </w:tcPr>
          <w:p>
            <w:pPr>
              <w:pStyle w:val="TableParagraph"/>
              <w:spacing w:before="1"/>
              <w:jc w:val="left"/>
              <w:rPr>
                <w:rFonts w:ascii="Gill Sans MT"/>
                <w:b/>
                <w:sz w:val="23"/>
              </w:rPr>
            </w:pPr>
          </w:p>
          <w:p>
            <w:pPr>
              <w:pStyle w:val="TableParagraph"/>
              <w:ind w:left="356"/>
              <w:jc w:val="left"/>
              <w:rPr>
                <w:rFonts w:ascii="Gill Sans MT"/>
                <w:b/>
                <w:sz w:val="22"/>
              </w:rPr>
            </w:pPr>
            <w:r>
              <w:rPr>
                <w:rFonts w:ascii="Gill Sans MT"/>
                <w:b/>
                <w:color w:val="111111"/>
                <w:w w:val="115"/>
                <w:sz w:val="22"/>
              </w:rPr>
              <w:t>Year</w:t>
            </w:r>
          </w:p>
        </w:tc>
        <w:tc>
          <w:tcPr>
            <w:tcW w:w="1834" w:type="dxa"/>
          </w:tcPr>
          <w:p>
            <w:pPr>
              <w:pStyle w:val="TableParagraph"/>
              <w:spacing w:before="1"/>
              <w:jc w:val="left"/>
              <w:rPr>
                <w:rFonts w:ascii="Gill Sans MT"/>
                <w:b/>
                <w:sz w:val="23"/>
              </w:rPr>
            </w:pPr>
          </w:p>
          <w:p>
            <w:pPr>
              <w:pStyle w:val="TableParagraph"/>
              <w:ind w:left="506"/>
              <w:jc w:val="left"/>
              <w:rPr>
                <w:rFonts w:ascii="Gill Sans MT"/>
                <w:b/>
                <w:sz w:val="22"/>
              </w:rPr>
            </w:pPr>
            <w:r>
              <w:rPr>
                <w:rFonts w:ascii="Gill Sans MT"/>
                <w:b/>
                <w:color w:val="111111"/>
                <w:w w:val="120"/>
                <w:sz w:val="22"/>
              </w:rPr>
              <w:t>School</w:t>
            </w:r>
          </w:p>
        </w:tc>
        <w:tc>
          <w:tcPr>
            <w:tcW w:w="2032" w:type="dxa"/>
          </w:tcPr>
          <w:p>
            <w:pPr>
              <w:pStyle w:val="TableParagraph"/>
              <w:spacing w:before="1"/>
              <w:jc w:val="left"/>
              <w:rPr>
                <w:rFonts w:ascii="Gill Sans MT"/>
                <w:b/>
                <w:sz w:val="23"/>
              </w:rPr>
            </w:pPr>
          </w:p>
          <w:p>
            <w:pPr>
              <w:pStyle w:val="TableParagraph"/>
              <w:ind w:left="531" w:right="514"/>
              <w:rPr>
                <w:rFonts w:ascii="Gill Sans MT"/>
                <w:b/>
                <w:sz w:val="22"/>
              </w:rPr>
            </w:pPr>
            <w:r>
              <w:rPr>
                <w:rFonts w:ascii="Gill Sans MT"/>
                <w:b/>
                <w:color w:val="111111"/>
                <w:w w:val="120"/>
                <w:sz w:val="22"/>
              </w:rPr>
              <w:t>District</w:t>
            </w:r>
          </w:p>
        </w:tc>
        <w:tc>
          <w:tcPr>
            <w:tcW w:w="2032" w:type="dxa"/>
          </w:tcPr>
          <w:p>
            <w:pPr>
              <w:pStyle w:val="TableParagraph"/>
              <w:spacing w:line="247" w:lineRule="auto" w:before="3"/>
              <w:ind w:left="648" w:hanging="43"/>
              <w:jc w:val="left"/>
              <w:rPr>
                <w:rFonts w:ascii="Gill Sans MT"/>
                <w:b/>
                <w:sz w:val="22"/>
              </w:rPr>
            </w:pPr>
            <w:r>
              <w:rPr>
                <w:rFonts w:ascii="Gill Sans MT"/>
                <w:b/>
                <w:color w:val="111111"/>
                <w:w w:val="115"/>
                <w:sz w:val="22"/>
              </w:rPr>
              <w:t>School </w:t>
            </w:r>
            <w:r>
              <w:rPr>
                <w:rFonts w:ascii="Gill Sans MT"/>
                <w:b/>
                <w:color w:val="111111"/>
                <w:w w:val="120"/>
                <w:sz w:val="22"/>
              </w:rPr>
              <w:t>Minus</w:t>
            </w:r>
          </w:p>
          <w:p>
            <w:pPr>
              <w:pStyle w:val="TableParagraph"/>
              <w:spacing w:line="240" w:lineRule="exact" w:before="3"/>
              <w:ind w:left="561"/>
              <w:jc w:val="left"/>
              <w:rPr>
                <w:rFonts w:ascii="Gill Sans MT"/>
                <w:b/>
                <w:sz w:val="22"/>
              </w:rPr>
            </w:pPr>
            <w:r>
              <w:rPr>
                <w:rFonts w:ascii="Gill Sans MT"/>
                <w:b/>
                <w:color w:val="111111"/>
                <w:w w:val="120"/>
                <w:sz w:val="22"/>
              </w:rPr>
              <w:t>District</w:t>
            </w:r>
          </w:p>
        </w:tc>
        <w:tc>
          <w:tcPr>
            <w:tcW w:w="1491" w:type="dxa"/>
          </w:tcPr>
          <w:p>
            <w:pPr>
              <w:pStyle w:val="TableParagraph"/>
              <w:spacing w:before="1"/>
              <w:jc w:val="left"/>
              <w:rPr>
                <w:rFonts w:ascii="Gill Sans MT"/>
                <w:b/>
                <w:sz w:val="23"/>
              </w:rPr>
            </w:pPr>
          </w:p>
          <w:p>
            <w:pPr>
              <w:pStyle w:val="TableParagraph"/>
              <w:ind w:left="398" w:right="378"/>
              <w:rPr>
                <w:rFonts w:ascii="Gill Sans MT"/>
                <w:b/>
                <w:sz w:val="22"/>
              </w:rPr>
            </w:pPr>
            <w:r>
              <w:rPr>
                <w:rFonts w:ascii="Gill Sans MT"/>
                <w:b/>
                <w:color w:val="111111"/>
                <w:w w:val="120"/>
                <w:sz w:val="22"/>
              </w:rPr>
              <w:t>State</w:t>
            </w:r>
          </w:p>
        </w:tc>
        <w:tc>
          <w:tcPr>
            <w:tcW w:w="1834" w:type="dxa"/>
          </w:tcPr>
          <w:p>
            <w:pPr>
              <w:pStyle w:val="TableParagraph"/>
              <w:spacing w:line="247" w:lineRule="auto" w:before="3"/>
              <w:ind w:left="551" w:hanging="43"/>
              <w:jc w:val="left"/>
              <w:rPr>
                <w:rFonts w:ascii="Gill Sans MT"/>
                <w:b/>
                <w:sz w:val="22"/>
              </w:rPr>
            </w:pPr>
            <w:r>
              <w:rPr>
                <w:rFonts w:ascii="Gill Sans MT"/>
                <w:b/>
                <w:color w:val="111111"/>
                <w:spacing w:val="-1"/>
                <w:w w:val="115"/>
                <w:sz w:val="22"/>
              </w:rPr>
              <w:t>School </w:t>
            </w:r>
            <w:r>
              <w:rPr>
                <w:rFonts w:ascii="Gill Sans MT"/>
                <w:b/>
                <w:color w:val="111111"/>
                <w:w w:val="120"/>
                <w:sz w:val="22"/>
              </w:rPr>
              <w:t>Minus</w:t>
            </w:r>
          </w:p>
          <w:p>
            <w:pPr>
              <w:pStyle w:val="TableParagraph"/>
              <w:spacing w:line="240" w:lineRule="exact" w:before="3"/>
              <w:ind w:left="587"/>
              <w:jc w:val="left"/>
              <w:rPr>
                <w:rFonts w:ascii="Gill Sans MT"/>
                <w:b/>
                <w:sz w:val="22"/>
              </w:rPr>
            </w:pPr>
            <w:r>
              <w:rPr>
                <w:rFonts w:ascii="Gill Sans MT"/>
                <w:b/>
                <w:color w:val="111111"/>
                <w:w w:val="120"/>
                <w:sz w:val="22"/>
              </w:rPr>
              <w:t>State</w:t>
            </w:r>
          </w:p>
        </w:tc>
      </w:tr>
      <w:tr>
        <w:trPr>
          <w:trHeight w:val="264" w:hRule="atLeast"/>
        </w:trPr>
        <w:tc>
          <w:tcPr>
            <w:tcW w:w="1258" w:type="dxa"/>
          </w:tcPr>
          <w:p>
            <w:pPr>
              <w:pStyle w:val="TableParagraph"/>
              <w:spacing w:line="244" w:lineRule="exact"/>
              <w:ind w:left="349"/>
              <w:jc w:val="left"/>
              <w:rPr>
                <w:sz w:val="22"/>
              </w:rPr>
            </w:pPr>
            <w:r>
              <w:rPr>
                <w:color w:val="111111"/>
                <w:w w:val="115"/>
                <w:sz w:val="22"/>
              </w:rPr>
              <w:t>2019</w:t>
            </w:r>
          </w:p>
        </w:tc>
        <w:tc>
          <w:tcPr>
            <w:tcW w:w="1834"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1491" w:type="dxa"/>
          </w:tcPr>
          <w:p>
            <w:pPr>
              <w:pStyle w:val="TableParagraph"/>
              <w:jc w:val="left"/>
              <w:rPr>
                <w:rFonts w:ascii="Times New Roman"/>
                <w:sz w:val="18"/>
              </w:rPr>
            </w:pPr>
          </w:p>
        </w:tc>
        <w:tc>
          <w:tcPr>
            <w:tcW w:w="1834" w:type="dxa"/>
          </w:tcPr>
          <w:p>
            <w:pPr>
              <w:pStyle w:val="TableParagraph"/>
              <w:jc w:val="left"/>
              <w:rPr>
                <w:rFonts w:ascii="Times New Roman"/>
                <w:sz w:val="18"/>
              </w:rPr>
            </w:pPr>
          </w:p>
        </w:tc>
      </w:tr>
      <w:tr>
        <w:trPr>
          <w:trHeight w:val="264" w:hRule="atLeast"/>
        </w:trPr>
        <w:tc>
          <w:tcPr>
            <w:tcW w:w="1258" w:type="dxa"/>
          </w:tcPr>
          <w:p>
            <w:pPr>
              <w:pStyle w:val="TableParagraph"/>
              <w:spacing w:line="244" w:lineRule="exact"/>
              <w:ind w:left="349"/>
              <w:jc w:val="left"/>
              <w:rPr>
                <w:sz w:val="22"/>
              </w:rPr>
            </w:pPr>
            <w:r>
              <w:rPr>
                <w:color w:val="111111"/>
                <w:w w:val="115"/>
                <w:sz w:val="22"/>
              </w:rPr>
              <w:t>2018</w:t>
            </w:r>
          </w:p>
        </w:tc>
        <w:tc>
          <w:tcPr>
            <w:tcW w:w="1834"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2032" w:type="dxa"/>
          </w:tcPr>
          <w:p>
            <w:pPr>
              <w:pStyle w:val="TableParagraph"/>
              <w:jc w:val="left"/>
              <w:rPr>
                <w:rFonts w:ascii="Times New Roman"/>
                <w:sz w:val="18"/>
              </w:rPr>
            </w:pPr>
          </w:p>
        </w:tc>
        <w:tc>
          <w:tcPr>
            <w:tcW w:w="1491" w:type="dxa"/>
          </w:tcPr>
          <w:p>
            <w:pPr>
              <w:pStyle w:val="TableParagraph"/>
              <w:jc w:val="left"/>
              <w:rPr>
                <w:rFonts w:ascii="Times New Roman"/>
                <w:sz w:val="18"/>
              </w:rPr>
            </w:pPr>
          </w:p>
        </w:tc>
        <w:tc>
          <w:tcPr>
            <w:tcW w:w="1834" w:type="dxa"/>
          </w:tcPr>
          <w:p>
            <w:pPr>
              <w:pStyle w:val="TableParagraph"/>
              <w:jc w:val="left"/>
              <w:rPr>
                <w:rFonts w:ascii="Times New Roman"/>
                <w:sz w:val="18"/>
              </w:rPr>
            </w:pPr>
          </w:p>
        </w:tc>
      </w:tr>
    </w:tbl>
    <w:p>
      <w:pPr>
        <w:pStyle w:val="BodyText"/>
        <w:spacing w:before="5"/>
        <w:rPr>
          <w:rFonts w:ascii="Gill Sans MT"/>
          <w:b/>
          <w:sz w:val="19"/>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354" w:hRule="atLeast"/>
        </w:trPr>
        <w:tc>
          <w:tcPr>
            <w:tcW w:w="10490" w:type="dxa"/>
            <w:gridSpan w:val="12"/>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20"/>
                <w:sz w:val="22"/>
              </w:rPr>
              <w:t>Subgroup Data</w:t>
            </w:r>
          </w:p>
        </w:tc>
      </w:tr>
      <w:tr>
        <w:trPr>
          <w:trHeight w:val="264"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2019 SCHOOL GRADE COMPONENTS BY SUBGROUPS</w:t>
            </w:r>
          </w:p>
        </w:tc>
      </w:tr>
      <w:tr>
        <w:trPr>
          <w:trHeight w:val="792"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before="3"/>
              <w:ind w:left="180" w:hanging="70"/>
              <w:jc w:val="left"/>
              <w:rPr>
                <w:rFonts w:ascii="Gill Sans MT"/>
                <w:b/>
                <w:sz w:val="22"/>
              </w:rPr>
            </w:pPr>
            <w:r>
              <w:rPr>
                <w:rFonts w:ascii="Gill Sans MT"/>
                <w:b/>
                <w:color w:val="111111"/>
                <w:w w:val="105"/>
                <w:sz w:val="22"/>
              </w:rPr>
              <w:t>ELA</w:t>
            </w:r>
          </w:p>
          <w:p>
            <w:pPr>
              <w:pStyle w:val="TableParagraph"/>
              <w:spacing w:line="260" w:lineRule="atLeast" w:before="4"/>
              <w:ind w:left="7" w:firstLine="173"/>
              <w:jc w:val="left"/>
              <w:rPr>
                <w:rFonts w:ascii="Gill Sans MT"/>
                <w:b/>
                <w:sz w:val="22"/>
              </w:rPr>
            </w:pPr>
            <w:r>
              <w:rPr>
                <w:rFonts w:ascii="Gill Sans MT"/>
                <w:b/>
                <w:color w:val="111111"/>
                <w:w w:val="115"/>
                <w:sz w:val="22"/>
              </w:rPr>
              <w:t>LG 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before="3"/>
              <w:ind w:left="37" w:right="25"/>
              <w:rPr>
                <w:rFonts w:ascii="Gill Sans MT"/>
                <w:b/>
                <w:sz w:val="22"/>
              </w:rPr>
            </w:pPr>
            <w:r>
              <w:rPr>
                <w:rFonts w:ascii="Gill Sans MT"/>
                <w:b/>
                <w:color w:val="111111"/>
                <w:w w:val="120"/>
                <w:sz w:val="22"/>
              </w:rPr>
              <w:t>Math</w:t>
            </w:r>
          </w:p>
          <w:p>
            <w:pPr>
              <w:pStyle w:val="TableParagraph"/>
              <w:spacing w:line="260" w:lineRule="atLeast" w:before="4"/>
              <w:ind w:left="37" w:right="22"/>
              <w:rPr>
                <w:rFonts w:ascii="Gill Sans MT"/>
                <w:b/>
                <w:sz w:val="22"/>
              </w:rPr>
            </w:pPr>
            <w:r>
              <w:rPr>
                <w:rFonts w:ascii="Gill Sans MT"/>
                <w:b/>
                <w:color w:val="111111"/>
                <w:w w:val="115"/>
                <w:sz w:val="22"/>
              </w:rPr>
              <w:t>LG </w:t>
            </w:r>
            <w:r>
              <w:rPr>
                <w:rFonts w:ascii="Gill Sans MT"/>
                <w:b/>
                <w:color w:val="111111"/>
                <w:spacing w:val="-1"/>
                <w:w w:val="11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before="3"/>
              <w:ind w:left="223" w:hanging="12"/>
              <w:jc w:val="left"/>
              <w:rPr>
                <w:rFonts w:ascii="Gill Sans MT"/>
                <w:b/>
                <w:sz w:val="22"/>
              </w:rPr>
            </w:pPr>
            <w:r>
              <w:rPr>
                <w:rFonts w:ascii="Gill Sans MT"/>
                <w:b/>
                <w:color w:val="111111"/>
                <w:w w:val="115"/>
                <w:sz w:val="22"/>
              </w:rPr>
              <w:t>Grad</w:t>
            </w:r>
          </w:p>
          <w:p>
            <w:pPr>
              <w:pStyle w:val="TableParagraph"/>
              <w:spacing w:line="260" w:lineRule="atLeast" w:before="4"/>
              <w:ind w:left="4" w:right="-15" w:firstLine="218"/>
              <w:jc w:val="left"/>
              <w:rPr>
                <w:rFonts w:ascii="Gill Sans MT"/>
                <w:b/>
                <w:sz w:val="22"/>
              </w:rPr>
            </w:pPr>
            <w:r>
              <w:rPr>
                <w:rFonts w:ascii="Gill Sans MT"/>
                <w:b/>
                <w:color w:val="111111"/>
                <w:w w:val="125"/>
                <w:sz w:val="22"/>
              </w:rPr>
              <w:t>Rate 2016-17</w:t>
            </w:r>
          </w:p>
        </w:tc>
        <w:tc>
          <w:tcPr>
            <w:tcW w:w="1026" w:type="dxa"/>
          </w:tcPr>
          <w:p>
            <w:pPr>
              <w:pStyle w:val="TableParagraph"/>
              <w:spacing w:before="3"/>
              <w:ind w:left="146" w:right="141"/>
              <w:rPr>
                <w:rFonts w:ascii="Gill Sans MT"/>
                <w:b/>
                <w:sz w:val="22"/>
              </w:rPr>
            </w:pPr>
            <w:r>
              <w:rPr>
                <w:rFonts w:ascii="Gill Sans MT"/>
                <w:b/>
                <w:color w:val="111111"/>
                <w:sz w:val="22"/>
              </w:rPr>
              <w:t>C &amp; C</w:t>
            </w:r>
          </w:p>
          <w:p>
            <w:pPr>
              <w:pStyle w:val="TableParagraph"/>
              <w:spacing w:line="260" w:lineRule="atLeast" w:before="4"/>
              <w:ind w:left="3" w:right="-15"/>
              <w:rPr>
                <w:rFonts w:ascii="Gill Sans MT"/>
                <w:b/>
                <w:sz w:val="22"/>
              </w:rPr>
            </w:pPr>
            <w:r>
              <w:rPr>
                <w:rFonts w:ascii="Gill Sans MT"/>
                <w:b/>
                <w:color w:val="111111"/>
                <w:w w:val="125"/>
                <w:sz w:val="22"/>
              </w:rPr>
              <w:t>Accel </w:t>
            </w:r>
            <w:r>
              <w:rPr>
                <w:rFonts w:ascii="Gill Sans MT"/>
                <w:b/>
                <w:color w:val="111111"/>
                <w:spacing w:val="-1"/>
                <w:w w:val="125"/>
                <w:sz w:val="22"/>
              </w:rPr>
              <w:t>2016-17</w:t>
            </w:r>
          </w:p>
        </w:tc>
      </w:tr>
      <w:tr>
        <w:trPr>
          <w:trHeight w:val="263"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24</w:t>
            </w:r>
          </w:p>
        </w:tc>
        <w:tc>
          <w:tcPr>
            <w:tcW w:w="661" w:type="dxa"/>
          </w:tcPr>
          <w:p>
            <w:pPr>
              <w:pStyle w:val="TableParagraph"/>
              <w:spacing w:line="244" w:lineRule="exact"/>
              <w:ind w:left="171" w:right="157"/>
              <w:rPr>
                <w:sz w:val="22"/>
              </w:rPr>
            </w:pPr>
            <w:r>
              <w:rPr>
                <w:color w:val="111111"/>
                <w:w w:val="115"/>
                <w:sz w:val="22"/>
              </w:rPr>
              <w:t>36</w:t>
            </w:r>
          </w:p>
        </w:tc>
        <w:tc>
          <w:tcPr>
            <w:tcW w:w="682" w:type="dxa"/>
          </w:tcPr>
          <w:p>
            <w:pPr>
              <w:pStyle w:val="TableParagraph"/>
              <w:spacing w:line="244" w:lineRule="exact"/>
              <w:ind w:left="107" w:right="93"/>
              <w:rPr>
                <w:sz w:val="22"/>
              </w:rPr>
            </w:pPr>
            <w:r>
              <w:rPr>
                <w:color w:val="111111"/>
                <w:w w:val="115"/>
                <w:sz w:val="22"/>
              </w:rPr>
              <w:t>33</w:t>
            </w:r>
          </w:p>
        </w:tc>
        <w:tc>
          <w:tcPr>
            <w:tcW w:w="956" w:type="dxa"/>
          </w:tcPr>
          <w:p>
            <w:pPr>
              <w:pStyle w:val="TableParagraph"/>
              <w:spacing w:line="244" w:lineRule="exact"/>
              <w:ind w:left="318" w:right="305"/>
              <w:rPr>
                <w:sz w:val="22"/>
              </w:rPr>
            </w:pPr>
            <w:r>
              <w:rPr>
                <w:color w:val="111111"/>
                <w:w w:val="115"/>
                <w:sz w:val="22"/>
              </w:rPr>
              <w:t>26</w:t>
            </w:r>
          </w:p>
        </w:tc>
        <w:tc>
          <w:tcPr>
            <w:tcW w:w="789" w:type="dxa"/>
          </w:tcPr>
          <w:p>
            <w:pPr>
              <w:pStyle w:val="TableParagraph"/>
              <w:spacing w:line="244" w:lineRule="exact"/>
              <w:ind w:left="253"/>
              <w:jc w:val="left"/>
              <w:rPr>
                <w:sz w:val="22"/>
              </w:rPr>
            </w:pPr>
            <w:r>
              <w:rPr>
                <w:color w:val="111111"/>
                <w:w w:val="115"/>
                <w:sz w:val="22"/>
              </w:rPr>
              <w:t>36</w:t>
            </w:r>
          </w:p>
        </w:tc>
        <w:tc>
          <w:tcPr>
            <w:tcW w:w="789" w:type="dxa"/>
          </w:tcPr>
          <w:p>
            <w:pPr>
              <w:pStyle w:val="TableParagraph"/>
              <w:spacing w:line="244" w:lineRule="exact"/>
              <w:ind w:left="253"/>
              <w:jc w:val="left"/>
              <w:rPr>
                <w:sz w:val="22"/>
              </w:rPr>
            </w:pPr>
            <w:r>
              <w:rPr>
                <w:color w:val="111111"/>
                <w:w w:val="115"/>
                <w:sz w:val="22"/>
              </w:rPr>
              <w:t>33</w:t>
            </w:r>
          </w:p>
        </w:tc>
        <w:tc>
          <w:tcPr>
            <w:tcW w:w="755" w:type="dxa"/>
          </w:tcPr>
          <w:p>
            <w:pPr>
              <w:pStyle w:val="TableParagraph"/>
              <w:spacing w:line="244" w:lineRule="exact"/>
              <w:ind w:left="236"/>
              <w:jc w:val="left"/>
              <w:rPr>
                <w:sz w:val="22"/>
              </w:rPr>
            </w:pPr>
            <w:r>
              <w:rPr>
                <w:color w:val="111111"/>
                <w:w w:val="115"/>
                <w:sz w:val="22"/>
              </w:rPr>
              <w:t>29</w:t>
            </w:r>
          </w:p>
        </w:tc>
        <w:tc>
          <w:tcPr>
            <w:tcW w:w="712" w:type="dxa"/>
          </w:tcPr>
          <w:p>
            <w:pPr>
              <w:pStyle w:val="TableParagraph"/>
              <w:spacing w:line="244" w:lineRule="exact"/>
              <w:ind w:left="196" w:right="184"/>
              <w:rPr>
                <w:sz w:val="22"/>
              </w:rPr>
            </w:pPr>
            <w:r>
              <w:rPr>
                <w:color w:val="111111"/>
                <w:w w:val="115"/>
                <w:sz w:val="22"/>
              </w:rPr>
              <w:t>44</w:t>
            </w: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ELL</w:t>
            </w:r>
          </w:p>
        </w:tc>
        <w:tc>
          <w:tcPr>
            <w:tcW w:w="828" w:type="dxa"/>
          </w:tcPr>
          <w:p>
            <w:pPr>
              <w:pStyle w:val="TableParagraph"/>
              <w:spacing w:line="244" w:lineRule="exact"/>
              <w:ind w:left="255" w:right="241"/>
              <w:rPr>
                <w:sz w:val="22"/>
              </w:rPr>
            </w:pPr>
            <w:r>
              <w:rPr>
                <w:color w:val="111111"/>
                <w:w w:val="115"/>
                <w:sz w:val="22"/>
              </w:rPr>
              <w:t>36</w:t>
            </w:r>
          </w:p>
        </w:tc>
        <w:tc>
          <w:tcPr>
            <w:tcW w:w="661" w:type="dxa"/>
          </w:tcPr>
          <w:p>
            <w:pPr>
              <w:pStyle w:val="TableParagraph"/>
              <w:spacing w:line="244" w:lineRule="exact"/>
              <w:ind w:left="171" w:right="157"/>
              <w:rPr>
                <w:sz w:val="22"/>
              </w:rPr>
            </w:pPr>
            <w:r>
              <w:rPr>
                <w:color w:val="111111"/>
                <w:w w:val="115"/>
                <w:sz w:val="22"/>
              </w:rPr>
              <w:t>50</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57</w:t>
            </w:r>
          </w:p>
        </w:tc>
        <w:tc>
          <w:tcPr>
            <w:tcW w:w="789" w:type="dxa"/>
          </w:tcPr>
          <w:p>
            <w:pPr>
              <w:pStyle w:val="TableParagraph"/>
              <w:spacing w:line="244" w:lineRule="exact"/>
              <w:ind w:left="253"/>
              <w:jc w:val="left"/>
              <w:rPr>
                <w:sz w:val="22"/>
              </w:rPr>
            </w:pPr>
            <w:r>
              <w:rPr>
                <w:color w:val="111111"/>
                <w:w w:val="115"/>
                <w:sz w:val="22"/>
              </w:rPr>
              <w:t>58</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25</w:t>
            </w:r>
          </w:p>
        </w:tc>
        <w:tc>
          <w:tcPr>
            <w:tcW w:w="661" w:type="dxa"/>
          </w:tcPr>
          <w:p>
            <w:pPr>
              <w:pStyle w:val="TableParagraph"/>
              <w:spacing w:line="244" w:lineRule="exact"/>
              <w:ind w:left="171" w:right="157"/>
              <w:rPr>
                <w:sz w:val="22"/>
              </w:rPr>
            </w:pPr>
            <w:r>
              <w:rPr>
                <w:color w:val="111111"/>
                <w:w w:val="115"/>
                <w:sz w:val="22"/>
              </w:rPr>
              <w:t>41</w:t>
            </w:r>
          </w:p>
        </w:tc>
        <w:tc>
          <w:tcPr>
            <w:tcW w:w="682" w:type="dxa"/>
          </w:tcPr>
          <w:p>
            <w:pPr>
              <w:pStyle w:val="TableParagraph"/>
              <w:spacing w:line="244" w:lineRule="exact"/>
              <w:ind w:left="107" w:right="93"/>
              <w:rPr>
                <w:sz w:val="22"/>
              </w:rPr>
            </w:pPr>
            <w:r>
              <w:rPr>
                <w:color w:val="111111"/>
                <w:w w:val="115"/>
                <w:sz w:val="22"/>
              </w:rPr>
              <w:t>47</w:t>
            </w:r>
          </w:p>
        </w:tc>
        <w:tc>
          <w:tcPr>
            <w:tcW w:w="956" w:type="dxa"/>
          </w:tcPr>
          <w:p>
            <w:pPr>
              <w:pStyle w:val="TableParagraph"/>
              <w:spacing w:line="244" w:lineRule="exact"/>
              <w:ind w:left="318" w:right="305"/>
              <w:rPr>
                <w:sz w:val="22"/>
              </w:rPr>
            </w:pPr>
            <w:r>
              <w:rPr>
                <w:color w:val="111111"/>
                <w:w w:val="115"/>
                <w:sz w:val="22"/>
              </w:rPr>
              <w:t>24</w:t>
            </w:r>
          </w:p>
        </w:tc>
        <w:tc>
          <w:tcPr>
            <w:tcW w:w="789" w:type="dxa"/>
          </w:tcPr>
          <w:p>
            <w:pPr>
              <w:pStyle w:val="TableParagraph"/>
              <w:spacing w:line="244" w:lineRule="exact"/>
              <w:ind w:left="253"/>
              <w:jc w:val="left"/>
              <w:rPr>
                <w:sz w:val="22"/>
              </w:rPr>
            </w:pPr>
            <w:r>
              <w:rPr>
                <w:color w:val="111111"/>
                <w:w w:val="115"/>
                <w:sz w:val="22"/>
              </w:rPr>
              <w:t>36</w:t>
            </w:r>
          </w:p>
        </w:tc>
        <w:tc>
          <w:tcPr>
            <w:tcW w:w="789" w:type="dxa"/>
          </w:tcPr>
          <w:p>
            <w:pPr>
              <w:pStyle w:val="TableParagraph"/>
              <w:spacing w:line="244" w:lineRule="exact"/>
              <w:ind w:left="253"/>
              <w:jc w:val="left"/>
              <w:rPr>
                <w:sz w:val="22"/>
              </w:rPr>
            </w:pPr>
            <w:r>
              <w:rPr>
                <w:color w:val="111111"/>
                <w:w w:val="115"/>
                <w:sz w:val="22"/>
              </w:rPr>
              <w:t>39</w:t>
            </w:r>
          </w:p>
        </w:tc>
        <w:tc>
          <w:tcPr>
            <w:tcW w:w="755" w:type="dxa"/>
          </w:tcPr>
          <w:p>
            <w:pPr>
              <w:pStyle w:val="TableParagraph"/>
              <w:spacing w:line="244" w:lineRule="exact"/>
              <w:ind w:left="236"/>
              <w:jc w:val="left"/>
              <w:rPr>
                <w:sz w:val="22"/>
              </w:rPr>
            </w:pPr>
            <w:r>
              <w:rPr>
                <w:color w:val="111111"/>
                <w:w w:val="115"/>
                <w:sz w:val="22"/>
              </w:rPr>
              <w:t>22</w:t>
            </w:r>
          </w:p>
        </w:tc>
        <w:tc>
          <w:tcPr>
            <w:tcW w:w="712" w:type="dxa"/>
          </w:tcPr>
          <w:p>
            <w:pPr>
              <w:pStyle w:val="TableParagraph"/>
              <w:spacing w:line="244" w:lineRule="exact"/>
              <w:ind w:left="196" w:right="184"/>
              <w:rPr>
                <w:sz w:val="22"/>
              </w:rPr>
            </w:pPr>
            <w:r>
              <w:rPr>
                <w:color w:val="111111"/>
                <w:w w:val="115"/>
                <w:sz w:val="22"/>
              </w:rPr>
              <w:t>41</w:t>
            </w:r>
          </w:p>
        </w:tc>
        <w:tc>
          <w:tcPr>
            <w:tcW w:w="916" w:type="dxa"/>
          </w:tcPr>
          <w:p>
            <w:pPr>
              <w:pStyle w:val="TableParagraph"/>
              <w:spacing w:line="244" w:lineRule="exact"/>
              <w:ind w:left="71" w:right="61"/>
              <w:rPr>
                <w:sz w:val="22"/>
              </w:rPr>
            </w:pPr>
            <w:r>
              <w:rPr>
                <w:color w:val="111111"/>
                <w:w w:val="115"/>
                <w:sz w:val="22"/>
              </w:rPr>
              <w:t>65</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48</w:t>
            </w:r>
          </w:p>
        </w:tc>
        <w:tc>
          <w:tcPr>
            <w:tcW w:w="661" w:type="dxa"/>
          </w:tcPr>
          <w:p>
            <w:pPr>
              <w:pStyle w:val="TableParagraph"/>
              <w:spacing w:line="244" w:lineRule="exact"/>
              <w:ind w:left="171" w:right="157"/>
              <w:rPr>
                <w:sz w:val="22"/>
              </w:rPr>
            </w:pPr>
            <w:r>
              <w:rPr>
                <w:color w:val="111111"/>
                <w:w w:val="115"/>
                <w:sz w:val="22"/>
              </w:rPr>
              <w:t>45</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54</w:t>
            </w:r>
          </w:p>
        </w:tc>
        <w:tc>
          <w:tcPr>
            <w:tcW w:w="789" w:type="dxa"/>
          </w:tcPr>
          <w:p>
            <w:pPr>
              <w:pStyle w:val="TableParagraph"/>
              <w:spacing w:line="244" w:lineRule="exact"/>
              <w:ind w:left="253"/>
              <w:jc w:val="left"/>
              <w:rPr>
                <w:sz w:val="22"/>
              </w:rPr>
            </w:pPr>
            <w:r>
              <w:rPr>
                <w:color w:val="111111"/>
                <w:w w:val="115"/>
                <w:sz w:val="22"/>
              </w:rPr>
              <w:t>55</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25</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MUL</w:t>
            </w:r>
          </w:p>
        </w:tc>
        <w:tc>
          <w:tcPr>
            <w:tcW w:w="828" w:type="dxa"/>
          </w:tcPr>
          <w:p>
            <w:pPr>
              <w:pStyle w:val="TableParagraph"/>
              <w:spacing w:line="244" w:lineRule="exact"/>
              <w:ind w:left="255" w:right="241"/>
              <w:rPr>
                <w:sz w:val="22"/>
              </w:rPr>
            </w:pPr>
            <w:r>
              <w:rPr>
                <w:color w:val="111111"/>
                <w:w w:val="115"/>
                <w:sz w:val="22"/>
              </w:rPr>
              <w:t>60</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47</w:t>
            </w:r>
          </w:p>
        </w:tc>
        <w:tc>
          <w:tcPr>
            <w:tcW w:w="789" w:type="dxa"/>
          </w:tcPr>
          <w:p>
            <w:pPr>
              <w:pStyle w:val="TableParagraph"/>
              <w:spacing w:line="244" w:lineRule="exact"/>
              <w:ind w:left="253"/>
              <w:jc w:val="left"/>
              <w:rPr>
                <w:sz w:val="22"/>
              </w:rPr>
            </w:pPr>
            <w:r>
              <w:rPr>
                <w:color w:val="111111"/>
                <w:w w:val="115"/>
                <w:sz w:val="22"/>
              </w:rPr>
              <w:t>50</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48</w:t>
            </w:r>
          </w:p>
        </w:tc>
        <w:tc>
          <w:tcPr>
            <w:tcW w:w="661" w:type="dxa"/>
          </w:tcPr>
          <w:p>
            <w:pPr>
              <w:pStyle w:val="TableParagraph"/>
              <w:spacing w:line="244" w:lineRule="exact"/>
              <w:ind w:left="171" w:right="157"/>
              <w:rPr>
                <w:sz w:val="22"/>
              </w:rPr>
            </w:pPr>
            <w:r>
              <w:rPr>
                <w:color w:val="111111"/>
                <w:w w:val="115"/>
                <w:sz w:val="22"/>
              </w:rPr>
              <w:t>49</w:t>
            </w:r>
          </w:p>
        </w:tc>
        <w:tc>
          <w:tcPr>
            <w:tcW w:w="682" w:type="dxa"/>
          </w:tcPr>
          <w:p>
            <w:pPr>
              <w:pStyle w:val="TableParagraph"/>
              <w:spacing w:line="244" w:lineRule="exact"/>
              <w:ind w:left="107" w:right="93"/>
              <w:rPr>
                <w:sz w:val="22"/>
              </w:rPr>
            </w:pPr>
            <w:r>
              <w:rPr>
                <w:color w:val="111111"/>
                <w:w w:val="115"/>
                <w:sz w:val="22"/>
              </w:rPr>
              <w:t>40</w:t>
            </w:r>
          </w:p>
        </w:tc>
        <w:tc>
          <w:tcPr>
            <w:tcW w:w="956" w:type="dxa"/>
          </w:tcPr>
          <w:p>
            <w:pPr>
              <w:pStyle w:val="TableParagraph"/>
              <w:spacing w:line="244" w:lineRule="exact"/>
              <w:ind w:left="318" w:right="305"/>
              <w:rPr>
                <w:sz w:val="22"/>
              </w:rPr>
            </w:pPr>
            <w:r>
              <w:rPr>
                <w:color w:val="111111"/>
                <w:w w:val="115"/>
                <w:sz w:val="22"/>
              </w:rPr>
              <w:t>59</w:t>
            </w:r>
          </w:p>
        </w:tc>
        <w:tc>
          <w:tcPr>
            <w:tcW w:w="789" w:type="dxa"/>
          </w:tcPr>
          <w:p>
            <w:pPr>
              <w:pStyle w:val="TableParagraph"/>
              <w:spacing w:line="244" w:lineRule="exact"/>
              <w:ind w:left="253"/>
              <w:jc w:val="left"/>
              <w:rPr>
                <w:sz w:val="22"/>
              </w:rPr>
            </w:pPr>
            <w:r>
              <w:rPr>
                <w:color w:val="111111"/>
                <w:w w:val="115"/>
                <w:sz w:val="22"/>
              </w:rPr>
              <w:t>48</w:t>
            </w:r>
          </w:p>
        </w:tc>
        <w:tc>
          <w:tcPr>
            <w:tcW w:w="789" w:type="dxa"/>
          </w:tcPr>
          <w:p>
            <w:pPr>
              <w:pStyle w:val="TableParagraph"/>
              <w:spacing w:line="244" w:lineRule="exact"/>
              <w:ind w:left="253"/>
              <w:jc w:val="left"/>
              <w:rPr>
                <w:sz w:val="22"/>
              </w:rPr>
            </w:pPr>
            <w:r>
              <w:rPr>
                <w:color w:val="111111"/>
                <w:w w:val="115"/>
                <w:sz w:val="22"/>
              </w:rPr>
              <w:t>29</w:t>
            </w:r>
          </w:p>
        </w:tc>
        <w:tc>
          <w:tcPr>
            <w:tcW w:w="755" w:type="dxa"/>
          </w:tcPr>
          <w:p>
            <w:pPr>
              <w:pStyle w:val="TableParagraph"/>
              <w:spacing w:line="244" w:lineRule="exact"/>
              <w:ind w:left="236"/>
              <w:jc w:val="left"/>
              <w:rPr>
                <w:sz w:val="22"/>
              </w:rPr>
            </w:pPr>
            <w:r>
              <w:rPr>
                <w:color w:val="111111"/>
                <w:w w:val="115"/>
                <w:sz w:val="22"/>
              </w:rPr>
              <w:t>52</w:t>
            </w:r>
          </w:p>
        </w:tc>
        <w:tc>
          <w:tcPr>
            <w:tcW w:w="712" w:type="dxa"/>
          </w:tcPr>
          <w:p>
            <w:pPr>
              <w:pStyle w:val="TableParagraph"/>
              <w:spacing w:line="244" w:lineRule="exact"/>
              <w:ind w:left="196" w:right="184"/>
              <w:rPr>
                <w:sz w:val="22"/>
              </w:rPr>
            </w:pPr>
            <w:r>
              <w:rPr>
                <w:color w:val="111111"/>
                <w:w w:val="115"/>
                <w:sz w:val="22"/>
              </w:rPr>
              <w:t>76</w:t>
            </w:r>
          </w:p>
        </w:tc>
        <w:tc>
          <w:tcPr>
            <w:tcW w:w="916" w:type="dxa"/>
          </w:tcPr>
          <w:p>
            <w:pPr>
              <w:pStyle w:val="TableParagraph"/>
              <w:spacing w:line="244" w:lineRule="exact"/>
              <w:ind w:left="71" w:right="61"/>
              <w:rPr>
                <w:sz w:val="22"/>
              </w:rPr>
            </w:pPr>
            <w:r>
              <w:rPr>
                <w:color w:val="111111"/>
                <w:w w:val="115"/>
                <w:sz w:val="22"/>
              </w:rPr>
              <w:t>44</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30</w:t>
            </w:r>
          </w:p>
        </w:tc>
        <w:tc>
          <w:tcPr>
            <w:tcW w:w="661" w:type="dxa"/>
          </w:tcPr>
          <w:p>
            <w:pPr>
              <w:pStyle w:val="TableParagraph"/>
              <w:spacing w:line="244" w:lineRule="exact"/>
              <w:ind w:left="171" w:right="157"/>
              <w:rPr>
                <w:sz w:val="22"/>
              </w:rPr>
            </w:pPr>
            <w:r>
              <w:rPr>
                <w:color w:val="111111"/>
                <w:w w:val="115"/>
                <w:sz w:val="22"/>
              </w:rPr>
              <w:t>41</w:t>
            </w:r>
          </w:p>
        </w:tc>
        <w:tc>
          <w:tcPr>
            <w:tcW w:w="682" w:type="dxa"/>
          </w:tcPr>
          <w:p>
            <w:pPr>
              <w:pStyle w:val="TableParagraph"/>
              <w:spacing w:line="244" w:lineRule="exact"/>
              <w:ind w:left="107" w:right="93"/>
              <w:rPr>
                <w:sz w:val="22"/>
              </w:rPr>
            </w:pPr>
            <w:r>
              <w:rPr>
                <w:color w:val="111111"/>
                <w:w w:val="115"/>
                <w:sz w:val="22"/>
              </w:rPr>
              <w:t>48</w:t>
            </w:r>
          </w:p>
        </w:tc>
        <w:tc>
          <w:tcPr>
            <w:tcW w:w="956" w:type="dxa"/>
          </w:tcPr>
          <w:p>
            <w:pPr>
              <w:pStyle w:val="TableParagraph"/>
              <w:spacing w:line="244" w:lineRule="exact"/>
              <w:ind w:left="318" w:right="305"/>
              <w:rPr>
                <w:sz w:val="22"/>
              </w:rPr>
            </w:pPr>
            <w:r>
              <w:rPr>
                <w:color w:val="111111"/>
                <w:w w:val="115"/>
                <w:sz w:val="22"/>
              </w:rPr>
              <w:t>33</w:t>
            </w:r>
          </w:p>
        </w:tc>
        <w:tc>
          <w:tcPr>
            <w:tcW w:w="789" w:type="dxa"/>
          </w:tcPr>
          <w:p>
            <w:pPr>
              <w:pStyle w:val="TableParagraph"/>
              <w:spacing w:line="244" w:lineRule="exact"/>
              <w:ind w:left="253"/>
              <w:jc w:val="left"/>
              <w:rPr>
                <w:sz w:val="22"/>
              </w:rPr>
            </w:pPr>
            <w:r>
              <w:rPr>
                <w:color w:val="111111"/>
                <w:w w:val="115"/>
                <w:sz w:val="22"/>
              </w:rPr>
              <w:t>37</w:t>
            </w:r>
          </w:p>
        </w:tc>
        <w:tc>
          <w:tcPr>
            <w:tcW w:w="789" w:type="dxa"/>
          </w:tcPr>
          <w:p>
            <w:pPr>
              <w:pStyle w:val="TableParagraph"/>
              <w:spacing w:line="244" w:lineRule="exact"/>
              <w:ind w:left="253"/>
              <w:jc w:val="left"/>
              <w:rPr>
                <w:sz w:val="22"/>
              </w:rPr>
            </w:pPr>
            <w:r>
              <w:rPr>
                <w:color w:val="111111"/>
                <w:w w:val="115"/>
                <w:sz w:val="22"/>
              </w:rPr>
              <w:t>38</w:t>
            </w:r>
          </w:p>
        </w:tc>
        <w:tc>
          <w:tcPr>
            <w:tcW w:w="755" w:type="dxa"/>
          </w:tcPr>
          <w:p>
            <w:pPr>
              <w:pStyle w:val="TableParagraph"/>
              <w:spacing w:line="244" w:lineRule="exact"/>
              <w:ind w:left="236"/>
              <w:jc w:val="left"/>
              <w:rPr>
                <w:sz w:val="22"/>
              </w:rPr>
            </w:pPr>
            <w:r>
              <w:rPr>
                <w:color w:val="111111"/>
                <w:w w:val="115"/>
                <w:sz w:val="22"/>
              </w:rPr>
              <w:t>28</w:t>
            </w:r>
          </w:p>
        </w:tc>
        <w:tc>
          <w:tcPr>
            <w:tcW w:w="712" w:type="dxa"/>
          </w:tcPr>
          <w:p>
            <w:pPr>
              <w:pStyle w:val="TableParagraph"/>
              <w:spacing w:line="244" w:lineRule="exact"/>
              <w:ind w:left="196" w:right="184"/>
              <w:rPr>
                <w:sz w:val="22"/>
              </w:rPr>
            </w:pPr>
            <w:r>
              <w:rPr>
                <w:color w:val="111111"/>
                <w:w w:val="115"/>
                <w:sz w:val="22"/>
              </w:rPr>
              <w:t>48</w:t>
            </w:r>
          </w:p>
        </w:tc>
        <w:tc>
          <w:tcPr>
            <w:tcW w:w="916" w:type="dxa"/>
          </w:tcPr>
          <w:p>
            <w:pPr>
              <w:pStyle w:val="TableParagraph"/>
              <w:spacing w:line="244" w:lineRule="exact"/>
              <w:ind w:left="71" w:right="61"/>
              <w:rPr>
                <w:sz w:val="22"/>
              </w:rPr>
            </w:pPr>
            <w:r>
              <w:rPr>
                <w:color w:val="111111"/>
                <w:w w:val="115"/>
                <w:sz w:val="22"/>
              </w:rPr>
              <w:t>61</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20"/>
        </w:rPr>
      </w:pPr>
    </w:p>
    <w:p>
      <w:pPr>
        <w:pStyle w:val="BodyText"/>
        <w:spacing w:before="3"/>
        <w:rPr>
          <w:rFonts w:ascii="Gill Sans MT"/>
          <w:b/>
          <w:sz w:val="18"/>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3" w:hRule="atLeast"/>
        </w:trPr>
        <w:tc>
          <w:tcPr>
            <w:tcW w:w="10490" w:type="dxa"/>
            <w:gridSpan w:val="12"/>
          </w:tcPr>
          <w:p>
            <w:pPr>
              <w:pStyle w:val="TableParagraph"/>
              <w:spacing w:line="240" w:lineRule="exact" w:before="3"/>
              <w:ind w:left="1886" w:right="1877"/>
              <w:rPr>
                <w:rFonts w:ascii="Gill Sans MT"/>
                <w:b/>
                <w:sz w:val="22"/>
              </w:rPr>
            </w:pPr>
            <w:r>
              <w:rPr>
                <w:rFonts w:ascii="Gill Sans MT"/>
                <w:b/>
                <w:color w:val="111111"/>
                <w:w w:val="110"/>
                <w:sz w:val="22"/>
              </w:rPr>
              <w:t>2018 SCHOOL GRADE COMPONENTS BY SUBGROUPS</w:t>
            </w:r>
          </w:p>
        </w:tc>
      </w:tr>
      <w:tr>
        <w:trPr>
          <w:trHeight w:val="792" w:hRule="atLeast"/>
        </w:trPr>
        <w:tc>
          <w:tcPr>
            <w:tcW w:w="1350" w:type="dxa"/>
          </w:tcPr>
          <w:p>
            <w:pPr>
              <w:pStyle w:val="TableParagraph"/>
              <w:spacing w:before="1"/>
              <w:jc w:val="left"/>
              <w:rPr>
                <w:rFonts w:ascii="Gill Sans MT"/>
                <w:b/>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37" w:right="23"/>
              <w:rPr>
                <w:rFonts w:ascii="Gill Sans MT"/>
                <w:b/>
                <w:sz w:val="22"/>
              </w:rPr>
            </w:pPr>
            <w:r>
              <w:rPr>
                <w:rFonts w:ascii="Gill Sans MT"/>
                <w:b/>
                <w:color w:val="111111"/>
                <w:w w:val="115"/>
                <w:sz w:val="22"/>
              </w:rPr>
              <w:t>Math LG</w:t>
            </w:r>
          </w:p>
          <w:p>
            <w:pPr>
              <w:pStyle w:val="TableParagraph"/>
              <w:spacing w:line="240" w:lineRule="exact" w:before="3"/>
              <w:ind w:left="37" w:right="25"/>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201"/>
              <w:jc w:val="left"/>
              <w:rPr>
                <w:rFonts w:ascii="Gill Sans MT"/>
                <w:b/>
                <w:sz w:val="22"/>
              </w:rPr>
            </w:pPr>
            <w:r>
              <w:rPr>
                <w:rFonts w:ascii="Gill Sans MT"/>
                <w:b/>
                <w:color w:val="111111"/>
                <w:w w:val="120"/>
                <w:sz w:val="22"/>
              </w:rPr>
              <w:t>SS</w:t>
            </w:r>
          </w:p>
          <w:p>
            <w:pPr>
              <w:pStyle w:val="TableParagraph"/>
              <w:spacing w:before="9"/>
              <w:ind w:left="84"/>
              <w:jc w:val="left"/>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 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3"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21</w:t>
            </w:r>
          </w:p>
        </w:tc>
        <w:tc>
          <w:tcPr>
            <w:tcW w:w="661" w:type="dxa"/>
          </w:tcPr>
          <w:p>
            <w:pPr>
              <w:pStyle w:val="TableParagraph"/>
              <w:spacing w:line="244" w:lineRule="exact"/>
              <w:ind w:left="171" w:right="157"/>
              <w:rPr>
                <w:sz w:val="22"/>
              </w:rPr>
            </w:pPr>
            <w:r>
              <w:rPr>
                <w:color w:val="111111"/>
                <w:w w:val="115"/>
                <w:sz w:val="22"/>
              </w:rPr>
              <w:t>35</w:t>
            </w:r>
          </w:p>
        </w:tc>
        <w:tc>
          <w:tcPr>
            <w:tcW w:w="682" w:type="dxa"/>
          </w:tcPr>
          <w:p>
            <w:pPr>
              <w:pStyle w:val="TableParagraph"/>
              <w:spacing w:line="244" w:lineRule="exact"/>
              <w:ind w:left="107" w:right="93"/>
              <w:rPr>
                <w:sz w:val="22"/>
              </w:rPr>
            </w:pPr>
            <w:r>
              <w:rPr>
                <w:color w:val="111111"/>
                <w:w w:val="115"/>
                <w:sz w:val="22"/>
              </w:rPr>
              <w:t>30</w:t>
            </w:r>
          </w:p>
        </w:tc>
        <w:tc>
          <w:tcPr>
            <w:tcW w:w="956" w:type="dxa"/>
          </w:tcPr>
          <w:p>
            <w:pPr>
              <w:pStyle w:val="TableParagraph"/>
              <w:spacing w:line="244" w:lineRule="exact"/>
              <w:ind w:left="318" w:right="305"/>
              <w:rPr>
                <w:sz w:val="22"/>
              </w:rPr>
            </w:pPr>
            <w:r>
              <w:rPr>
                <w:color w:val="111111"/>
                <w:w w:val="115"/>
                <w:sz w:val="22"/>
              </w:rPr>
              <w:t>20</w:t>
            </w:r>
          </w:p>
        </w:tc>
        <w:tc>
          <w:tcPr>
            <w:tcW w:w="789" w:type="dxa"/>
          </w:tcPr>
          <w:p>
            <w:pPr>
              <w:pStyle w:val="TableParagraph"/>
              <w:spacing w:line="244" w:lineRule="exact"/>
              <w:ind w:left="253"/>
              <w:jc w:val="left"/>
              <w:rPr>
                <w:sz w:val="22"/>
              </w:rPr>
            </w:pPr>
            <w:r>
              <w:rPr>
                <w:color w:val="111111"/>
                <w:w w:val="115"/>
                <w:sz w:val="22"/>
              </w:rPr>
              <w:t>46</w:t>
            </w:r>
          </w:p>
        </w:tc>
        <w:tc>
          <w:tcPr>
            <w:tcW w:w="789" w:type="dxa"/>
          </w:tcPr>
          <w:p>
            <w:pPr>
              <w:pStyle w:val="TableParagraph"/>
              <w:spacing w:line="244" w:lineRule="exact"/>
              <w:ind w:left="253"/>
              <w:jc w:val="left"/>
              <w:rPr>
                <w:sz w:val="22"/>
              </w:rPr>
            </w:pPr>
            <w:r>
              <w:rPr>
                <w:color w:val="111111"/>
                <w:w w:val="115"/>
                <w:sz w:val="22"/>
              </w:rPr>
              <w:t>48</w:t>
            </w:r>
          </w:p>
        </w:tc>
        <w:tc>
          <w:tcPr>
            <w:tcW w:w="755" w:type="dxa"/>
          </w:tcPr>
          <w:p>
            <w:pPr>
              <w:pStyle w:val="TableParagraph"/>
              <w:spacing w:line="244" w:lineRule="exact"/>
              <w:ind w:left="236"/>
              <w:jc w:val="left"/>
              <w:rPr>
                <w:sz w:val="22"/>
              </w:rPr>
            </w:pPr>
            <w:r>
              <w:rPr>
                <w:color w:val="111111"/>
                <w:w w:val="115"/>
                <w:sz w:val="22"/>
              </w:rPr>
              <w:t>39</w:t>
            </w:r>
          </w:p>
        </w:tc>
        <w:tc>
          <w:tcPr>
            <w:tcW w:w="712" w:type="dxa"/>
          </w:tcPr>
          <w:p>
            <w:pPr>
              <w:pStyle w:val="TableParagraph"/>
              <w:spacing w:line="244" w:lineRule="exact"/>
              <w:ind w:left="196" w:right="184"/>
              <w:rPr>
                <w:sz w:val="22"/>
              </w:rPr>
            </w:pPr>
            <w:r>
              <w:rPr>
                <w:color w:val="111111"/>
                <w:w w:val="115"/>
                <w:sz w:val="22"/>
              </w:rPr>
              <w:t>50</w:t>
            </w: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ELL</w:t>
            </w:r>
          </w:p>
        </w:tc>
        <w:tc>
          <w:tcPr>
            <w:tcW w:w="828" w:type="dxa"/>
          </w:tcPr>
          <w:p>
            <w:pPr>
              <w:pStyle w:val="TableParagraph"/>
              <w:spacing w:line="244" w:lineRule="exact"/>
              <w:ind w:left="255" w:right="241"/>
              <w:rPr>
                <w:sz w:val="22"/>
              </w:rPr>
            </w:pPr>
            <w:r>
              <w:rPr>
                <w:color w:val="111111"/>
                <w:w w:val="115"/>
                <w:sz w:val="22"/>
              </w:rPr>
              <w:t>44</w:t>
            </w:r>
          </w:p>
        </w:tc>
        <w:tc>
          <w:tcPr>
            <w:tcW w:w="661" w:type="dxa"/>
          </w:tcPr>
          <w:p>
            <w:pPr>
              <w:pStyle w:val="TableParagraph"/>
              <w:spacing w:line="244" w:lineRule="exact"/>
              <w:ind w:left="171" w:right="157"/>
              <w:rPr>
                <w:sz w:val="22"/>
              </w:rPr>
            </w:pPr>
            <w:r>
              <w:rPr>
                <w:color w:val="111111"/>
                <w:w w:val="115"/>
                <w:sz w:val="22"/>
              </w:rPr>
              <w:t>38</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56</w:t>
            </w:r>
          </w:p>
        </w:tc>
        <w:tc>
          <w:tcPr>
            <w:tcW w:w="789" w:type="dxa"/>
          </w:tcPr>
          <w:p>
            <w:pPr>
              <w:pStyle w:val="TableParagraph"/>
              <w:spacing w:line="244" w:lineRule="exact"/>
              <w:ind w:left="253"/>
              <w:jc w:val="left"/>
              <w:rPr>
                <w:sz w:val="22"/>
              </w:rPr>
            </w:pPr>
            <w:r>
              <w:rPr>
                <w:color w:val="111111"/>
                <w:w w:val="115"/>
                <w:sz w:val="22"/>
              </w:rPr>
              <w:t>50</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26</w:t>
            </w:r>
          </w:p>
        </w:tc>
        <w:tc>
          <w:tcPr>
            <w:tcW w:w="661" w:type="dxa"/>
          </w:tcPr>
          <w:p>
            <w:pPr>
              <w:pStyle w:val="TableParagraph"/>
              <w:spacing w:line="244" w:lineRule="exact"/>
              <w:ind w:left="171" w:right="157"/>
              <w:rPr>
                <w:sz w:val="22"/>
              </w:rPr>
            </w:pPr>
            <w:r>
              <w:rPr>
                <w:color w:val="111111"/>
                <w:w w:val="115"/>
                <w:sz w:val="22"/>
              </w:rPr>
              <w:t>44</w:t>
            </w:r>
          </w:p>
        </w:tc>
        <w:tc>
          <w:tcPr>
            <w:tcW w:w="682" w:type="dxa"/>
          </w:tcPr>
          <w:p>
            <w:pPr>
              <w:pStyle w:val="TableParagraph"/>
              <w:spacing w:line="244" w:lineRule="exact"/>
              <w:ind w:left="107" w:right="93"/>
              <w:rPr>
                <w:sz w:val="22"/>
              </w:rPr>
            </w:pPr>
            <w:r>
              <w:rPr>
                <w:color w:val="111111"/>
                <w:w w:val="115"/>
                <w:sz w:val="22"/>
              </w:rPr>
              <w:t>47</w:t>
            </w:r>
          </w:p>
        </w:tc>
        <w:tc>
          <w:tcPr>
            <w:tcW w:w="956" w:type="dxa"/>
          </w:tcPr>
          <w:p>
            <w:pPr>
              <w:pStyle w:val="TableParagraph"/>
              <w:spacing w:line="244" w:lineRule="exact"/>
              <w:ind w:left="318" w:right="305"/>
              <w:rPr>
                <w:sz w:val="22"/>
              </w:rPr>
            </w:pPr>
            <w:r>
              <w:rPr>
                <w:color w:val="111111"/>
                <w:w w:val="115"/>
                <w:sz w:val="22"/>
              </w:rPr>
              <w:t>27</w:t>
            </w:r>
          </w:p>
        </w:tc>
        <w:tc>
          <w:tcPr>
            <w:tcW w:w="789" w:type="dxa"/>
          </w:tcPr>
          <w:p>
            <w:pPr>
              <w:pStyle w:val="TableParagraph"/>
              <w:spacing w:line="244" w:lineRule="exact"/>
              <w:ind w:left="253"/>
              <w:jc w:val="left"/>
              <w:rPr>
                <w:sz w:val="22"/>
              </w:rPr>
            </w:pPr>
            <w:r>
              <w:rPr>
                <w:color w:val="111111"/>
                <w:w w:val="115"/>
                <w:sz w:val="22"/>
              </w:rPr>
              <w:t>51</w:t>
            </w:r>
          </w:p>
        </w:tc>
        <w:tc>
          <w:tcPr>
            <w:tcW w:w="789" w:type="dxa"/>
          </w:tcPr>
          <w:p>
            <w:pPr>
              <w:pStyle w:val="TableParagraph"/>
              <w:spacing w:line="244" w:lineRule="exact"/>
              <w:ind w:left="253"/>
              <w:jc w:val="left"/>
              <w:rPr>
                <w:sz w:val="22"/>
              </w:rPr>
            </w:pPr>
            <w:r>
              <w:rPr>
                <w:color w:val="111111"/>
                <w:w w:val="115"/>
                <w:sz w:val="22"/>
              </w:rPr>
              <w:t>57</w:t>
            </w:r>
          </w:p>
        </w:tc>
        <w:tc>
          <w:tcPr>
            <w:tcW w:w="755" w:type="dxa"/>
          </w:tcPr>
          <w:p>
            <w:pPr>
              <w:pStyle w:val="TableParagraph"/>
              <w:spacing w:line="244" w:lineRule="exact"/>
              <w:ind w:left="236"/>
              <w:jc w:val="left"/>
              <w:rPr>
                <w:sz w:val="22"/>
              </w:rPr>
            </w:pPr>
            <w:r>
              <w:rPr>
                <w:color w:val="111111"/>
                <w:w w:val="115"/>
                <w:sz w:val="22"/>
              </w:rPr>
              <w:t>22</w:t>
            </w:r>
          </w:p>
        </w:tc>
        <w:tc>
          <w:tcPr>
            <w:tcW w:w="712" w:type="dxa"/>
          </w:tcPr>
          <w:p>
            <w:pPr>
              <w:pStyle w:val="TableParagraph"/>
              <w:spacing w:line="244" w:lineRule="exact"/>
              <w:ind w:left="196" w:right="184"/>
              <w:rPr>
                <w:sz w:val="22"/>
              </w:rPr>
            </w:pPr>
            <w:r>
              <w:rPr>
                <w:color w:val="111111"/>
                <w:w w:val="115"/>
                <w:sz w:val="22"/>
              </w:rPr>
              <w:t>63</w:t>
            </w:r>
          </w:p>
        </w:tc>
        <w:tc>
          <w:tcPr>
            <w:tcW w:w="916" w:type="dxa"/>
          </w:tcPr>
          <w:p>
            <w:pPr>
              <w:pStyle w:val="TableParagraph"/>
              <w:spacing w:line="244" w:lineRule="exact"/>
              <w:ind w:left="71" w:right="61"/>
              <w:rPr>
                <w:sz w:val="22"/>
              </w:rPr>
            </w:pPr>
            <w:r>
              <w:rPr>
                <w:color w:val="111111"/>
                <w:w w:val="115"/>
                <w:sz w:val="22"/>
              </w:rPr>
              <w:t>81</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49</w:t>
            </w:r>
          </w:p>
        </w:tc>
        <w:tc>
          <w:tcPr>
            <w:tcW w:w="661" w:type="dxa"/>
          </w:tcPr>
          <w:p>
            <w:pPr>
              <w:pStyle w:val="TableParagraph"/>
              <w:spacing w:line="244" w:lineRule="exact"/>
              <w:ind w:left="171" w:right="157"/>
              <w:rPr>
                <w:sz w:val="22"/>
              </w:rPr>
            </w:pPr>
            <w:r>
              <w:rPr>
                <w:color w:val="111111"/>
                <w:w w:val="115"/>
                <w:sz w:val="22"/>
              </w:rPr>
              <w:t>55</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54</w:t>
            </w:r>
          </w:p>
        </w:tc>
        <w:tc>
          <w:tcPr>
            <w:tcW w:w="789" w:type="dxa"/>
          </w:tcPr>
          <w:p>
            <w:pPr>
              <w:pStyle w:val="TableParagraph"/>
              <w:spacing w:line="244" w:lineRule="exact"/>
              <w:ind w:left="253"/>
              <w:jc w:val="left"/>
              <w:rPr>
                <w:sz w:val="22"/>
              </w:rPr>
            </w:pPr>
            <w:r>
              <w:rPr>
                <w:color w:val="111111"/>
                <w:w w:val="115"/>
                <w:sz w:val="22"/>
              </w:rPr>
              <w:t>52</w:t>
            </w:r>
          </w:p>
        </w:tc>
        <w:tc>
          <w:tcPr>
            <w:tcW w:w="789" w:type="dxa"/>
          </w:tcPr>
          <w:p>
            <w:pPr>
              <w:pStyle w:val="TableParagraph"/>
              <w:spacing w:line="244" w:lineRule="exact"/>
              <w:ind w:left="253"/>
              <w:jc w:val="left"/>
              <w:rPr>
                <w:sz w:val="22"/>
              </w:rPr>
            </w:pPr>
            <w:r>
              <w:rPr>
                <w:color w:val="111111"/>
                <w:w w:val="115"/>
                <w:sz w:val="22"/>
              </w:rPr>
              <w:t>60</w:t>
            </w:r>
          </w:p>
        </w:tc>
        <w:tc>
          <w:tcPr>
            <w:tcW w:w="755" w:type="dxa"/>
          </w:tcPr>
          <w:p>
            <w:pPr>
              <w:pStyle w:val="TableParagraph"/>
              <w:spacing w:line="244" w:lineRule="exact"/>
              <w:ind w:left="236"/>
              <w:jc w:val="left"/>
              <w:rPr>
                <w:sz w:val="22"/>
              </w:rPr>
            </w:pPr>
            <w:r>
              <w:rPr>
                <w:color w:val="111111"/>
                <w:w w:val="115"/>
                <w:sz w:val="22"/>
              </w:rPr>
              <w:t>45</w:t>
            </w:r>
          </w:p>
        </w:tc>
        <w:tc>
          <w:tcPr>
            <w:tcW w:w="712" w:type="dxa"/>
          </w:tcPr>
          <w:p>
            <w:pPr>
              <w:pStyle w:val="TableParagraph"/>
              <w:spacing w:line="244" w:lineRule="exact"/>
              <w:ind w:left="196" w:right="184"/>
              <w:rPr>
                <w:sz w:val="22"/>
              </w:rPr>
            </w:pPr>
            <w:r>
              <w:rPr>
                <w:color w:val="111111"/>
                <w:w w:val="115"/>
                <w:sz w:val="22"/>
              </w:rPr>
              <w:t>70</w:t>
            </w: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47</w:t>
            </w:r>
          </w:p>
        </w:tc>
        <w:tc>
          <w:tcPr>
            <w:tcW w:w="661" w:type="dxa"/>
          </w:tcPr>
          <w:p>
            <w:pPr>
              <w:pStyle w:val="TableParagraph"/>
              <w:spacing w:line="244" w:lineRule="exact"/>
              <w:ind w:left="171" w:right="157"/>
              <w:rPr>
                <w:sz w:val="22"/>
              </w:rPr>
            </w:pPr>
            <w:r>
              <w:rPr>
                <w:color w:val="111111"/>
                <w:w w:val="115"/>
                <w:sz w:val="22"/>
              </w:rPr>
              <w:t>58</w:t>
            </w:r>
          </w:p>
        </w:tc>
        <w:tc>
          <w:tcPr>
            <w:tcW w:w="682" w:type="dxa"/>
          </w:tcPr>
          <w:p>
            <w:pPr>
              <w:pStyle w:val="TableParagraph"/>
              <w:spacing w:line="244" w:lineRule="exact"/>
              <w:ind w:left="107" w:right="93"/>
              <w:rPr>
                <w:sz w:val="22"/>
              </w:rPr>
            </w:pPr>
            <w:r>
              <w:rPr>
                <w:color w:val="111111"/>
                <w:w w:val="115"/>
                <w:sz w:val="22"/>
              </w:rPr>
              <w:t>68</w:t>
            </w:r>
          </w:p>
        </w:tc>
        <w:tc>
          <w:tcPr>
            <w:tcW w:w="956" w:type="dxa"/>
          </w:tcPr>
          <w:p>
            <w:pPr>
              <w:pStyle w:val="TableParagraph"/>
              <w:spacing w:line="244" w:lineRule="exact"/>
              <w:ind w:left="318" w:right="305"/>
              <w:rPr>
                <w:sz w:val="22"/>
              </w:rPr>
            </w:pPr>
            <w:r>
              <w:rPr>
                <w:color w:val="111111"/>
                <w:w w:val="115"/>
                <w:sz w:val="22"/>
              </w:rPr>
              <w:t>49</w:t>
            </w:r>
          </w:p>
        </w:tc>
        <w:tc>
          <w:tcPr>
            <w:tcW w:w="789" w:type="dxa"/>
          </w:tcPr>
          <w:p>
            <w:pPr>
              <w:pStyle w:val="TableParagraph"/>
              <w:spacing w:line="244" w:lineRule="exact"/>
              <w:ind w:left="253"/>
              <w:jc w:val="left"/>
              <w:rPr>
                <w:sz w:val="22"/>
              </w:rPr>
            </w:pPr>
            <w:r>
              <w:rPr>
                <w:color w:val="111111"/>
                <w:w w:val="115"/>
                <w:sz w:val="22"/>
              </w:rPr>
              <w:t>62</w:t>
            </w:r>
          </w:p>
        </w:tc>
        <w:tc>
          <w:tcPr>
            <w:tcW w:w="789" w:type="dxa"/>
          </w:tcPr>
          <w:p>
            <w:pPr>
              <w:pStyle w:val="TableParagraph"/>
              <w:spacing w:line="244" w:lineRule="exact"/>
              <w:ind w:left="253"/>
              <w:jc w:val="left"/>
              <w:rPr>
                <w:sz w:val="22"/>
              </w:rPr>
            </w:pPr>
            <w:r>
              <w:rPr>
                <w:color w:val="111111"/>
                <w:w w:val="115"/>
                <w:sz w:val="22"/>
              </w:rPr>
              <w:t>73</w:t>
            </w:r>
          </w:p>
        </w:tc>
        <w:tc>
          <w:tcPr>
            <w:tcW w:w="755" w:type="dxa"/>
          </w:tcPr>
          <w:p>
            <w:pPr>
              <w:pStyle w:val="TableParagraph"/>
              <w:spacing w:line="244" w:lineRule="exact"/>
              <w:ind w:left="236"/>
              <w:jc w:val="left"/>
              <w:rPr>
                <w:sz w:val="22"/>
              </w:rPr>
            </w:pPr>
            <w:r>
              <w:rPr>
                <w:color w:val="111111"/>
                <w:w w:val="115"/>
                <w:sz w:val="22"/>
              </w:rPr>
              <w:t>58</w:t>
            </w:r>
          </w:p>
        </w:tc>
        <w:tc>
          <w:tcPr>
            <w:tcW w:w="712" w:type="dxa"/>
          </w:tcPr>
          <w:p>
            <w:pPr>
              <w:pStyle w:val="TableParagraph"/>
              <w:spacing w:line="244" w:lineRule="exact"/>
              <w:ind w:left="196" w:right="184"/>
              <w:rPr>
                <w:sz w:val="22"/>
              </w:rPr>
            </w:pPr>
            <w:r>
              <w:rPr>
                <w:color w:val="111111"/>
                <w:w w:val="115"/>
                <w:sz w:val="22"/>
              </w:rPr>
              <w:t>76</w:t>
            </w:r>
          </w:p>
        </w:tc>
        <w:tc>
          <w:tcPr>
            <w:tcW w:w="916" w:type="dxa"/>
          </w:tcPr>
          <w:p>
            <w:pPr>
              <w:pStyle w:val="TableParagraph"/>
              <w:spacing w:line="244" w:lineRule="exact"/>
              <w:ind w:left="71" w:right="61"/>
              <w:rPr>
                <w:sz w:val="22"/>
              </w:rPr>
            </w:pPr>
            <w:r>
              <w:rPr>
                <w:color w:val="111111"/>
                <w:w w:val="115"/>
                <w:sz w:val="22"/>
              </w:rPr>
              <w:t>86</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30</w:t>
            </w:r>
          </w:p>
        </w:tc>
        <w:tc>
          <w:tcPr>
            <w:tcW w:w="661" w:type="dxa"/>
          </w:tcPr>
          <w:p>
            <w:pPr>
              <w:pStyle w:val="TableParagraph"/>
              <w:spacing w:line="244" w:lineRule="exact"/>
              <w:ind w:left="171" w:right="157"/>
              <w:rPr>
                <w:sz w:val="22"/>
              </w:rPr>
            </w:pPr>
            <w:r>
              <w:rPr>
                <w:color w:val="111111"/>
                <w:w w:val="115"/>
                <w:sz w:val="22"/>
              </w:rPr>
              <w:t>45</w:t>
            </w:r>
          </w:p>
        </w:tc>
        <w:tc>
          <w:tcPr>
            <w:tcW w:w="682" w:type="dxa"/>
          </w:tcPr>
          <w:p>
            <w:pPr>
              <w:pStyle w:val="TableParagraph"/>
              <w:spacing w:line="244" w:lineRule="exact"/>
              <w:ind w:left="107" w:right="93"/>
              <w:rPr>
                <w:sz w:val="22"/>
              </w:rPr>
            </w:pPr>
            <w:r>
              <w:rPr>
                <w:color w:val="111111"/>
                <w:w w:val="115"/>
                <w:sz w:val="22"/>
              </w:rPr>
              <w:t>49</w:t>
            </w:r>
          </w:p>
        </w:tc>
        <w:tc>
          <w:tcPr>
            <w:tcW w:w="956" w:type="dxa"/>
          </w:tcPr>
          <w:p>
            <w:pPr>
              <w:pStyle w:val="TableParagraph"/>
              <w:spacing w:line="244" w:lineRule="exact"/>
              <w:ind w:left="318" w:right="305"/>
              <w:rPr>
                <w:sz w:val="22"/>
              </w:rPr>
            </w:pPr>
            <w:r>
              <w:rPr>
                <w:color w:val="111111"/>
                <w:w w:val="115"/>
                <w:sz w:val="22"/>
              </w:rPr>
              <w:t>31</w:t>
            </w:r>
          </w:p>
        </w:tc>
        <w:tc>
          <w:tcPr>
            <w:tcW w:w="789" w:type="dxa"/>
          </w:tcPr>
          <w:p>
            <w:pPr>
              <w:pStyle w:val="TableParagraph"/>
              <w:spacing w:line="244" w:lineRule="exact"/>
              <w:ind w:left="253"/>
              <w:jc w:val="left"/>
              <w:rPr>
                <w:sz w:val="22"/>
              </w:rPr>
            </w:pPr>
            <w:r>
              <w:rPr>
                <w:color w:val="111111"/>
                <w:w w:val="115"/>
                <w:sz w:val="22"/>
              </w:rPr>
              <w:t>52</w:t>
            </w:r>
          </w:p>
        </w:tc>
        <w:tc>
          <w:tcPr>
            <w:tcW w:w="789" w:type="dxa"/>
          </w:tcPr>
          <w:p>
            <w:pPr>
              <w:pStyle w:val="TableParagraph"/>
              <w:spacing w:line="244" w:lineRule="exact"/>
              <w:ind w:left="253"/>
              <w:jc w:val="left"/>
              <w:rPr>
                <w:sz w:val="22"/>
              </w:rPr>
            </w:pPr>
            <w:r>
              <w:rPr>
                <w:color w:val="111111"/>
                <w:w w:val="115"/>
                <w:sz w:val="22"/>
              </w:rPr>
              <w:t>61</w:t>
            </w:r>
          </w:p>
        </w:tc>
        <w:tc>
          <w:tcPr>
            <w:tcW w:w="755" w:type="dxa"/>
          </w:tcPr>
          <w:p>
            <w:pPr>
              <w:pStyle w:val="TableParagraph"/>
              <w:spacing w:line="244" w:lineRule="exact"/>
              <w:ind w:left="236"/>
              <w:jc w:val="left"/>
              <w:rPr>
                <w:sz w:val="22"/>
              </w:rPr>
            </w:pPr>
            <w:r>
              <w:rPr>
                <w:color w:val="111111"/>
                <w:w w:val="115"/>
                <w:sz w:val="22"/>
              </w:rPr>
              <w:t>29</w:t>
            </w:r>
          </w:p>
        </w:tc>
        <w:tc>
          <w:tcPr>
            <w:tcW w:w="712" w:type="dxa"/>
          </w:tcPr>
          <w:p>
            <w:pPr>
              <w:pStyle w:val="TableParagraph"/>
              <w:spacing w:line="244" w:lineRule="exact"/>
              <w:ind w:left="196" w:right="184"/>
              <w:rPr>
                <w:sz w:val="22"/>
              </w:rPr>
            </w:pPr>
            <w:r>
              <w:rPr>
                <w:color w:val="111111"/>
                <w:w w:val="115"/>
                <w:sz w:val="22"/>
              </w:rPr>
              <w:t>64</w:t>
            </w:r>
          </w:p>
        </w:tc>
        <w:tc>
          <w:tcPr>
            <w:tcW w:w="916" w:type="dxa"/>
          </w:tcPr>
          <w:p>
            <w:pPr>
              <w:pStyle w:val="TableParagraph"/>
              <w:spacing w:line="244" w:lineRule="exact"/>
              <w:ind w:left="71" w:right="61"/>
              <w:rPr>
                <w:sz w:val="22"/>
              </w:rPr>
            </w:pPr>
            <w:r>
              <w:rPr>
                <w:color w:val="111111"/>
                <w:w w:val="115"/>
                <w:sz w:val="22"/>
              </w:rPr>
              <w:t>83</w:t>
            </w: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rPr>
          <w:rFonts w:ascii="Gill Sans MT"/>
          <w:b/>
          <w:sz w:val="15"/>
        </w:rPr>
      </w:pPr>
    </w:p>
    <w:p>
      <w:pPr>
        <w:pStyle w:val="Heading2"/>
        <w:tabs>
          <w:tab w:pos="10899" w:val="left" w:leader="none"/>
        </w:tabs>
        <w:spacing w:before="99"/>
        <w:ind w:left="400"/>
      </w:pPr>
      <w:r>
        <w:rPr>
          <w:color w:val="111111"/>
          <w:spacing w:val="-3"/>
          <w:w w:val="115"/>
          <w:shd w:fill="8CB3E2" w:color="auto" w:val="clear"/>
        </w:rPr>
        <w:t>ESSA</w:t>
      </w:r>
      <w:r>
        <w:rPr>
          <w:color w:val="111111"/>
          <w:spacing w:val="-13"/>
          <w:w w:val="115"/>
          <w:shd w:fill="8CB3E2" w:color="auto" w:val="clear"/>
        </w:rPr>
        <w:t> </w:t>
      </w:r>
      <w:r>
        <w:rPr>
          <w:color w:val="111111"/>
          <w:w w:val="115"/>
          <w:shd w:fill="8CB3E2" w:color="auto" w:val="clear"/>
        </w:rPr>
        <w:t>Data</w:t>
      </w:r>
      <w:r>
        <w:rPr>
          <w:color w:val="111111"/>
          <w:shd w:fill="8CB3E2" w:color="auto" w:val="clear"/>
        </w:rPr>
        <w:tab/>
      </w:r>
    </w:p>
    <w:p>
      <w:pPr>
        <w:pStyle w:val="BodyText"/>
        <w:spacing w:before="39" w:after="10"/>
        <w:ind w:left="400"/>
      </w:pPr>
      <w:r>
        <w:rPr>
          <w:color w:val="111111"/>
          <w:w w:val="115"/>
        </w:rPr>
        <w:t>This data has been updated for the 2018-19 school year as of 7/16/2019.</w:t>
      </w: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44" w:hRule="atLeast"/>
        </w:trPr>
        <w:tc>
          <w:tcPr>
            <w:tcW w:w="10485" w:type="dxa"/>
            <w:gridSpan w:val="2"/>
            <w:tcBorders>
              <w:top w:val="nil"/>
              <w:left w:val="nil"/>
              <w:bottom w:val="nil"/>
              <w:right w:val="nil"/>
            </w:tcBorders>
            <w:shd w:val="clear" w:color="auto" w:fill="000000"/>
          </w:tcPr>
          <w:p>
            <w:pPr>
              <w:pStyle w:val="TableParagraph"/>
              <w:spacing w:before="93"/>
              <w:ind w:left="3998" w:right="3984"/>
              <w:rPr>
                <w:rFonts w:ascii="Gill Sans MT"/>
                <w:b/>
                <w:sz w:val="22"/>
              </w:rPr>
            </w:pPr>
            <w:r>
              <w:rPr>
                <w:rFonts w:ascii="Gill Sans MT"/>
                <w:b/>
                <w:color w:val="FFFFFF"/>
                <w:w w:val="120"/>
                <w:sz w:val="22"/>
              </w:rPr>
              <w:t>ESSA Federal Index</w:t>
            </w:r>
          </w:p>
        </w:tc>
      </w:tr>
      <w:tr>
        <w:trPr>
          <w:trHeight w:val="413" w:hRule="atLeast"/>
        </w:trPr>
        <w:tc>
          <w:tcPr>
            <w:tcW w:w="9765" w:type="dxa"/>
            <w:tcBorders>
              <w:top w:val="nil"/>
            </w:tcBorders>
          </w:tcPr>
          <w:p>
            <w:pPr>
              <w:pStyle w:val="TableParagraph"/>
              <w:spacing w:before="63"/>
              <w:ind w:left="52"/>
              <w:jc w:val="left"/>
              <w:rPr>
                <w:sz w:val="22"/>
              </w:rPr>
            </w:pPr>
            <w:r>
              <w:rPr>
                <w:color w:val="111111"/>
                <w:w w:val="115"/>
                <w:sz w:val="22"/>
              </w:rPr>
              <w:t>ESSA Category (TS&amp;I or CS&amp;I)</w:t>
            </w:r>
          </w:p>
        </w:tc>
        <w:tc>
          <w:tcPr>
            <w:tcW w:w="720" w:type="dxa"/>
            <w:tcBorders>
              <w:top w:val="nil"/>
            </w:tcBorders>
          </w:tcPr>
          <w:p>
            <w:pPr>
              <w:pStyle w:val="TableParagraph"/>
              <w:spacing w:before="63"/>
              <w:ind w:right="88"/>
              <w:jc w:val="right"/>
              <w:rPr>
                <w:sz w:val="22"/>
              </w:rPr>
            </w:pPr>
            <w:r>
              <w:rPr>
                <w:color w:val="111111"/>
                <w:w w:val="105"/>
                <w:sz w:val="22"/>
              </w:rPr>
              <w:t>TS&amp;I</w:t>
            </w:r>
          </w:p>
        </w:tc>
      </w:tr>
      <w:tr>
        <w:trPr>
          <w:trHeight w:val="414" w:hRule="atLeast"/>
        </w:trPr>
        <w:tc>
          <w:tcPr>
            <w:tcW w:w="9765" w:type="dxa"/>
            <w:shd w:val="clear" w:color="auto" w:fill="E7CC90"/>
          </w:tcPr>
          <w:p>
            <w:pPr>
              <w:pStyle w:val="TableParagraph"/>
              <w:spacing w:before="63"/>
              <w:ind w:left="52"/>
              <w:jc w:val="left"/>
              <w:rPr>
                <w:sz w:val="22"/>
              </w:rPr>
            </w:pPr>
            <w:r>
              <w:rPr>
                <w:color w:val="111111"/>
                <w:w w:val="110"/>
                <w:sz w:val="22"/>
              </w:rPr>
              <w:t>OVERALL Federal Index – All Students</w:t>
            </w:r>
          </w:p>
        </w:tc>
        <w:tc>
          <w:tcPr>
            <w:tcW w:w="720" w:type="dxa"/>
            <w:shd w:val="clear" w:color="auto" w:fill="E7CC90"/>
          </w:tcPr>
          <w:p>
            <w:pPr>
              <w:pStyle w:val="TableParagraph"/>
              <w:spacing w:before="63"/>
              <w:ind w:left="220"/>
              <w:jc w:val="left"/>
              <w:rPr>
                <w:sz w:val="22"/>
              </w:rPr>
            </w:pPr>
            <w:r>
              <w:rPr>
                <w:color w:val="111111"/>
                <w:w w:val="115"/>
                <w:sz w:val="22"/>
              </w:rPr>
              <w:t>42</w:t>
            </w:r>
          </w:p>
        </w:tc>
      </w:tr>
      <w:tr>
        <w:trPr>
          <w:trHeight w:val="413" w:hRule="atLeast"/>
        </w:trPr>
        <w:tc>
          <w:tcPr>
            <w:tcW w:w="9765" w:type="dxa"/>
          </w:tcPr>
          <w:p>
            <w:pPr>
              <w:pStyle w:val="TableParagraph"/>
              <w:spacing w:before="63"/>
              <w:ind w:left="52"/>
              <w:jc w:val="left"/>
              <w:rPr>
                <w:sz w:val="22"/>
              </w:rPr>
            </w:pPr>
            <w:r>
              <w:rPr>
                <w:color w:val="111111"/>
                <w:w w:val="115"/>
                <w:sz w:val="22"/>
              </w:rPr>
              <w:t>OVERALL Federal Index Below 41% All Students</w:t>
            </w:r>
          </w:p>
        </w:tc>
        <w:tc>
          <w:tcPr>
            <w:tcW w:w="720" w:type="dxa"/>
          </w:tcPr>
          <w:p>
            <w:pPr>
              <w:pStyle w:val="TableParagraph"/>
              <w:spacing w:before="63"/>
              <w:ind w:right="174"/>
              <w:jc w:val="right"/>
              <w:rPr>
                <w:sz w:val="22"/>
              </w:rPr>
            </w:pPr>
            <w:r>
              <w:rPr>
                <w:color w:val="111111"/>
                <w:w w:val="110"/>
                <w:sz w:val="22"/>
              </w:rPr>
              <w:t>NO</w:t>
            </w:r>
          </w:p>
        </w:tc>
      </w:tr>
      <w:tr>
        <w:trPr>
          <w:trHeight w:val="414" w:hRule="atLeast"/>
        </w:trPr>
        <w:tc>
          <w:tcPr>
            <w:tcW w:w="9765"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Number of Subgroups Missing the</w:t>
            </w:r>
            <w:r>
              <w:rPr>
                <w:color w:val="111111"/>
                <w:spacing w:val="-57"/>
                <w:w w:val="115"/>
                <w:sz w:val="22"/>
              </w:rPr>
              <w:t> </w:t>
            </w:r>
            <w:r>
              <w:rPr>
                <w:color w:val="111111"/>
                <w:spacing w:val="-7"/>
                <w:w w:val="115"/>
                <w:sz w:val="22"/>
              </w:rPr>
              <w:t>Target</w:t>
            </w:r>
          </w:p>
        </w:tc>
        <w:tc>
          <w:tcPr>
            <w:tcW w:w="720" w:type="dxa"/>
            <w:shd w:val="clear" w:color="auto" w:fill="E7CC90"/>
          </w:tcPr>
          <w:p>
            <w:pPr>
              <w:pStyle w:val="TableParagraph"/>
              <w:spacing w:before="63"/>
              <w:ind w:left="14"/>
              <w:rPr>
                <w:sz w:val="22"/>
              </w:rPr>
            </w:pPr>
            <w:r>
              <w:rPr>
                <w:color w:val="111111"/>
                <w:w w:val="116"/>
                <w:sz w:val="22"/>
              </w:rPr>
              <w:t>3</w:t>
            </w:r>
          </w:p>
        </w:tc>
      </w:tr>
      <w:tr>
        <w:trPr>
          <w:trHeight w:val="414" w:hRule="atLeast"/>
        </w:trPr>
        <w:tc>
          <w:tcPr>
            <w:tcW w:w="9765" w:type="dxa"/>
          </w:tcPr>
          <w:p>
            <w:pPr>
              <w:pStyle w:val="TableParagraph"/>
              <w:spacing w:before="63"/>
              <w:ind w:left="52"/>
              <w:jc w:val="left"/>
              <w:rPr>
                <w:sz w:val="22"/>
              </w:rPr>
            </w:pPr>
            <w:r>
              <w:rPr>
                <w:color w:val="111111"/>
                <w:w w:val="115"/>
                <w:sz w:val="22"/>
              </w:rPr>
              <w:t>Progress of English Language Learners in Achieving English Language Proficiency</w:t>
            </w:r>
          </w:p>
        </w:tc>
        <w:tc>
          <w:tcPr>
            <w:tcW w:w="720" w:type="dxa"/>
          </w:tcPr>
          <w:p>
            <w:pPr>
              <w:pStyle w:val="TableParagraph"/>
              <w:jc w:val="left"/>
              <w:rPr>
                <w:rFonts w:ascii="Times New Roman"/>
                <w:sz w:val="20"/>
              </w:rPr>
            </w:pPr>
          </w:p>
        </w:tc>
      </w:tr>
      <w:tr>
        <w:trPr>
          <w:trHeight w:val="413" w:hRule="atLeast"/>
        </w:trPr>
        <w:tc>
          <w:tcPr>
            <w:tcW w:w="9765"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Points Earned for the </w:t>
            </w:r>
            <w:r>
              <w:rPr>
                <w:color w:val="111111"/>
                <w:spacing w:val="-3"/>
                <w:w w:val="115"/>
                <w:sz w:val="22"/>
              </w:rPr>
              <w:t>Federal</w:t>
            </w:r>
            <w:r>
              <w:rPr>
                <w:color w:val="111111"/>
                <w:spacing w:val="-58"/>
                <w:w w:val="115"/>
                <w:sz w:val="22"/>
              </w:rPr>
              <w:t> </w:t>
            </w:r>
            <w:r>
              <w:rPr>
                <w:color w:val="111111"/>
                <w:w w:val="115"/>
                <w:sz w:val="22"/>
              </w:rPr>
              <w:t>Index</w:t>
            </w:r>
          </w:p>
        </w:tc>
        <w:tc>
          <w:tcPr>
            <w:tcW w:w="720" w:type="dxa"/>
            <w:shd w:val="clear" w:color="auto" w:fill="E7CC90"/>
          </w:tcPr>
          <w:p>
            <w:pPr>
              <w:pStyle w:val="TableParagraph"/>
              <w:spacing w:before="63"/>
              <w:ind w:right="133"/>
              <w:jc w:val="right"/>
              <w:rPr>
                <w:sz w:val="22"/>
              </w:rPr>
            </w:pPr>
            <w:r>
              <w:rPr>
                <w:color w:val="111111"/>
                <w:w w:val="115"/>
                <w:sz w:val="22"/>
              </w:rPr>
              <w:t>380</w:t>
            </w:r>
          </w:p>
        </w:tc>
      </w:tr>
    </w:tbl>
    <w:p>
      <w:pPr>
        <w:spacing w:after="0"/>
        <w:jc w:val="right"/>
        <w:rPr>
          <w:sz w:val="22"/>
        </w:rPr>
        <w:sectPr>
          <w:pgSz w:w="12240" w:h="15840"/>
          <w:pgMar w:header="184" w:footer="80" w:top="660" w:bottom="280" w:left="620" w:right="580"/>
        </w:sectPr>
      </w:pPr>
    </w:p>
    <w:p>
      <w:pPr>
        <w:pStyle w:val="BodyText"/>
        <w:spacing w:before="7"/>
        <w:rPr>
          <w:sz w:val="4"/>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44" w:hRule="atLeast"/>
        </w:trPr>
        <w:tc>
          <w:tcPr>
            <w:tcW w:w="10485" w:type="dxa"/>
            <w:gridSpan w:val="2"/>
            <w:tcBorders>
              <w:top w:val="nil"/>
              <w:left w:val="nil"/>
              <w:bottom w:val="nil"/>
              <w:right w:val="nil"/>
            </w:tcBorders>
            <w:shd w:val="clear" w:color="auto" w:fill="000000"/>
          </w:tcPr>
          <w:p>
            <w:pPr>
              <w:pStyle w:val="TableParagraph"/>
              <w:spacing w:before="93"/>
              <w:ind w:left="3998" w:right="3984"/>
              <w:rPr>
                <w:rFonts w:ascii="Gill Sans MT"/>
                <w:b/>
                <w:sz w:val="22"/>
              </w:rPr>
            </w:pPr>
            <w:r>
              <w:rPr>
                <w:rFonts w:ascii="Gill Sans MT"/>
                <w:b/>
                <w:color w:val="FFFFFF"/>
                <w:w w:val="120"/>
                <w:sz w:val="22"/>
              </w:rPr>
              <w:t>ESSA Federal Index</w:t>
            </w:r>
          </w:p>
        </w:tc>
      </w:tr>
      <w:tr>
        <w:trPr>
          <w:trHeight w:val="413" w:hRule="atLeast"/>
        </w:trPr>
        <w:tc>
          <w:tcPr>
            <w:tcW w:w="9765" w:type="dxa"/>
            <w:tcBorders>
              <w:top w:val="nil"/>
            </w:tcBorders>
          </w:tcPr>
          <w:p>
            <w:pPr>
              <w:pStyle w:val="TableParagraph"/>
              <w:spacing w:before="63"/>
              <w:ind w:left="52"/>
              <w:jc w:val="left"/>
              <w:rPr>
                <w:sz w:val="22"/>
              </w:rPr>
            </w:pPr>
            <w:r>
              <w:rPr>
                <w:color w:val="111111"/>
                <w:w w:val="115"/>
                <w:sz w:val="22"/>
              </w:rPr>
              <w:t>Total Components for the Federal Index</w:t>
            </w:r>
          </w:p>
        </w:tc>
        <w:tc>
          <w:tcPr>
            <w:tcW w:w="720" w:type="dxa"/>
            <w:tcBorders>
              <w:top w:val="nil"/>
            </w:tcBorders>
          </w:tcPr>
          <w:p>
            <w:pPr>
              <w:pStyle w:val="TableParagraph"/>
              <w:spacing w:before="63"/>
              <w:ind w:left="14"/>
              <w:rPr>
                <w:sz w:val="22"/>
              </w:rPr>
            </w:pPr>
            <w:r>
              <w:rPr>
                <w:color w:val="111111"/>
                <w:w w:val="116"/>
                <w:sz w:val="22"/>
              </w:rPr>
              <w:t>9</w:t>
            </w:r>
          </w:p>
        </w:tc>
      </w:tr>
      <w:tr>
        <w:trPr>
          <w:trHeight w:val="414" w:hRule="atLeast"/>
        </w:trPr>
        <w:tc>
          <w:tcPr>
            <w:tcW w:w="9765" w:type="dxa"/>
            <w:shd w:val="clear" w:color="auto" w:fill="E7CC90"/>
          </w:tcPr>
          <w:p>
            <w:pPr>
              <w:pStyle w:val="TableParagraph"/>
              <w:spacing w:before="63"/>
              <w:ind w:left="52"/>
              <w:jc w:val="left"/>
              <w:rPr>
                <w:sz w:val="22"/>
              </w:rPr>
            </w:pPr>
            <w:r>
              <w:rPr>
                <w:color w:val="111111"/>
                <w:w w:val="115"/>
                <w:sz w:val="22"/>
              </w:rPr>
              <w:t>Percent Tested</w:t>
            </w:r>
          </w:p>
        </w:tc>
        <w:tc>
          <w:tcPr>
            <w:tcW w:w="720" w:type="dxa"/>
            <w:shd w:val="clear" w:color="auto" w:fill="E7CC90"/>
          </w:tcPr>
          <w:p>
            <w:pPr>
              <w:pStyle w:val="TableParagraph"/>
              <w:spacing w:before="63"/>
              <w:ind w:left="100" w:right="86"/>
              <w:rPr>
                <w:sz w:val="22"/>
              </w:rPr>
            </w:pPr>
            <w:r>
              <w:rPr>
                <w:color w:val="111111"/>
                <w:w w:val="105"/>
                <w:sz w:val="22"/>
              </w:rPr>
              <w:t>99%</w:t>
            </w:r>
          </w:p>
        </w:tc>
      </w:tr>
      <w:tr>
        <w:trPr>
          <w:trHeight w:val="533" w:hRule="atLeast"/>
        </w:trPr>
        <w:tc>
          <w:tcPr>
            <w:tcW w:w="10485" w:type="dxa"/>
            <w:gridSpan w:val="2"/>
            <w:tcBorders>
              <w:top w:val="nil"/>
              <w:left w:val="nil"/>
              <w:bottom w:val="nil"/>
              <w:right w:val="nil"/>
            </w:tcBorders>
            <w:shd w:val="clear" w:color="auto" w:fill="000000"/>
          </w:tcPr>
          <w:p>
            <w:pPr>
              <w:pStyle w:val="TableParagraph"/>
              <w:spacing w:before="138"/>
              <w:ind w:left="3998" w:right="3984"/>
              <w:rPr>
                <w:rFonts w:ascii="Gill Sans MT"/>
                <w:b/>
                <w:sz w:val="22"/>
              </w:rPr>
            </w:pPr>
            <w:r>
              <w:rPr>
                <w:rFonts w:ascii="Gill Sans MT"/>
                <w:b/>
                <w:color w:val="FFFFFF"/>
                <w:w w:val="120"/>
                <w:sz w:val="22"/>
              </w:rPr>
              <w:t>Subgroup Data</w:t>
            </w:r>
          </w:p>
        </w:tc>
      </w:tr>
      <w:tr>
        <w:trPr>
          <w:trHeight w:val="414" w:hRule="atLeast"/>
        </w:trPr>
        <w:tc>
          <w:tcPr>
            <w:tcW w:w="10485" w:type="dxa"/>
            <w:gridSpan w:val="2"/>
            <w:shd w:val="clear" w:color="auto" w:fill="5B9AD5"/>
          </w:tcPr>
          <w:p>
            <w:pPr>
              <w:pStyle w:val="TableParagraph"/>
              <w:spacing w:before="78"/>
              <w:ind w:left="2876" w:right="2863"/>
              <w:rPr>
                <w:rFonts w:ascii="Gill Sans MT"/>
                <w:b/>
                <w:sz w:val="22"/>
              </w:rPr>
            </w:pPr>
            <w:r>
              <w:rPr>
                <w:rFonts w:ascii="Gill Sans MT"/>
                <w:b/>
                <w:color w:val="FFFFFF"/>
                <w:w w:val="120"/>
                <w:sz w:val="22"/>
              </w:rPr>
              <w:t>Students With Disabilities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Students With</w:t>
            </w:r>
            <w:r>
              <w:rPr>
                <w:color w:val="111111"/>
                <w:spacing w:val="-51"/>
                <w:w w:val="115"/>
                <w:sz w:val="22"/>
              </w:rPr>
              <w:t> </w:t>
            </w:r>
            <w:r>
              <w:rPr>
                <w:color w:val="111111"/>
                <w:w w:val="115"/>
                <w:sz w:val="22"/>
              </w:rPr>
              <w:t>Disabilities</w:t>
            </w:r>
          </w:p>
        </w:tc>
        <w:tc>
          <w:tcPr>
            <w:tcW w:w="720" w:type="dxa"/>
          </w:tcPr>
          <w:p>
            <w:pPr>
              <w:pStyle w:val="TableParagraph"/>
              <w:spacing w:before="63"/>
              <w:ind w:left="100" w:right="86"/>
              <w:rPr>
                <w:sz w:val="22"/>
              </w:rPr>
            </w:pPr>
            <w:r>
              <w:rPr>
                <w:color w:val="111111"/>
                <w:w w:val="115"/>
                <w:sz w:val="22"/>
              </w:rPr>
              <w:t>33</w:t>
            </w:r>
          </w:p>
        </w:tc>
      </w:tr>
      <w:tr>
        <w:trPr>
          <w:trHeight w:val="413" w:hRule="atLeast"/>
        </w:trPr>
        <w:tc>
          <w:tcPr>
            <w:tcW w:w="9765" w:type="dxa"/>
          </w:tcPr>
          <w:p>
            <w:pPr>
              <w:pStyle w:val="TableParagraph"/>
              <w:spacing w:before="63"/>
              <w:ind w:left="52"/>
              <w:jc w:val="left"/>
              <w:rPr>
                <w:sz w:val="22"/>
              </w:rPr>
            </w:pPr>
            <w:r>
              <w:rPr>
                <w:color w:val="111111"/>
                <w:w w:val="115"/>
                <w:sz w:val="22"/>
              </w:rPr>
              <w:t>Students With Disabilities Subgroup Below 41% in the Current Year?</w:t>
            </w:r>
          </w:p>
        </w:tc>
        <w:tc>
          <w:tcPr>
            <w:tcW w:w="720" w:type="dxa"/>
          </w:tcPr>
          <w:p>
            <w:pPr>
              <w:pStyle w:val="TableParagraph"/>
              <w:spacing w:before="63"/>
              <w:ind w:left="100" w:right="86"/>
              <w:rPr>
                <w:sz w:val="22"/>
              </w:rPr>
            </w:pPr>
            <w:r>
              <w:rPr>
                <w:color w:val="111111"/>
                <w:w w:val="110"/>
                <w:sz w:val="22"/>
              </w:rPr>
              <w:t>YES</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Students With Disabilities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3"/>
              <w:rPr>
                <w:rFonts w:ascii="Gill Sans MT"/>
                <w:b/>
                <w:sz w:val="22"/>
              </w:rPr>
            </w:pPr>
            <w:r>
              <w:rPr>
                <w:rFonts w:ascii="Gill Sans MT"/>
                <w:b/>
                <w:color w:val="FFFFFF"/>
                <w:w w:val="120"/>
                <w:sz w:val="22"/>
              </w:rPr>
              <w:t>English Language Learners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English Language</w:t>
            </w:r>
            <w:r>
              <w:rPr>
                <w:color w:val="111111"/>
                <w:spacing w:val="-53"/>
                <w:w w:val="115"/>
                <w:sz w:val="22"/>
              </w:rPr>
              <w:t> </w:t>
            </w:r>
            <w:r>
              <w:rPr>
                <w:color w:val="111111"/>
                <w:w w:val="115"/>
                <w:sz w:val="22"/>
              </w:rPr>
              <w:t>Learners</w:t>
            </w:r>
          </w:p>
        </w:tc>
        <w:tc>
          <w:tcPr>
            <w:tcW w:w="720" w:type="dxa"/>
          </w:tcPr>
          <w:p>
            <w:pPr>
              <w:pStyle w:val="TableParagraph"/>
              <w:spacing w:before="63"/>
              <w:ind w:left="100" w:right="86"/>
              <w:rPr>
                <w:sz w:val="22"/>
              </w:rPr>
            </w:pPr>
            <w:r>
              <w:rPr>
                <w:color w:val="111111"/>
                <w:w w:val="115"/>
                <w:sz w:val="22"/>
              </w:rPr>
              <w:t>50</w:t>
            </w:r>
          </w:p>
        </w:tc>
      </w:tr>
      <w:tr>
        <w:trPr>
          <w:trHeight w:val="413" w:hRule="atLeast"/>
        </w:trPr>
        <w:tc>
          <w:tcPr>
            <w:tcW w:w="9765" w:type="dxa"/>
          </w:tcPr>
          <w:p>
            <w:pPr>
              <w:pStyle w:val="TableParagraph"/>
              <w:spacing w:before="63"/>
              <w:ind w:left="52"/>
              <w:jc w:val="left"/>
              <w:rPr>
                <w:sz w:val="22"/>
              </w:rPr>
            </w:pPr>
            <w:r>
              <w:rPr>
                <w:color w:val="111111"/>
                <w:w w:val="115"/>
                <w:sz w:val="22"/>
              </w:rPr>
              <w:t>English Language Learners Subgroup Below 41% in the Current Year?</w:t>
            </w:r>
          </w:p>
        </w:tc>
        <w:tc>
          <w:tcPr>
            <w:tcW w:w="720" w:type="dxa"/>
          </w:tcPr>
          <w:p>
            <w:pPr>
              <w:pStyle w:val="TableParagraph"/>
              <w:spacing w:before="63"/>
              <w:ind w:left="100" w:right="86"/>
              <w:rPr>
                <w:sz w:val="22"/>
              </w:rPr>
            </w:pPr>
            <w:r>
              <w:rPr>
                <w:color w:val="111111"/>
                <w:w w:val="110"/>
                <w:sz w:val="22"/>
              </w:rPr>
              <w:t>NO</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English Language Learners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5" w:right="2863"/>
              <w:rPr>
                <w:rFonts w:ascii="Gill Sans MT"/>
                <w:b/>
                <w:sz w:val="22"/>
              </w:rPr>
            </w:pPr>
            <w:r>
              <w:rPr>
                <w:rFonts w:ascii="Gill Sans MT"/>
                <w:b/>
                <w:color w:val="FFFFFF"/>
                <w:w w:val="120"/>
                <w:sz w:val="22"/>
              </w:rPr>
              <w:t>Asian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Asian 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Asian Students Subgroup Below 41% in the Current Year?</w:t>
            </w:r>
          </w:p>
        </w:tc>
        <w:tc>
          <w:tcPr>
            <w:tcW w:w="720" w:type="dxa"/>
          </w:tcPr>
          <w:p>
            <w:pPr>
              <w:pStyle w:val="TableParagraph"/>
              <w:spacing w:before="63"/>
              <w:ind w:left="100" w:right="86"/>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Asian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3" w:right="2863"/>
              <w:rPr>
                <w:rFonts w:ascii="Gill Sans MT"/>
                <w:b/>
                <w:sz w:val="22"/>
              </w:rPr>
            </w:pPr>
            <w:r>
              <w:rPr>
                <w:rFonts w:ascii="Gill Sans MT"/>
                <w:b/>
                <w:color w:val="FFFFFF"/>
                <w:w w:val="120"/>
                <w:sz w:val="22"/>
              </w:rPr>
              <w:t>Black/African American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Black/African American</w:t>
            </w:r>
            <w:r>
              <w:rPr>
                <w:color w:val="111111"/>
                <w:spacing w:val="-53"/>
                <w:w w:val="115"/>
                <w:sz w:val="22"/>
              </w:rPr>
              <w:t> </w:t>
            </w:r>
            <w:r>
              <w:rPr>
                <w:color w:val="111111"/>
                <w:w w:val="115"/>
                <w:sz w:val="22"/>
              </w:rPr>
              <w:t>Students</w:t>
            </w:r>
          </w:p>
        </w:tc>
        <w:tc>
          <w:tcPr>
            <w:tcW w:w="720" w:type="dxa"/>
          </w:tcPr>
          <w:p>
            <w:pPr>
              <w:pStyle w:val="TableParagraph"/>
              <w:spacing w:before="63"/>
              <w:ind w:left="100" w:right="86"/>
              <w:rPr>
                <w:sz w:val="22"/>
              </w:rPr>
            </w:pPr>
            <w:r>
              <w:rPr>
                <w:color w:val="111111"/>
                <w:w w:val="115"/>
                <w:sz w:val="22"/>
              </w:rPr>
              <w:t>38</w:t>
            </w:r>
          </w:p>
        </w:tc>
      </w:tr>
      <w:tr>
        <w:trPr>
          <w:trHeight w:val="413" w:hRule="atLeast"/>
        </w:trPr>
        <w:tc>
          <w:tcPr>
            <w:tcW w:w="9765" w:type="dxa"/>
          </w:tcPr>
          <w:p>
            <w:pPr>
              <w:pStyle w:val="TableParagraph"/>
              <w:spacing w:before="63"/>
              <w:ind w:left="52"/>
              <w:jc w:val="left"/>
              <w:rPr>
                <w:sz w:val="22"/>
              </w:rPr>
            </w:pPr>
            <w:r>
              <w:rPr>
                <w:color w:val="111111"/>
                <w:w w:val="115"/>
                <w:sz w:val="22"/>
              </w:rPr>
              <w:t>Black/African American Students Subgroup Below 41% in the Current Year?</w:t>
            </w:r>
          </w:p>
        </w:tc>
        <w:tc>
          <w:tcPr>
            <w:tcW w:w="720" w:type="dxa"/>
          </w:tcPr>
          <w:p>
            <w:pPr>
              <w:pStyle w:val="TableParagraph"/>
              <w:spacing w:before="63"/>
              <w:ind w:left="100" w:right="86"/>
              <w:rPr>
                <w:sz w:val="22"/>
              </w:rPr>
            </w:pPr>
            <w:r>
              <w:rPr>
                <w:color w:val="111111"/>
                <w:w w:val="110"/>
                <w:sz w:val="22"/>
              </w:rPr>
              <w:t>YES</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Black/African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4" w:right="2863"/>
              <w:rPr>
                <w:rFonts w:ascii="Gill Sans MT"/>
                <w:b/>
                <w:sz w:val="22"/>
              </w:rPr>
            </w:pPr>
            <w:r>
              <w:rPr>
                <w:rFonts w:ascii="Gill Sans MT"/>
                <w:b/>
                <w:color w:val="FFFFFF"/>
                <w:w w:val="120"/>
                <w:sz w:val="22"/>
              </w:rPr>
              <w:t>Hispanic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Hispanic Students</w:t>
            </w:r>
          </w:p>
        </w:tc>
        <w:tc>
          <w:tcPr>
            <w:tcW w:w="720" w:type="dxa"/>
          </w:tcPr>
          <w:p>
            <w:pPr>
              <w:pStyle w:val="TableParagraph"/>
              <w:spacing w:before="63"/>
              <w:ind w:left="100" w:right="86"/>
              <w:rPr>
                <w:sz w:val="22"/>
              </w:rPr>
            </w:pPr>
            <w:r>
              <w:rPr>
                <w:color w:val="111111"/>
                <w:w w:val="115"/>
                <w:sz w:val="22"/>
              </w:rPr>
              <w:t>45</w:t>
            </w:r>
          </w:p>
        </w:tc>
      </w:tr>
      <w:tr>
        <w:trPr>
          <w:trHeight w:val="414" w:hRule="atLeast"/>
        </w:trPr>
        <w:tc>
          <w:tcPr>
            <w:tcW w:w="9765" w:type="dxa"/>
          </w:tcPr>
          <w:p>
            <w:pPr>
              <w:pStyle w:val="TableParagraph"/>
              <w:spacing w:before="63"/>
              <w:ind w:left="52"/>
              <w:jc w:val="left"/>
              <w:rPr>
                <w:sz w:val="22"/>
              </w:rPr>
            </w:pPr>
            <w:r>
              <w:rPr>
                <w:color w:val="111111"/>
                <w:w w:val="115"/>
                <w:sz w:val="22"/>
              </w:rPr>
              <w:t>Hispanic Students Subgroup Below 41% in the Current Year?</w:t>
            </w:r>
          </w:p>
        </w:tc>
        <w:tc>
          <w:tcPr>
            <w:tcW w:w="720" w:type="dxa"/>
          </w:tcPr>
          <w:p>
            <w:pPr>
              <w:pStyle w:val="TableParagraph"/>
              <w:spacing w:before="63"/>
              <w:ind w:left="100" w:right="86"/>
              <w:rPr>
                <w:sz w:val="22"/>
              </w:rPr>
            </w:pPr>
            <w:r>
              <w:rPr>
                <w:color w:val="111111"/>
                <w:w w:val="110"/>
                <w:sz w:val="22"/>
              </w:rPr>
              <w:t>NO</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Hispanic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Multiracial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Multiracial Students</w:t>
            </w:r>
          </w:p>
        </w:tc>
        <w:tc>
          <w:tcPr>
            <w:tcW w:w="720" w:type="dxa"/>
          </w:tcPr>
          <w:p>
            <w:pPr>
              <w:pStyle w:val="TableParagraph"/>
              <w:spacing w:before="63"/>
              <w:ind w:left="100" w:right="86"/>
              <w:rPr>
                <w:sz w:val="22"/>
              </w:rPr>
            </w:pPr>
            <w:r>
              <w:rPr>
                <w:color w:val="111111"/>
                <w:w w:val="115"/>
                <w:sz w:val="22"/>
              </w:rPr>
              <w:t>52</w:t>
            </w:r>
          </w:p>
        </w:tc>
      </w:tr>
      <w:tr>
        <w:trPr>
          <w:trHeight w:val="414" w:hRule="atLeast"/>
        </w:trPr>
        <w:tc>
          <w:tcPr>
            <w:tcW w:w="9765" w:type="dxa"/>
          </w:tcPr>
          <w:p>
            <w:pPr>
              <w:pStyle w:val="TableParagraph"/>
              <w:spacing w:before="63"/>
              <w:ind w:left="52"/>
              <w:jc w:val="left"/>
              <w:rPr>
                <w:sz w:val="22"/>
              </w:rPr>
            </w:pPr>
            <w:r>
              <w:rPr>
                <w:color w:val="111111"/>
                <w:w w:val="115"/>
                <w:sz w:val="22"/>
              </w:rPr>
              <w:t>Multiracial Students Subgroup Below 41% in the Current Year?</w:t>
            </w:r>
          </w:p>
        </w:tc>
        <w:tc>
          <w:tcPr>
            <w:tcW w:w="720" w:type="dxa"/>
          </w:tcPr>
          <w:p>
            <w:pPr>
              <w:pStyle w:val="TableParagraph"/>
              <w:spacing w:before="63"/>
              <w:ind w:left="100" w:right="86"/>
              <w:rPr>
                <w:sz w:val="22"/>
              </w:rPr>
            </w:pPr>
            <w:r>
              <w:rPr>
                <w:color w:val="111111"/>
                <w:w w:val="110"/>
                <w:sz w:val="22"/>
              </w:rPr>
              <w:t>NO</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Multiracial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1" w:right="2863"/>
              <w:rPr>
                <w:rFonts w:ascii="Gill Sans MT"/>
                <w:b/>
                <w:sz w:val="22"/>
              </w:rPr>
            </w:pPr>
            <w:r>
              <w:rPr>
                <w:rFonts w:ascii="Gill Sans MT"/>
                <w:b/>
                <w:color w:val="FFFFFF"/>
                <w:w w:val="120"/>
                <w:sz w:val="22"/>
              </w:rPr>
              <w:t>Native American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Native American</w:t>
            </w:r>
            <w:r>
              <w:rPr>
                <w:color w:val="111111"/>
                <w:spacing w:val="-51"/>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Native American Students Subgroup Below 41% in the Current Year?</w:t>
            </w:r>
          </w:p>
        </w:tc>
        <w:tc>
          <w:tcPr>
            <w:tcW w:w="720" w:type="dxa"/>
          </w:tcPr>
          <w:p>
            <w:pPr>
              <w:pStyle w:val="TableParagraph"/>
              <w:spacing w:before="63"/>
              <w:ind w:left="100" w:right="86"/>
              <w:rPr>
                <w:sz w:val="22"/>
              </w:rPr>
            </w:pPr>
            <w:r>
              <w:rPr>
                <w:color w:val="111111"/>
                <w:w w:val="105"/>
                <w:sz w:val="22"/>
              </w:rPr>
              <w:t>N/A</w:t>
            </w:r>
          </w:p>
        </w:tc>
      </w:tr>
    </w:tbl>
    <w:p>
      <w:pPr>
        <w:spacing w:after="0"/>
        <w:rPr>
          <w:sz w:val="22"/>
        </w:rPr>
        <w:sectPr>
          <w:pgSz w:w="12240" w:h="15840"/>
          <w:pgMar w:header="184" w:footer="80" w:top="660" w:bottom="280" w:left="620" w:right="580"/>
        </w:sectPr>
      </w:pPr>
    </w:p>
    <w:p>
      <w:pPr>
        <w:pStyle w:val="BodyText"/>
        <w:spacing w:before="7"/>
        <w:rPr>
          <w:sz w:val="4"/>
        </w:rPr>
      </w:pPr>
    </w:p>
    <w:tbl>
      <w:tblPr>
        <w:tblW w:w="0" w:type="auto"/>
        <w:jc w:val="left"/>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14" w:hRule="atLeast"/>
        </w:trPr>
        <w:tc>
          <w:tcPr>
            <w:tcW w:w="10485" w:type="dxa"/>
            <w:gridSpan w:val="2"/>
            <w:shd w:val="clear" w:color="auto" w:fill="5B9AD5"/>
          </w:tcPr>
          <w:p>
            <w:pPr>
              <w:pStyle w:val="TableParagraph"/>
              <w:spacing w:before="78"/>
              <w:ind w:left="2871" w:right="2863"/>
              <w:rPr>
                <w:rFonts w:ascii="Gill Sans MT"/>
                <w:b/>
                <w:sz w:val="22"/>
              </w:rPr>
            </w:pPr>
            <w:r>
              <w:rPr>
                <w:rFonts w:ascii="Gill Sans MT"/>
                <w:b/>
                <w:color w:val="FFFFFF"/>
                <w:w w:val="120"/>
                <w:sz w:val="22"/>
              </w:rPr>
              <w:t>Native American Students</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Native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2875" w:right="2863"/>
              <w:rPr>
                <w:rFonts w:ascii="Gill Sans MT"/>
                <w:b/>
                <w:sz w:val="22"/>
              </w:rPr>
            </w:pPr>
            <w:r>
              <w:rPr>
                <w:rFonts w:ascii="Gill Sans MT"/>
                <w:b/>
                <w:color w:val="FFFFFF"/>
                <w:w w:val="125"/>
                <w:sz w:val="22"/>
              </w:rPr>
              <w:t>Pacific Islander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Pacific Islander</w:t>
            </w:r>
            <w:r>
              <w:rPr>
                <w:color w:val="111111"/>
                <w:spacing w:val="-54"/>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Pacific Islander Students Subgroup Below 41% in the Current Year?</w:t>
            </w:r>
          </w:p>
        </w:tc>
        <w:tc>
          <w:tcPr>
            <w:tcW w:w="720" w:type="dxa"/>
          </w:tcPr>
          <w:p>
            <w:pPr>
              <w:pStyle w:val="TableParagraph"/>
              <w:spacing w:before="63"/>
              <w:ind w:left="100" w:right="86"/>
              <w:rPr>
                <w:sz w:val="22"/>
              </w:rPr>
            </w:pPr>
            <w:r>
              <w:rPr>
                <w:color w:val="111111"/>
                <w:w w:val="105"/>
                <w:sz w:val="22"/>
              </w:rPr>
              <w:t>N/A</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Pacific Islander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2"/>
              <w:rPr>
                <w:rFonts w:ascii="Gill Sans MT"/>
                <w:b/>
                <w:sz w:val="22"/>
              </w:rPr>
            </w:pPr>
            <w:r>
              <w:rPr>
                <w:rFonts w:ascii="Gill Sans MT"/>
                <w:b/>
                <w:color w:val="FFFFFF"/>
                <w:w w:val="120"/>
                <w:sz w:val="22"/>
              </w:rPr>
              <w:t>White Students</w:t>
            </w:r>
          </w:p>
        </w:tc>
      </w:tr>
      <w:tr>
        <w:trPr>
          <w:trHeight w:val="414" w:hRule="atLeast"/>
        </w:trPr>
        <w:tc>
          <w:tcPr>
            <w:tcW w:w="9765" w:type="dxa"/>
          </w:tcPr>
          <w:p>
            <w:pPr>
              <w:pStyle w:val="TableParagraph"/>
              <w:spacing w:before="63"/>
              <w:ind w:left="52"/>
              <w:jc w:val="left"/>
              <w:rPr>
                <w:sz w:val="22"/>
              </w:rPr>
            </w:pPr>
            <w:r>
              <w:rPr>
                <w:color w:val="111111"/>
                <w:w w:val="115"/>
                <w:sz w:val="22"/>
              </w:rPr>
              <w:t>Federal Index - White Students</w:t>
            </w:r>
          </w:p>
        </w:tc>
        <w:tc>
          <w:tcPr>
            <w:tcW w:w="720" w:type="dxa"/>
          </w:tcPr>
          <w:p>
            <w:pPr>
              <w:pStyle w:val="TableParagraph"/>
              <w:spacing w:before="63"/>
              <w:ind w:left="100" w:right="86"/>
              <w:rPr>
                <w:sz w:val="22"/>
              </w:rPr>
            </w:pPr>
            <w:r>
              <w:rPr>
                <w:color w:val="111111"/>
                <w:w w:val="115"/>
                <w:sz w:val="22"/>
              </w:rPr>
              <w:t>49</w:t>
            </w:r>
          </w:p>
        </w:tc>
      </w:tr>
      <w:tr>
        <w:trPr>
          <w:trHeight w:val="413" w:hRule="atLeast"/>
        </w:trPr>
        <w:tc>
          <w:tcPr>
            <w:tcW w:w="9765" w:type="dxa"/>
          </w:tcPr>
          <w:p>
            <w:pPr>
              <w:pStyle w:val="TableParagraph"/>
              <w:spacing w:before="63"/>
              <w:ind w:left="52"/>
              <w:jc w:val="left"/>
              <w:rPr>
                <w:sz w:val="22"/>
              </w:rPr>
            </w:pPr>
            <w:r>
              <w:rPr>
                <w:color w:val="111111"/>
                <w:w w:val="115"/>
                <w:sz w:val="22"/>
              </w:rPr>
              <w:t>White Students Subgroup Below 41% in the Current Year?</w:t>
            </w:r>
          </w:p>
        </w:tc>
        <w:tc>
          <w:tcPr>
            <w:tcW w:w="720" w:type="dxa"/>
          </w:tcPr>
          <w:p>
            <w:pPr>
              <w:pStyle w:val="TableParagraph"/>
              <w:spacing w:before="63"/>
              <w:ind w:left="100" w:right="86"/>
              <w:rPr>
                <w:sz w:val="22"/>
              </w:rPr>
            </w:pPr>
            <w:r>
              <w:rPr>
                <w:color w:val="111111"/>
                <w:w w:val="110"/>
                <w:sz w:val="22"/>
              </w:rPr>
              <w:t>NO</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White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76" w:right="2863"/>
              <w:rPr>
                <w:rFonts w:ascii="Gill Sans MT"/>
                <w:b/>
                <w:sz w:val="22"/>
              </w:rPr>
            </w:pPr>
            <w:r>
              <w:rPr>
                <w:rFonts w:ascii="Gill Sans MT"/>
                <w:b/>
                <w:color w:val="FFFFFF"/>
                <w:w w:val="120"/>
                <w:sz w:val="22"/>
              </w:rPr>
              <w:t>Economically Disadvantaged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Economically Disadvantaged</w:t>
            </w:r>
            <w:r>
              <w:rPr>
                <w:color w:val="111111"/>
                <w:spacing w:val="-51"/>
                <w:w w:val="115"/>
                <w:sz w:val="22"/>
              </w:rPr>
              <w:t> </w:t>
            </w:r>
            <w:r>
              <w:rPr>
                <w:color w:val="111111"/>
                <w:w w:val="115"/>
                <w:sz w:val="22"/>
              </w:rPr>
              <w:t>Students</w:t>
            </w:r>
          </w:p>
        </w:tc>
        <w:tc>
          <w:tcPr>
            <w:tcW w:w="720" w:type="dxa"/>
          </w:tcPr>
          <w:p>
            <w:pPr>
              <w:pStyle w:val="TableParagraph"/>
              <w:spacing w:before="63"/>
              <w:ind w:left="100" w:right="86"/>
              <w:rPr>
                <w:sz w:val="22"/>
              </w:rPr>
            </w:pPr>
            <w:r>
              <w:rPr>
                <w:color w:val="111111"/>
                <w:w w:val="115"/>
                <w:sz w:val="22"/>
              </w:rPr>
              <w:t>40</w:t>
            </w:r>
          </w:p>
        </w:tc>
      </w:tr>
      <w:tr>
        <w:trPr>
          <w:trHeight w:val="414" w:hRule="atLeast"/>
        </w:trPr>
        <w:tc>
          <w:tcPr>
            <w:tcW w:w="9765" w:type="dxa"/>
          </w:tcPr>
          <w:p>
            <w:pPr>
              <w:pStyle w:val="TableParagraph"/>
              <w:spacing w:before="63"/>
              <w:ind w:left="52"/>
              <w:jc w:val="left"/>
              <w:rPr>
                <w:sz w:val="22"/>
              </w:rPr>
            </w:pPr>
            <w:r>
              <w:rPr>
                <w:color w:val="111111"/>
                <w:w w:val="115"/>
                <w:sz w:val="22"/>
              </w:rPr>
              <w:t>Economically Disadvantaged Students Subgroup Below 41% in the Current Year?</w:t>
            </w:r>
          </w:p>
        </w:tc>
        <w:tc>
          <w:tcPr>
            <w:tcW w:w="720" w:type="dxa"/>
          </w:tcPr>
          <w:p>
            <w:pPr>
              <w:pStyle w:val="TableParagraph"/>
              <w:spacing w:before="63"/>
              <w:ind w:left="100" w:right="86"/>
              <w:rPr>
                <w:sz w:val="22"/>
              </w:rPr>
            </w:pPr>
            <w:r>
              <w:rPr>
                <w:color w:val="111111"/>
                <w:w w:val="110"/>
                <w:sz w:val="22"/>
              </w:rPr>
              <w:t>YES</w:t>
            </w:r>
          </w:p>
        </w:tc>
      </w:tr>
      <w:tr>
        <w:trPr>
          <w:trHeight w:val="677" w:hRule="atLeast"/>
        </w:trPr>
        <w:tc>
          <w:tcPr>
            <w:tcW w:w="9765" w:type="dxa"/>
          </w:tcPr>
          <w:p>
            <w:pPr>
              <w:pStyle w:val="TableParagraph"/>
              <w:spacing w:before="63"/>
              <w:ind w:left="52" w:right="229"/>
              <w:jc w:val="left"/>
              <w:rPr>
                <w:sz w:val="22"/>
              </w:rPr>
            </w:pPr>
            <w:r>
              <w:rPr>
                <w:color w:val="111111"/>
                <w:w w:val="115"/>
                <w:sz w:val="22"/>
              </w:rPr>
              <w:t>Number of Consecutive </w:t>
            </w:r>
            <w:r>
              <w:rPr>
                <w:color w:val="111111"/>
                <w:spacing w:val="-6"/>
                <w:w w:val="115"/>
                <w:sz w:val="22"/>
              </w:rPr>
              <w:t>Years </w:t>
            </w:r>
            <w:r>
              <w:rPr>
                <w:color w:val="111111"/>
                <w:w w:val="115"/>
                <w:sz w:val="22"/>
              </w:rPr>
              <w:t>Economically Disadvantaged Students Subgroup Below 32%</w:t>
            </w:r>
          </w:p>
        </w:tc>
        <w:tc>
          <w:tcPr>
            <w:tcW w:w="720" w:type="dxa"/>
          </w:tcPr>
          <w:p>
            <w:pPr>
              <w:pStyle w:val="TableParagraph"/>
              <w:spacing w:before="195"/>
              <w:ind w:left="14"/>
              <w:rPr>
                <w:sz w:val="22"/>
              </w:rPr>
            </w:pPr>
            <w:r>
              <w:rPr>
                <w:color w:val="111111"/>
                <w:w w:val="116"/>
                <w:sz w:val="22"/>
              </w:rPr>
              <w:t>0</w:t>
            </w:r>
          </w:p>
        </w:tc>
      </w:tr>
    </w:tbl>
    <w:p>
      <w:pPr>
        <w:pStyle w:val="BodyText"/>
        <w:spacing w:before="5"/>
        <w:rPr>
          <w:sz w:val="14"/>
        </w:rPr>
      </w:pPr>
    </w:p>
    <w:p>
      <w:pPr>
        <w:pStyle w:val="Heading2"/>
        <w:tabs>
          <w:tab w:pos="10899" w:val="left" w:leader="none"/>
        </w:tabs>
        <w:spacing w:before="100"/>
        <w:ind w:left="400"/>
      </w:pPr>
      <w:r>
        <w:rPr>
          <w:color w:val="111111"/>
          <w:w w:val="125"/>
          <w:shd w:fill="8CB3E2" w:color="auto" w:val="clear"/>
        </w:rPr>
        <w:t>Analysis</w:t>
      </w:r>
      <w:r>
        <w:rPr>
          <w:color w:val="111111"/>
          <w:shd w:fill="8CB3E2" w:color="auto" w:val="clear"/>
        </w:rPr>
        <w:tab/>
      </w:r>
    </w:p>
    <w:p>
      <w:pPr>
        <w:pStyle w:val="BodyText"/>
        <w:spacing w:before="11"/>
        <w:rPr>
          <w:rFonts w:ascii="Gill Sans MT"/>
          <w:b/>
          <w:sz w:val="27"/>
        </w:rPr>
      </w:pPr>
    </w:p>
    <w:p>
      <w:pPr>
        <w:spacing w:line="252" w:lineRule="exact" w:before="0"/>
        <w:ind w:left="700" w:right="0" w:firstLine="0"/>
        <w:jc w:val="left"/>
        <w:rPr>
          <w:rFonts w:ascii="Gill Sans MT"/>
          <w:b/>
          <w:sz w:val="22"/>
        </w:rPr>
      </w:pPr>
      <w:r>
        <w:rPr>
          <w:rFonts w:ascii="Gill Sans MT"/>
          <w:b/>
          <w:color w:val="111111"/>
          <w:w w:val="120"/>
          <w:sz w:val="22"/>
        </w:rPr>
        <w:t>Data Reflection</w:t>
      </w:r>
    </w:p>
    <w:p>
      <w:pPr>
        <w:pStyle w:val="BodyText"/>
        <w:spacing w:line="237" w:lineRule="auto"/>
        <w:ind w:left="700" w:right="297"/>
      </w:pPr>
      <w:r>
        <w:rPr>
          <w:color w:val="111111"/>
          <w:w w:val="115"/>
        </w:rPr>
        <w:t>Answer</w:t>
      </w:r>
      <w:r>
        <w:rPr>
          <w:color w:val="111111"/>
          <w:spacing w:val="-15"/>
          <w:w w:val="115"/>
        </w:rPr>
        <w:t> </w:t>
      </w:r>
      <w:r>
        <w:rPr>
          <w:color w:val="111111"/>
          <w:w w:val="115"/>
        </w:rPr>
        <w:t>the</w:t>
      </w:r>
      <w:r>
        <w:rPr>
          <w:color w:val="111111"/>
          <w:spacing w:val="-15"/>
          <w:w w:val="115"/>
        </w:rPr>
        <w:t> </w:t>
      </w:r>
      <w:r>
        <w:rPr>
          <w:color w:val="111111"/>
          <w:w w:val="115"/>
        </w:rPr>
        <w:t>following</w:t>
      </w:r>
      <w:r>
        <w:rPr>
          <w:color w:val="111111"/>
          <w:spacing w:val="-15"/>
          <w:w w:val="115"/>
        </w:rPr>
        <w:t> </w:t>
      </w:r>
      <w:r>
        <w:rPr>
          <w:color w:val="111111"/>
          <w:w w:val="115"/>
        </w:rPr>
        <w:t>reflection</w:t>
      </w:r>
      <w:r>
        <w:rPr>
          <w:color w:val="111111"/>
          <w:spacing w:val="-15"/>
          <w:w w:val="115"/>
        </w:rPr>
        <w:t> </w:t>
      </w:r>
      <w:r>
        <w:rPr>
          <w:color w:val="111111"/>
          <w:w w:val="115"/>
        </w:rPr>
        <w:t>prompts</w:t>
      </w:r>
      <w:r>
        <w:rPr>
          <w:color w:val="111111"/>
          <w:spacing w:val="-15"/>
          <w:w w:val="115"/>
        </w:rPr>
        <w:t> </w:t>
      </w:r>
      <w:r>
        <w:rPr>
          <w:color w:val="111111"/>
          <w:w w:val="115"/>
        </w:rPr>
        <w:t>after</w:t>
      </w:r>
      <w:r>
        <w:rPr>
          <w:color w:val="111111"/>
          <w:spacing w:val="-15"/>
          <w:w w:val="115"/>
        </w:rPr>
        <w:t> </w:t>
      </w:r>
      <w:r>
        <w:rPr>
          <w:color w:val="111111"/>
          <w:w w:val="115"/>
        </w:rPr>
        <w:t>examining</w:t>
      </w:r>
      <w:r>
        <w:rPr>
          <w:color w:val="111111"/>
          <w:spacing w:val="-15"/>
          <w:w w:val="115"/>
        </w:rPr>
        <w:t> </w:t>
      </w:r>
      <w:r>
        <w:rPr>
          <w:color w:val="111111"/>
          <w:w w:val="115"/>
        </w:rPr>
        <w:t>any/all</w:t>
      </w:r>
      <w:r>
        <w:rPr>
          <w:color w:val="111111"/>
          <w:spacing w:val="-14"/>
          <w:w w:val="115"/>
        </w:rPr>
        <w:t> </w:t>
      </w:r>
      <w:r>
        <w:rPr>
          <w:color w:val="111111"/>
          <w:w w:val="115"/>
        </w:rPr>
        <w:t>relevant</w:t>
      </w:r>
      <w:r>
        <w:rPr>
          <w:color w:val="111111"/>
          <w:spacing w:val="-15"/>
          <w:w w:val="115"/>
        </w:rPr>
        <w:t> </w:t>
      </w:r>
      <w:r>
        <w:rPr>
          <w:color w:val="111111"/>
          <w:w w:val="115"/>
        </w:rPr>
        <w:t>school</w:t>
      </w:r>
      <w:r>
        <w:rPr>
          <w:color w:val="111111"/>
          <w:spacing w:val="-15"/>
          <w:w w:val="115"/>
        </w:rPr>
        <w:t> </w:t>
      </w:r>
      <w:r>
        <w:rPr>
          <w:color w:val="111111"/>
          <w:w w:val="115"/>
        </w:rPr>
        <w:t>data sources</w:t>
      </w:r>
      <w:r>
        <w:rPr>
          <w:color w:val="111111"/>
          <w:spacing w:val="-12"/>
          <w:w w:val="115"/>
        </w:rPr>
        <w:t> </w:t>
      </w:r>
      <w:r>
        <w:rPr>
          <w:color w:val="111111"/>
          <w:w w:val="115"/>
        </w:rPr>
        <w:t>(see</w:t>
      </w:r>
      <w:r>
        <w:rPr>
          <w:color w:val="111111"/>
          <w:spacing w:val="-11"/>
          <w:w w:val="115"/>
        </w:rPr>
        <w:t> </w:t>
      </w:r>
      <w:r>
        <w:rPr>
          <w:color w:val="111111"/>
          <w:w w:val="115"/>
        </w:rPr>
        <w:t>guide</w:t>
      </w:r>
      <w:r>
        <w:rPr>
          <w:color w:val="111111"/>
          <w:spacing w:val="-11"/>
          <w:w w:val="115"/>
        </w:rPr>
        <w:t> </w:t>
      </w:r>
      <w:r>
        <w:rPr>
          <w:color w:val="111111"/>
          <w:w w:val="115"/>
        </w:rPr>
        <w:t>for</w:t>
      </w:r>
      <w:r>
        <w:rPr>
          <w:color w:val="111111"/>
          <w:spacing w:val="-11"/>
          <w:w w:val="115"/>
        </w:rPr>
        <w:t> </w:t>
      </w:r>
      <w:r>
        <w:rPr>
          <w:color w:val="111111"/>
          <w:w w:val="115"/>
        </w:rPr>
        <w:t>examples</w:t>
      </w:r>
      <w:r>
        <w:rPr>
          <w:color w:val="111111"/>
          <w:spacing w:val="-11"/>
          <w:w w:val="115"/>
        </w:rPr>
        <w:t> </w:t>
      </w:r>
      <w:r>
        <w:rPr>
          <w:color w:val="111111"/>
          <w:w w:val="115"/>
        </w:rPr>
        <w:t>for</w:t>
      </w:r>
      <w:r>
        <w:rPr>
          <w:color w:val="111111"/>
          <w:spacing w:val="-11"/>
          <w:w w:val="115"/>
        </w:rPr>
        <w:t> </w:t>
      </w:r>
      <w:r>
        <w:rPr>
          <w:color w:val="111111"/>
          <w:w w:val="115"/>
        </w:rPr>
        <w:t>relevant</w:t>
      </w:r>
      <w:r>
        <w:rPr>
          <w:color w:val="111111"/>
          <w:spacing w:val="-11"/>
          <w:w w:val="115"/>
        </w:rPr>
        <w:t> </w:t>
      </w:r>
      <w:r>
        <w:rPr>
          <w:color w:val="111111"/>
          <w:w w:val="115"/>
        </w:rPr>
        <w:t>data</w:t>
      </w:r>
      <w:r>
        <w:rPr>
          <w:color w:val="111111"/>
          <w:spacing w:val="-11"/>
          <w:w w:val="115"/>
        </w:rPr>
        <w:t> </w:t>
      </w:r>
      <w:r>
        <w:rPr>
          <w:color w:val="111111"/>
          <w:w w:val="115"/>
        </w:rPr>
        <w:t>sources).</w:t>
      </w:r>
    </w:p>
    <w:p>
      <w:pPr>
        <w:pStyle w:val="BodyText"/>
        <w:spacing w:before="12"/>
        <w:rPr>
          <w:sz w:val="29"/>
        </w:rPr>
      </w:pPr>
      <w:r>
        <w:rPr/>
        <w:pict>
          <v:shape style="position:absolute;margin-left:81pt;margin-top:19.301971pt;width:495pt;height:29.4pt;mso-position-horizontal-relative:page;mso-position-vertical-relative:paragraph;z-index:-251573248;mso-wrap-distance-left:0;mso-wrap-distance-right:0" type="#_x0000_t202" filled="true" fillcolor="#dde8f6" stroked="false">
            <v:textbox inset="0,0,0,0">
              <w:txbxContent>
                <w:p>
                  <w:pPr>
                    <w:spacing w:line="247" w:lineRule="auto" w:before="33"/>
                    <w:ind w:left="0" w:right="458" w:firstLine="0"/>
                    <w:jc w:val="left"/>
                    <w:rPr>
                      <w:rFonts w:ascii="Gill Sans MT" w:hAnsi="Gill Sans MT"/>
                      <w:b/>
                      <w:sz w:val="22"/>
                    </w:rPr>
                  </w:pPr>
                  <w:r>
                    <w:rPr>
                      <w:rFonts w:ascii="Gill Sans MT" w:hAnsi="Gill Sans MT"/>
                      <w:b/>
                      <w:color w:val="111111"/>
                      <w:w w:val="120"/>
                      <w:sz w:val="22"/>
                    </w:rPr>
                    <w:t>Which data component showed the lowest performance? Explain the contributing factor(s) to last year’s low performance and discuss any trends</w:t>
                  </w:r>
                </w:p>
              </w:txbxContent>
            </v:textbox>
            <v:fill type="solid"/>
            <w10:wrap type="topAndBottom"/>
          </v:shape>
        </w:pict>
      </w:r>
    </w:p>
    <w:p>
      <w:pPr>
        <w:pStyle w:val="BodyText"/>
        <w:spacing w:before="123"/>
        <w:ind w:left="1000" w:right="177"/>
      </w:pPr>
      <w:r>
        <w:rPr>
          <w:color w:val="111111"/>
          <w:w w:val="115"/>
        </w:rPr>
        <w:t>The lowest performance was with the 4th grade cohort. In 2017-2018, the cohort group showed a -22% in comparison to the district and a -30% in comparison to the state. In 2018-2019,</w:t>
      </w:r>
      <w:r>
        <w:rPr>
          <w:color w:val="111111"/>
          <w:spacing w:val="-19"/>
          <w:w w:val="115"/>
        </w:rPr>
        <w:t> </w:t>
      </w:r>
      <w:r>
        <w:rPr>
          <w:color w:val="111111"/>
          <w:w w:val="115"/>
        </w:rPr>
        <w:t>the</w:t>
      </w:r>
      <w:r>
        <w:rPr>
          <w:color w:val="111111"/>
          <w:spacing w:val="-19"/>
          <w:w w:val="115"/>
        </w:rPr>
        <w:t> </w:t>
      </w:r>
      <w:r>
        <w:rPr>
          <w:color w:val="111111"/>
          <w:w w:val="115"/>
        </w:rPr>
        <w:t>4th</w:t>
      </w:r>
      <w:r>
        <w:rPr>
          <w:color w:val="111111"/>
          <w:spacing w:val="-18"/>
          <w:w w:val="115"/>
        </w:rPr>
        <w:t> </w:t>
      </w:r>
      <w:r>
        <w:rPr>
          <w:color w:val="111111"/>
          <w:w w:val="115"/>
        </w:rPr>
        <w:t>grade</w:t>
      </w:r>
      <w:r>
        <w:rPr>
          <w:color w:val="111111"/>
          <w:spacing w:val="-19"/>
          <w:w w:val="115"/>
        </w:rPr>
        <w:t> </w:t>
      </w:r>
      <w:r>
        <w:rPr>
          <w:color w:val="111111"/>
          <w:w w:val="115"/>
        </w:rPr>
        <w:t>cohort</w:t>
      </w:r>
      <w:r>
        <w:rPr>
          <w:color w:val="111111"/>
          <w:spacing w:val="-18"/>
          <w:w w:val="115"/>
        </w:rPr>
        <w:t> </w:t>
      </w:r>
      <w:r>
        <w:rPr>
          <w:color w:val="111111"/>
          <w:w w:val="115"/>
        </w:rPr>
        <w:t>showed</w:t>
      </w:r>
      <w:r>
        <w:rPr>
          <w:color w:val="111111"/>
          <w:spacing w:val="-19"/>
          <w:w w:val="115"/>
        </w:rPr>
        <w:t> </w:t>
      </w:r>
      <w:r>
        <w:rPr>
          <w:color w:val="111111"/>
          <w:w w:val="115"/>
        </w:rPr>
        <w:t>a</w:t>
      </w:r>
      <w:r>
        <w:rPr>
          <w:color w:val="111111"/>
          <w:spacing w:val="-19"/>
          <w:w w:val="115"/>
        </w:rPr>
        <w:t> </w:t>
      </w:r>
      <w:r>
        <w:rPr>
          <w:color w:val="111111"/>
          <w:w w:val="115"/>
        </w:rPr>
        <w:t>-27%</w:t>
      </w:r>
      <w:r>
        <w:rPr>
          <w:color w:val="111111"/>
          <w:spacing w:val="-18"/>
          <w:w w:val="115"/>
        </w:rPr>
        <w:t> </w:t>
      </w:r>
      <w:r>
        <w:rPr>
          <w:color w:val="111111"/>
          <w:w w:val="115"/>
        </w:rPr>
        <w:t>in</w:t>
      </w:r>
      <w:r>
        <w:rPr>
          <w:color w:val="111111"/>
          <w:spacing w:val="-19"/>
          <w:w w:val="115"/>
        </w:rPr>
        <w:t> </w:t>
      </w:r>
      <w:r>
        <w:rPr>
          <w:color w:val="111111"/>
          <w:w w:val="115"/>
        </w:rPr>
        <w:t>comparison</w:t>
      </w:r>
      <w:r>
        <w:rPr>
          <w:color w:val="111111"/>
          <w:spacing w:val="-18"/>
          <w:w w:val="115"/>
        </w:rPr>
        <w:t> </w:t>
      </w:r>
      <w:r>
        <w:rPr>
          <w:color w:val="111111"/>
          <w:w w:val="115"/>
        </w:rPr>
        <w:t>to</w:t>
      </w:r>
      <w:r>
        <w:rPr>
          <w:color w:val="111111"/>
          <w:spacing w:val="-19"/>
          <w:w w:val="115"/>
        </w:rPr>
        <w:t> </w:t>
      </w:r>
      <w:r>
        <w:rPr>
          <w:color w:val="111111"/>
          <w:w w:val="115"/>
        </w:rPr>
        <w:t>the</w:t>
      </w:r>
      <w:r>
        <w:rPr>
          <w:color w:val="111111"/>
          <w:spacing w:val="-19"/>
          <w:w w:val="115"/>
        </w:rPr>
        <w:t> </w:t>
      </w:r>
      <w:r>
        <w:rPr>
          <w:color w:val="111111"/>
          <w:w w:val="115"/>
        </w:rPr>
        <w:t>district</w:t>
      </w:r>
      <w:r>
        <w:rPr>
          <w:color w:val="111111"/>
          <w:spacing w:val="-18"/>
          <w:w w:val="115"/>
        </w:rPr>
        <w:t> </w:t>
      </w:r>
      <w:r>
        <w:rPr>
          <w:color w:val="111111"/>
          <w:w w:val="115"/>
        </w:rPr>
        <w:t>and</w:t>
      </w:r>
      <w:r>
        <w:rPr>
          <w:color w:val="111111"/>
          <w:spacing w:val="-19"/>
          <w:w w:val="115"/>
        </w:rPr>
        <w:t> </w:t>
      </w:r>
      <w:r>
        <w:rPr>
          <w:color w:val="111111"/>
          <w:w w:val="115"/>
        </w:rPr>
        <w:t>a</w:t>
      </w:r>
      <w:r>
        <w:rPr>
          <w:color w:val="111111"/>
          <w:spacing w:val="-18"/>
          <w:w w:val="115"/>
        </w:rPr>
        <w:t> </w:t>
      </w:r>
      <w:r>
        <w:rPr>
          <w:color w:val="111111"/>
          <w:w w:val="115"/>
        </w:rPr>
        <w:t>-35% in comparison to the state. One contributing factor would be the loss of one of the teachers during the school year and the inability to find a replacement. The classes had to</w:t>
      </w:r>
      <w:r>
        <w:rPr>
          <w:color w:val="111111"/>
          <w:spacing w:val="-11"/>
          <w:w w:val="115"/>
        </w:rPr>
        <w:t> </w:t>
      </w:r>
      <w:r>
        <w:rPr>
          <w:color w:val="111111"/>
          <w:w w:val="115"/>
        </w:rPr>
        <w:t>be</w:t>
      </w:r>
      <w:r>
        <w:rPr>
          <w:color w:val="111111"/>
          <w:spacing w:val="-10"/>
          <w:w w:val="115"/>
        </w:rPr>
        <w:t> </w:t>
      </w:r>
      <w:r>
        <w:rPr>
          <w:color w:val="111111"/>
          <w:w w:val="115"/>
        </w:rPr>
        <w:t>compacted</w:t>
      </w:r>
      <w:r>
        <w:rPr>
          <w:color w:val="111111"/>
          <w:spacing w:val="-10"/>
          <w:w w:val="115"/>
        </w:rPr>
        <w:t> </w:t>
      </w:r>
      <w:r>
        <w:rPr>
          <w:color w:val="111111"/>
          <w:w w:val="115"/>
        </w:rPr>
        <w:t>creating</w:t>
      </w:r>
      <w:r>
        <w:rPr>
          <w:color w:val="111111"/>
          <w:spacing w:val="-10"/>
          <w:w w:val="115"/>
        </w:rPr>
        <w:t> </w:t>
      </w:r>
      <w:r>
        <w:rPr>
          <w:color w:val="111111"/>
          <w:w w:val="115"/>
        </w:rPr>
        <w:t>larger</w:t>
      </w:r>
      <w:r>
        <w:rPr>
          <w:color w:val="111111"/>
          <w:spacing w:val="-10"/>
          <w:w w:val="115"/>
        </w:rPr>
        <w:t> </w:t>
      </w:r>
      <w:r>
        <w:rPr>
          <w:color w:val="111111"/>
          <w:w w:val="115"/>
        </w:rPr>
        <w:t>class</w:t>
      </w:r>
      <w:r>
        <w:rPr>
          <w:color w:val="111111"/>
          <w:spacing w:val="-10"/>
          <w:w w:val="115"/>
        </w:rPr>
        <w:t> </w:t>
      </w:r>
      <w:r>
        <w:rPr>
          <w:color w:val="111111"/>
          <w:w w:val="115"/>
        </w:rPr>
        <w:t>sizes.</w:t>
      </w:r>
    </w:p>
    <w:p>
      <w:pPr>
        <w:pStyle w:val="BodyText"/>
        <w:spacing w:before="1"/>
        <w:rPr>
          <w:sz w:val="13"/>
        </w:rPr>
      </w:pPr>
      <w:r>
        <w:rPr/>
        <w:pict>
          <v:shape style="position:absolute;margin-left:81pt;margin-top:9.135938pt;width:495pt;height:29.4pt;mso-position-horizontal-relative:page;mso-position-vertical-relative:paragraph;z-index:-251572224;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showed the greatest decline from the prior year? Explain the factor(s) that contributed to this decline</w:t>
                  </w:r>
                </w:p>
              </w:txbxContent>
            </v:textbox>
            <v:fill type="solid"/>
            <w10:wrap type="topAndBottom"/>
          </v:shape>
        </w:pict>
      </w:r>
    </w:p>
    <w:p>
      <w:pPr>
        <w:pStyle w:val="BodyText"/>
        <w:spacing w:before="123"/>
        <w:ind w:left="1000"/>
      </w:pPr>
      <w:r>
        <w:rPr>
          <w:color w:val="111111"/>
          <w:w w:val="115"/>
        </w:rPr>
        <w:t>The</w:t>
      </w:r>
      <w:r>
        <w:rPr>
          <w:color w:val="111111"/>
          <w:spacing w:val="-15"/>
          <w:w w:val="115"/>
        </w:rPr>
        <w:t> </w:t>
      </w:r>
      <w:r>
        <w:rPr>
          <w:color w:val="111111"/>
          <w:w w:val="115"/>
        </w:rPr>
        <w:t>greatest</w:t>
      </w:r>
      <w:r>
        <w:rPr>
          <w:color w:val="111111"/>
          <w:spacing w:val="-15"/>
          <w:w w:val="115"/>
        </w:rPr>
        <w:t> </w:t>
      </w:r>
      <w:r>
        <w:rPr>
          <w:color w:val="111111"/>
          <w:w w:val="115"/>
        </w:rPr>
        <w:t>decline</w:t>
      </w:r>
      <w:r>
        <w:rPr>
          <w:color w:val="111111"/>
          <w:spacing w:val="-15"/>
          <w:w w:val="115"/>
        </w:rPr>
        <w:t> </w:t>
      </w:r>
      <w:r>
        <w:rPr>
          <w:color w:val="111111"/>
          <w:w w:val="115"/>
        </w:rPr>
        <w:t>was</w:t>
      </w:r>
      <w:r>
        <w:rPr>
          <w:color w:val="111111"/>
          <w:spacing w:val="-15"/>
          <w:w w:val="115"/>
        </w:rPr>
        <w:t> </w:t>
      </w:r>
      <w:r>
        <w:rPr>
          <w:color w:val="111111"/>
          <w:w w:val="115"/>
        </w:rPr>
        <w:t>with</w:t>
      </w:r>
      <w:r>
        <w:rPr>
          <w:color w:val="111111"/>
          <w:spacing w:val="-15"/>
          <w:w w:val="115"/>
        </w:rPr>
        <w:t> </w:t>
      </w:r>
      <w:r>
        <w:rPr>
          <w:color w:val="111111"/>
          <w:w w:val="115"/>
        </w:rPr>
        <w:t>the</w:t>
      </w:r>
      <w:r>
        <w:rPr>
          <w:color w:val="111111"/>
          <w:spacing w:val="-15"/>
          <w:w w:val="115"/>
        </w:rPr>
        <w:t> </w:t>
      </w:r>
      <w:r>
        <w:rPr>
          <w:color w:val="111111"/>
          <w:w w:val="115"/>
        </w:rPr>
        <w:t>8th</w:t>
      </w:r>
      <w:r>
        <w:rPr>
          <w:color w:val="111111"/>
          <w:spacing w:val="-15"/>
          <w:w w:val="115"/>
        </w:rPr>
        <w:t> </w:t>
      </w:r>
      <w:r>
        <w:rPr>
          <w:color w:val="111111"/>
          <w:w w:val="115"/>
        </w:rPr>
        <w:t>grade</w:t>
      </w:r>
      <w:r>
        <w:rPr>
          <w:color w:val="111111"/>
          <w:spacing w:val="-15"/>
          <w:w w:val="115"/>
        </w:rPr>
        <w:t> </w:t>
      </w:r>
      <w:r>
        <w:rPr>
          <w:color w:val="111111"/>
          <w:w w:val="115"/>
        </w:rPr>
        <w:t>cohort.</w:t>
      </w:r>
      <w:r>
        <w:rPr>
          <w:color w:val="111111"/>
          <w:spacing w:val="-15"/>
          <w:w w:val="115"/>
        </w:rPr>
        <w:t> </w:t>
      </w:r>
      <w:r>
        <w:rPr>
          <w:color w:val="111111"/>
          <w:spacing w:val="-3"/>
          <w:w w:val="115"/>
        </w:rPr>
        <w:t>From</w:t>
      </w:r>
      <w:r>
        <w:rPr>
          <w:color w:val="111111"/>
          <w:spacing w:val="-15"/>
          <w:w w:val="115"/>
        </w:rPr>
        <w:t> </w:t>
      </w:r>
      <w:r>
        <w:rPr>
          <w:color w:val="111111"/>
          <w:w w:val="115"/>
        </w:rPr>
        <w:t>2017-2018</w:t>
      </w:r>
      <w:r>
        <w:rPr>
          <w:color w:val="111111"/>
          <w:spacing w:val="-15"/>
          <w:w w:val="115"/>
        </w:rPr>
        <w:t> </w:t>
      </w:r>
      <w:r>
        <w:rPr>
          <w:color w:val="111111"/>
          <w:w w:val="115"/>
        </w:rPr>
        <w:t>to</w:t>
      </w:r>
      <w:r>
        <w:rPr>
          <w:color w:val="111111"/>
          <w:spacing w:val="-15"/>
          <w:w w:val="115"/>
        </w:rPr>
        <w:t> </w:t>
      </w:r>
      <w:r>
        <w:rPr>
          <w:color w:val="111111"/>
          <w:w w:val="115"/>
        </w:rPr>
        <w:t>2018-2019,</w:t>
      </w:r>
      <w:r>
        <w:rPr>
          <w:color w:val="111111"/>
          <w:spacing w:val="-15"/>
          <w:w w:val="115"/>
        </w:rPr>
        <w:t> </w:t>
      </w:r>
      <w:r>
        <w:rPr>
          <w:color w:val="111111"/>
          <w:w w:val="115"/>
        </w:rPr>
        <w:t>the cohort group showed a loss of -6% in comparison to the district and a -12% in comparison</w:t>
      </w:r>
      <w:r>
        <w:rPr>
          <w:color w:val="111111"/>
          <w:spacing w:val="-13"/>
          <w:w w:val="115"/>
        </w:rPr>
        <w:t> </w:t>
      </w:r>
      <w:r>
        <w:rPr>
          <w:color w:val="111111"/>
          <w:w w:val="115"/>
        </w:rPr>
        <w:t>to</w:t>
      </w:r>
      <w:r>
        <w:rPr>
          <w:color w:val="111111"/>
          <w:spacing w:val="-13"/>
          <w:w w:val="115"/>
        </w:rPr>
        <w:t> </w:t>
      </w:r>
      <w:r>
        <w:rPr>
          <w:color w:val="111111"/>
          <w:w w:val="115"/>
        </w:rPr>
        <w:t>the</w:t>
      </w:r>
      <w:r>
        <w:rPr>
          <w:color w:val="111111"/>
          <w:spacing w:val="-12"/>
          <w:w w:val="115"/>
        </w:rPr>
        <w:t> </w:t>
      </w:r>
      <w:r>
        <w:rPr>
          <w:color w:val="111111"/>
          <w:w w:val="115"/>
        </w:rPr>
        <w:t>state.</w:t>
      </w:r>
      <w:r>
        <w:rPr>
          <w:color w:val="111111"/>
          <w:spacing w:val="-13"/>
          <w:w w:val="115"/>
        </w:rPr>
        <w:t> </w:t>
      </w:r>
      <w:r>
        <w:rPr>
          <w:color w:val="111111"/>
          <w:w w:val="115"/>
        </w:rPr>
        <w:t>There</w:t>
      </w:r>
      <w:r>
        <w:rPr>
          <w:color w:val="111111"/>
          <w:spacing w:val="-12"/>
          <w:w w:val="115"/>
        </w:rPr>
        <w:t> </w:t>
      </w:r>
      <w:r>
        <w:rPr>
          <w:color w:val="111111"/>
          <w:w w:val="115"/>
        </w:rPr>
        <w:t>are</w:t>
      </w:r>
      <w:r>
        <w:rPr>
          <w:color w:val="111111"/>
          <w:spacing w:val="-13"/>
          <w:w w:val="115"/>
        </w:rPr>
        <w:t> </w:t>
      </w:r>
      <w:r>
        <w:rPr>
          <w:color w:val="111111"/>
          <w:w w:val="115"/>
        </w:rPr>
        <w:t>several</w:t>
      </w:r>
      <w:r>
        <w:rPr>
          <w:color w:val="111111"/>
          <w:spacing w:val="-13"/>
          <w:w w:val="115"/>
        </w:rPr>
        <w:t> </w:t>
      </w:r>
      <w:r>
        <w:rPr>
          <w:color w:val="111111"/>
          <w:w w:val="115"/>
        </w:rPr>
        <w:t>possible</w:t>
      </w:r>
      <w:r>
        <w:rPr>
          <w:color w:val="111111"/>
          <w:spacing w:val="-12"/>
          <w:w w:val="115"/>
        </w:rPr>
        <w:t> </w:t>
      </w:r>
      <w:r>
        <w:rPr>
          <w:color w:val="111111"/>
          <w:w w:val="115"/>
        </w:rPr>
        <w:t>contributing</w:t>
      </w:r>
      <w:r>
        <w:rPr>
          <w:color w:val="111111"/>
          <w:spacing w:val="-13"/>
          <w:w w:val="115"/>
        </w:rPr>
        <w:t> </w:t>
      </w:r>
      <w:r>
        <w:rPr>
          <w:color w:val="111111"/>
          <w:w w:val="115"/>
        </w:rPr>
        <w:t>factors</w:t>
      </w:r>
      <w:r>
        <w:rPr>
          <w:color w:val="111111"/>
          <w:spacing w:val="-12"/>
          <w:w w:val="115"/>
        </w:rPr>
        <w:t> </w:t>
      </w:r>
      <w:r>
        <w:rPr>
          <w:color w:val="111111"/>
          <w:w w:val="115"/>
        </w:rPr>
        <w:t>to</w:t>
      </w:r>
      <w:r>
        <w:rPr>
          <w:color w:val="111111"/>
          <w:spacing w:val="-13"/>
          <w:w w:val="115"/>
        </w:rPr>
        <w:t> </w:t>
      </w:r>
      <w:r>
        <w:rPr>
          <w:color w:val="111111"/>
          <w:w w:val="115"/>
        </w:rPr>
        <w:t>this</w:t>
      </w:r>
      <w:r>
        <w:rPr>
          <w:color w:val="111111"/>
          <w:spacing w:val="-12"/>
          <w:w w:val="115"/>
        </w:rPr>
        <w:t> </w:t>
      </w:r>
      <w:r>
        <w:rPr>
          <w:color w:val="111111"/>
          <w:w w:val="115"/>
        </w:rPr>
        <w:t>decline:</w:t>
      </w:r>
    </w:p>
    <w:p>
      <w:pPr>
        <w:pStyle w:val="ListParagraph"/>
        <w:numPr>
          <w:ilvl w:val="1"/>
          <w:numId w:val="1"/>
        </w:numPr>
        <w:tabs>
          <w:tab w:pos="1280" w:val="left" w:leader="none"/>
        </w:tabs>
        <w:spacing w:line="237" w:lineRule="auto" w:before="0" w:after="0"/>
        <w:ind w:left="1000" w:right="1007" w:firstLine="0"/>
        <w:jc w:val="left"/>
        <w:rPr>
          <w:sz w:val="22"/>
        </w:rPr>
      </w:pPr>
      <w:r>
        <w:rPr>
          <w:color w:val="111111"/>
          <w:spacing w:val="-3"/>
          <w:w w:val="115"/>
          <w:sz w:val="22"/>
        </w:rPr>
        <w:t>Regular</w:t>
      </w:r>
      <w:r>
        <w:rPr>
          <w:color w:val="111111"/>
          <w:spacing w:val="-12"/>
          <w:w w:val="115"/>
          <w:sz w:val="22"/>
        </w:rPr>
        <w:t> </w:t>
      </w:r>
      <w:r>
        <w:rPr>
          <w:color w:val="111111"/>
          <w:w w:val="115"/>
          <w:sz w:val="22"/>
        </w:rPr>
        <w:t>Education</w:t>
      </w:r>
      <w:r>
        <w:rPr>
          <w:color w:val="111111"/>
          <w:spacing w:val="-11"/>
          <w:w w:val="115"/>
          <w:sz w:val="22"/>
        </w:rPr>
        <w:t> </w:t>
      </w:r>
      <w:r>
        <w:rPr>
          <w:color w:val="111111"/>
          <w:w w:val="115"/>
          <w:sz w:val="22"/>
        </w:rPr>
        <w:t>Math</w:t>
      </w:r>
      <w:r>
        <w:rPr>
          <w:color w:val="111111"/>
          <w:spacing w:val="-11"/>
          <w:w w:val="115"/>
          <w:sz w:val="22"/>
        </w:rPr>
        <w:t> </w:t>
      </w:r>
      <w:r>
        <w:rPr>
          <w:color w:val="111111"/>
          <w:w w:val="115"/>
          <w:sz w:val="22"/>
        </w:rPr>
        <w:t>teacher</w:t>
      </w:r>
      <w:r>
        <w:rPr>
          <w:color w:val="111111"/>
          <w:spacing w:val="-11"/>
          <w:w w:val="115"/>
          <w:sz w:val="22"/>
        </w:rPr>
        <w:t> </w:t>
      </w:r>
      <w:r>
        <w:rPr>
          <w:color w:val="111111"/>
          <w:w w:val="115"/>
          <w:sz w:val="22"/>
        </w:rPr>
        <w:t>was</w:t>
      </w:r>
      <w:r>
        <w:rPr>
          <w:color w:val="111111"/>
          <w:spacing w:val="-12"/>
          <w:w w:val="115"/>
          <w:sz w:val="22"/>
        </w:rPr>
        <w:t> </w:t>
      </w:r>
      <w:r>
        <w:rPr>
          <w:color w:val="111111"/>
          <w:w w:val="115"/>
          <w:sz w:val="22"/>
        </w:rPr>
        <w:t>absent</w:t>
      </w:r>
      <w:r>
        <w:rPr>
          <w:color w:val="111111"/>
          <w:spacing w:val="-11"/>
          <w:w w:val="115"/>
          <w:sz w:val="22"/>
        </w:rPr>
        <w:t> </w:t>
      </w:r>
      <w:r>
        <w:rPr>
          <w:color w:val="111111"/>
          <w:w w:val="115"/>
          <w:sz w:val="22"/>
        </w:rPr>
        <w:t>many</w:t>
      </w:r>
      <w:r>
        <w:rPr>
          <w:color w:val="111111"/>
          <w:spacing w:val="-11"/>
          <w:w w:val="115"/>
          <w:sz w:val="22"/>
        </w:rPr>
        <w:t> </w:t>
      </w:r>
      <w:r>
        <w:rPr>
          <w:color w:val="111111"/>
          <w:w w:val="115"/>
          <w:sz w:val="22"/>
        </w:rPr>
        <w:t>days</w:t>
      </w:r>
      <w:r>
        <w:rPr>
          <w:color w:val="111111"/>
          <w:spacing w:val="-11"/>
          <w:w w:val="115"/>
          <w:sz w:val="22"/>
        </w:rPr>
        <w:t> </w:t>
      </w:r>
      <w:r>
        <w:rPr>
          <w:color w:val="111111"/>
          <w:w w:val="115"/>
          <w:sz w:val="22"/>
        </w:rPr>
        <w:t>due</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the</w:t>
      </w:r>
      <w:r>
        <w:rPr>
          <w:color w:val="111111"/>
          <w:spacing w:val="-11"/>
          <w:w w:val="115"/>
          <w:sz w:val="22"/>
        </w:rPr>
        <w:t> </w:t>
      </w:r>
      <w:r>
        <w:rPr>
          <w:color w:val="111111"/>
          <w:w w:val="115"/>
          <w:sz w:val="22"/>
        </w:rPr>
        <w:t>death</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her husband</w:t>
      </w:r>
    </w:p>
    <w:p>
      <w:pPr>
        <w:pStyle w:val="ListParagraph"/>
        <w:numPr>
          <w:ilvl w:val="1"/>
          <w:numId w:val="1"/>
        </w:numPr>
        <w:tabs>
          <w:tab w:pos="1280" w:val="left" w:leader="none"/>
        </w:tabs>
        <w:spacing w:line="265" w:lineRule="exact" w:before="0" w:after="0"/>
        <w:ind w:left="1279" w:right="0" w:hanging="280"/>
        <w:jc w:val="left"/>
        <w:rPr>
          <w:sz w:val="22"/>
        </w:rPr>
      </w:pPr>
      <w:r>
        <w:rPr>
          <w:color w:val="111111"/>
          <w:w w:val="110"/>
          <w:sz w:val="22"/>
        </w:rPr>
        <w:t>Algebra I math teacher was out for 8 weeks on maturity</w:t>
      </w:r>
      <w:r>
        <w:rPr>
          <w:color w:val="111111"/>
          <w:spacing w:val="-30"/>
          <w:w w:val="110"/>
          <w:sz w:val="22"/>
        </w:rPr>
        <w:t> </w:t>
      </w:r>
      <w:r>
        <w:rPr>
          <w:color w:val="111111"/>
          <w:w w:val="110"/>
          <w:sz w:val="22"/>
        </w:rPr>
        <w:t>leave</w:t>
      </w:r>
    </w:p>
    <w:p>
      <w:pPr>
        <w:pStyle w:val="ListParagraph"/>
        <w:numPr>
          <w:ilvl w:val="1"/>
          <w:numId w:val="1"/>
        </w:numPr>
        <w:tabs>
          <w:tab w:pos="1280" w:val="left" w:leader="none"/>
        </w:tabs>
        <w:spacing w:line="265" w:lineRule="exact" w:before="0" w:after="0"/>
        <w:ind w:left="1279" w:right="0" w:hanging="280"/>
        <w:jc w:val="left"/>
        <w:rPr>
          <w:sz w:val="22"/>
        </w:rPr>
      </w:pPr>
      <w:r>
        <w:rPr>
          <w:color w:val="111111"/>
          <w:w w:val="115"/>
          <w:sz w:val="22"/>
        </w:rPr>
        <w:t>ELA</w:t>
      </w:r>
      <w:r>
        <w:rPr>
          <w:color w:val="111111"/>
          <w:spacing w:val="-11"/>
          <w:w w:val="115"/>
          <w:sz w:val="22"/>
        </w:rPr>
        <w:t> </w:t>
      </w:r>
      <w:r>
        <w:rPr>
          <w:color w:val="111111"/>
          <w:w w:val="115"/>
          <w:sz w:val="22"/>
        </w:rPr>
        <w:t>teacher</w:t>
      </w:r>
      <w:r>
        <w:rPr>
          <w:color w:val="111111"/>
          <w:spacing w:val="-10"/>
          <w:w w:val="115"/>
          <w:sz w:val="22"/>
        </w:rPr>
        <w:t> </w:t>
      </w:r>
      <w:r>
        <w:rPr>
          <w:color w:val="111111"/>
          <w:w w:val="115"/>
          <w:sz w:val="22"/>
        </w:rPr>
        <w:t>was</w:t>
      </w:r>
      <w:r>
        <w:rPr>
          <w:color w:val="111111"/>
          <w:spacing w:val="-10"/>
          <w:w w:val="115"/>
          <w:sz w:val="22"/>
        </w:rPr>
        <w:t> </w:t>
      </w:r>
      <w:r>
        <w:rPr>
          <w:color w:val="111111"/>
          <w:w w:val="115"/>
          <w:sz w:val="22"/>
        </w:rPr>
        <w:t>a</w:t>
      </w:r>
      <w:r>
        <w:rPr>
          <w:color w:val="111111"/>
          <w:spacing w:val="-10"/>
          <w:w w:val="115"/>
          <w:sz w:val="22"/>
        </w:rPr>
        <w:t> </w:t>
      </w:r>
      <w:r>
        <w:rPr>
          <w:color w:val="111111"/>
          <w:w w:val="115"/>
          <w:sz w:val="22"/>
        </w:rPr>
        <w:t>first</w:t>
      </w:r>
      <w:r>
        <w:rPr>
          <w:color w:val="111111"/>
          <w:spacing w:val="-11"/>
          <w:w w:val="115"/>
          <w:sz w:val="22"/>
        </w:rPr>
        <w:t> </w:t>
      </w:r>
      <w:r>
        <w:rPr>
          <w:color w:val="111111"/>
          <w:w w:val="115"/>
          <w:sz w:val="22"/>
        </w:rPr>
        <w:t>year</w:t>
      </w:r>
      <w:r>
        <w:rPr>
          <w:color w:val="111111"/>
          <w:spacing w:val="-10"/>
          <w:w w:val="115"/>
          <w:sz w:val="22"/>
        </w:rPr>
        <w:t> </w:t>
      </w:r>
      <w:r>
        <w:rPr>
          <w:color w:val="111111"/>
          <w:spacing w:val="-3"/>
          <w:w w:val="115"/>
          <w:sz w:val="22"/>
        </w:rPr>
        <w:t>teacher.</w:t>
      </w:r>
    </w:p>
    <w:p>
      <w:pPr>
        <w:spacing w:after="0" w:line="265" w:lineRule="exact"/>
        <w:jc w:val="left"/>
        <w:rPr>
          <w:sz w:val="22"/>
        </w:rPr>
        <w:sectPr>
          <w:pgSz w:w="12240" w:h="15840"/>
          <w:pgMar w:header="184" w:footer="80" w:top="660" w:bottom="280" w:left="620" w:right="580"/>
        </w:sectPr>
      </w:pPr>
    </w:p>
    <w:p>
      <w:pPr>
        <w:pStyle w:val="BodyText"/>
        <w:spacing w:before="7"/>
        <w:rPr>
          <w:sz w:val="4"/>
        </w:rPr>
      </w:pPr>
    </w:p>
    <w:p>
      <w:pPr>
        <w:pStyle w:val="BodyText"/>
        <w:ind w:left="1000"/>
        <w:rPr>
          <w:sz w:val="20"/>
        </w:rPr>
      </w:pPr>
      <w:r>
        <w:rPr>
          <w:sz w:val="20"/>
        </w:rPr>
        <w:pict>
          <v:shape style="width:495pt;height:29.4pt;mso-position-horizontal-relative:char;mso-position-vertical-relative:line" type="#_x0000_t202" filled="true" fillcolor="#dde8f6" stroked="false">
            <w10:anchorlock/>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had the greatest gap when compared to the state average? Explain the factor(s) that contributed to this gap and any trends</w:t>
                  </w:r>
                </w:p>
              </w:txbxContent>
            </v:textbox>
            <v:fill type="solid"/>
          </v:shape>
        </w:pict>
      </w:r>
      <w:r>
        <w:rPr>
          <w:sz w:val="20"/>
        </w:rPr>
      </w:r>
    </w:p>
    <w:p>
      <w:pPr>
        <w:pStyle w:val="BodyText"/>
        <w:spacing w:before="112"/>
        <w:ind w:left="1000" w:right="244"/>
      </w:pPr>
      <w:r>
        <w:rPr>
          <w:color w:val="111111"/>
          <w:w w:val="115"/>
        </w:rPr>
        <w:t>The</w:t>
      </w:r>
      <w:r>
        <w:rPr>
          <w:color w:val="111111"/>
          <w:spacing w:val="-16"/>
          <w:w w:val="115"/>
        </w:rPr>
        <w:t> </w:t>
      </w:r>
      <w:r>
        <w:rPr>
          <w:color w:val="111111"/>
          <w:w w:val="115"/>
        </w:rPr>
        <w:t>greatest</w:t>
      </w:r>
      <w:r>
        <w:rPr>
          <w:color w:val="111111"/>
          <w:spacing w:val="-15"/>
          <w:w w:val="115"/>
        </w:rPr>
        <w:t> </w:t>
      </w:r>
      <w:r>
        <w:rPr>
          <w:color w:val="111111"/>
          <w:w w:val="115"/>
        </w:rPr>
        <w:t>gap</w:t>
      </w:r>
      <w:r>
        <w:rPr>
          <w:color w:val="111111"/>
          <w:spacing w:val="-15"/>
          <w:w w:val="115"/>
        </w:rPr>
        <w:t> </w:t>
      </w:r>
      <w:r>
        <w:rPr>
          <w:color w:val="111111"/>
          <w:w w:val="115"/>
        </w:rPr>
        <w:t>when</w:t>
      </w:r>
      <w:r>
        <w:rPr>
          <w:color w:val="111111"/>
          <w:spacing w:val="-16"/>
          <w:w w:val="115"/>
        </w:rPr>
        <w:t> </w:t>
      </w:r>
      <w:r>
        <w:rPr>
          <w:color w:val="111111"/>
          <w:w w:val="115"/>
        </w:rPr>
        <w:t>compared</w:t>
      </w:r>
      <w:r>
        <w:rPr>
          <w:color w:val="111111"/>
          <w:spacing w:val="-15"/>
          <w:w w:val="115"/>
        </w:rPr>
        <w:t> </w:t>
      </w:r>
      <w:r>
        <w:rPr>
          <w:color w:val="111111"/>
          <w:w w:val="115"/>
        </w:rPr>
        <w:t>to</w:t>
      </w:r>
      <w:r>
        <w:rPr>
          <w:color w:val="111111"/>
          <w:spacing w:val="-15"/>
          <w:w w:val="115"/>
        </w:rPr>
        <w:t> </w:t>
      </w:r>
      <w:r>
        <w:rPr>
          <w:color w:val="111111"/>
          <w:w w:val="115"/>
        </w:rPr>
        <w:t>the</w:t>
      </w:r>
      <w:r>
        <w:rPr>
          <w:color w:val="111111"/>
          <w:spacing w:val="-15"/>
          <w:w w:val="115"/>
        </w:rPr>
        <w:t> </w:t>
      </w:r>
      <w:r>
        <w:rPr>
          <w:color w:val="111111"/>
          <w:w w:val="115"/>
        </w:rPr>
        <w:t>state</w:t>
      </w:r>
      <w:r>
        <w:rPr>
          <w:color w:val="111111"/>
          <w:spacing w:val="-16"/>
          <w:w w:val="115"/>
        </w:rPr>
        <w:t> </w:t>
      </w:r>
      <w:r>
        <w:rPr>
          <w:color w:val="111111"/>
          <w:w w:val="115"/>
        </w:rPr>
        <w:t>average</w:t>
      </w:r>
      <w:r>
        <w:rPr>
          <w:color w:val="111111"/>
          <w:spacing w:val="-15"/>
          <w:w w:val="115"/>
        </w:rPr>
        <w:t> </w:t>
      </w:r>
      <w:r>
        <w:rPr>
          <w:color w:val="111111"/>
          <w:w w:val="115"/>
        </w:rPr>
        <w:t>was</w:t>
      </w:r>
      <w:r>
        <w:rPr>
          <w:color w:val="111111"/>
          <w:spacing w:val="-15"/>
          <w:w w:val="115"/>
        </w:rPr>
        <w:t> </w:t>
      </w:r>
      <w:r>
        <w:rPr>
          <w:color w:val="111111"/>
          <w:w w:val="115"/>
        </w:rPr>
        <w:t>with</w:t>
      </w:r>
      <w:r>
        <w:rPr>
          <w:color w:val="111111"/>
          <w:spacing w:val="-15"/>
          <w:w w:val="115"/>
        </w:rPr>
        <w:t> </w:t>
      </w:r>
      <w:r>
        <w:rPr>
          <w:color w:val="111111"/>
          <w:w w:val="115"/>
        </w:rPr>
        <w:t>the</w:t>
      </w:r>
      <w:r>
        <w:rPr>
          <w:color w:val="111111"/>
          <w:spacing w:val="-16"/>
          <w:w w:val="115"/>
        </w:rPr>
        <w:t> </w:t>
      </w:r>
      <w:r>
        <w:rPr>
          <w:color w:val="111111"/>
          <w:w w:val="115"/>
        </w:rPr>
        <w:t>4th</w:t>
      </w:r>
      <w:r>
        <w:rPr>
          <w:color w:val="111111"/>
          <w:spacing w:val="-15"/>
          <w:w w:val="115"/>
        </w:rPr>
        <w:t> </w:t>
      </w:r>
      <w:r>
        <w:rPr>
          <w:color w:val="111111"/>
          <w:w w:val="115"/>
        </w:rPr>
        <w:t>grade</w:t>
      </w:r>
      <w:r>
        <w:rPr>
          <w:color w:val="111111"/>
          <w:spacing w:val="-15"/>
          <w:w w:val="115"/>
        </w:rPr>
        <w:t> </w:t>
      </w:r>
      <w:r>
        <w:rPr>
          <w:color w:val="111111"/>
          <w:w w:val="115"/>
        </w:rPr>
        <w:t>cohort.</w:t>
      </w:r>
      <w:r>
        <w:rPr>
          <w:color w:val="111111"/>
          <w:spacing w:val="-16"/>
          <w:w w:val="115"/>
        </w:rPr>
        <w:t> </w:t>
      </w:r>
      <w:r>
        <w:rPr>
          <w:color w:val="111111"/>
          <w:w w:val="115"/>
        </w:rPr>
        <w:t>In 2017-2018,</w:t>
      </w:r>
      <w:r>
        <w:rPr>
          <w:color w:val="111111"/>
          <w:spacing w:val="-19"/>
          <w:w w:val="115"/>
        </w:rPr>
        <w:t> </w:t>
      </w:r>
      <w:r>
        <w:rPr>
          <w:color w:val="111111"/>
          <w:w w:val="115"/>
        </w:rPr>
        <w:t>the</w:t>
      </w:r>
      <w:r>
        <w:rPr>
          <w:color w:val="111111"/>
          <w:spacing w:val="-19"/>
          <w:w w:val="115"/>
        </w:rPr>
        <w:t> </w:t>
      </w:r>
      <w:r>
        <w:rPr>
          <w:color w:val="111111"/>
          <w:w w:val="115"/>
        </w:rPr>
        <w:t>cohort</w:t>
      </w:r>
      <w:r>
        <w:rPr>
          <w:color w:val="111111"/>
          <w:spacing w:val="-19"/>
          <w:w w:val="115"/>
        </w:rPr>
        <w:t> </w:t>
      </w:r>
      <w:r>
        <w:rPr>
          <w:color w:val="111111"/>
          <w:w w:val="115"/>
        </w:rPr>
        <w:t>group</w:t>
      </w:r>
      <w:r>
        <w:rPr>
          <w:color w:val="111111"/>
          <w:spacing w:val="-19"/>
          <w:w w:val="115"/>
        </w:rPr>
        <w:t> </w:t>
      </w:r>
      <w:r>
        <w:rPr>
          <w:color w:val="111111"/>
          <w:w w:val="115"/>
        </w:rPr>
        <w:t>showed</w:t>
      </w:r>
      <w:r>
        <w:rPr>
          <w:color w:val="111111"/>
          <w:spacing w:val="-19"/>
          <w:w w:val="115"/>
        </w:rPr>
        <w:t> </w:t>
      </w:r>
      <w:r>
        <w:rPr>
          <w:color w:val="111111"/>
          <w:w w:val="115"/>
        </w:rPr>
        <w:t>a</w:t>
      </w:r>
      <w:r>
        <w:rPr>
          <w:color w:val="111111"/>
          <w:spacing w:val="-19"/>
          <w:w w:val="115"/>
        </w:rPr>
        <w:t> </w:t>
      </w:r>
      <w:r>
        <w:rPr>
          <w:color w:val="111111"/>
          <w:w w:val="115"/>
        </w:rPr>
        <w:t>-30%</w:t>
      </w:r>
      <w:r>
        <w:rPr>
          <w:color w:val="111111"/>
          <w:spacing w:val="-19"/>
          <w:w w:val="115"/>
        </w:rPr>
        <w:t> </w:t>
      </w:r>
      <w:r>
        <w:rPr>
          <w:color w:val="111111"/>
          <w:w w:val="115"/>
        </w:rPr>
        <w:t>in</w:t>
      </w:r>
      <w:r>
        <w:rPr>
          <w:color w:val="111111"/>
          <w:spacing w:val="-19"/>
          <w:w w:val="115"/>
        </w:rPr>
        <w:t> </w:t>
      </w:r>
      <w:r>
        <w:rPr>
          <w:color w:val="111111"/>
          <w:w w:val="115"/>
        </w:rPr>
        <w:t>comparison</w:t>
      </w:r>
      <w:r>
        <w:rPr>
          <w:color w:val="111111"/>
          <w:spacing w:val="-19"/>
          <w:w w:val="115"/>
        </w:rPr>
        <w:t> </w:t>
      </w:r>
      <w:r>
        <w:rPr>
          <w:color w:val="111111"/>
          <w:w w:val="115"/>
        </w:rPr>
        <w:t>to</w:t>
      </w:r>
      <w:r>
        <w:rPr>
          <w:color w:val="111111"/>
          <w:spacing w:val="-19"/>
          <w:w w:val="115"/>
        </w:rPr>
        <w:t> </w:t>
      </w:r>
      <w:r>
        <w:rPr>
          <w:color w:val="111111"/>
          <w:w w:val="115"/>
        </w:rPr>
        <w:t>the</w:t>
      </w:r>
      <w:r>
        <w:rPr>
          <w:color w:val="111111"/>
          <w:spacing w:val="-19"/>
          <w:w w:val="115"/>
        </w:rPr>
        <w:t> </w:t>
      </w:r>
      <w:r>
        <w:rPr>
          <w:color w:val="111111"/>
          <w:w w:val="115"/>
        </w:rPr>
        <w:t>state.</w:t>
      </w:r>
      <w:r>
        <w:rPr>
          <w:color w:val="111111"/>
          <w:spacing w:val="-19"/>
          <w:w w:val="115"/>
        </w:rPr>
        <w:t> </w:t>
      </w:r>
      <w:r>
        <w:rPr>
          <w:color w:val="111111"/>
          <w:w w:val="115"/>
        </w:rPr>
        <w:t>In</w:t>
      </w:r>
      <w:r>
        <w:rPr>
          <w:color w:val="111111"/>
          <w:spacing w:val="-19"/>
          <w:w w:val="115"/>
        </w:rPr>
        <w:t> </w:t>
      </w:r>
      <w:r>
        <w:rPr>
          <w:color w:val="111111"/>
          <w:w w:val="115"/>
        </w:rPr>
        <w:t>2018-2019, the</w:t>
      </w:r>
      <w:r>
        <w:rPr>
          <w:color w:val="111111"/>
          <w:spacing w:val="-17"/>
          <w:w w:val="115"/>
        </w:rPr>
        <w:t> </w:t>
      </w:r>
      <w:r>
        <w:rPr>
          <w:color w:val="111111"/>
          <w:w w:val="115"/>
        </w:rPr>
        <w:t>4th</w:t>
      </w:r>
      <w:r>
        <w:rPr>
          <w:color w:val="111111"/>
          <w:spacing w:val="-16"/>
          <w:w w:val="115"/>
        </w:rPr>
        <w:t> </w:t>
      </w:r>
      <w:r>
        <w:rPr>
          <w:color w:val="111111"/>
          <w:w w:val="115"/>
        </w:rPr>
        <w:t>grade</w:t>
      </w:r>
      <w:r>
        <w:rPr>
          <w:color w:val="111111"/>
          <w:spacing w:val="-16"/>
          <w:w w:val="115"/>
        </w:rPr>
        <w:t> </w:t>
      </w:r>
      <w:r>
        <w:rPr>
          <w:color w:val="111111"/>
          <w:w w:val="115"/>
        </w:rPr>
        <w:t>cohort</w:t>
      </w:r>
      <w:r>
        <w:rPr>
          <w:color w:val="111111"/>
          <w:spacing w:val="-16"/>
          <w:w w:val="115"/>
        </w:rPr>
        <w:t> </w:t>
      </w:r>
      <w:r>
        <w:rPr>
          <w:color w:val="111111"/>
          <w:w w:val="115"/>
        </w:rPr>
        <w:t>showed</w:t>
      </w:r>
      <w:r>
        <w:rPr>
          <w:color w:val="111111"/>
          <w:spacing w:val="-16"/>
          <w:w w:val="115"/>
        </w:rPr>
        <w:t> </w:t>
      </w:r>
      <w:r>
        <w:rPr>
          <w:color w:val="111111"/>
          <w:w w:val="115"/>
        </w:rPr>
        <w:t>a</w:t>
      </w:r>
      <w:r>
        <w:rPr>
          <w:color w:val="111111"/>
          <w:spacing w:val="-17"/>
          <w:w w:val="115"/>
        </w:rPr>
        <w:t> </w:t>
      </w:r>
      <w:r>
        <w:rPr>
          <w:color w:val="111111"/>
          <w:w w:val="115"/>
        </w:rPr>
        <w:t>-35%</w:t>
      </w:r>
      <w:r>
        <w:rPr>
          <w:color w:val="111111"/>
          <w:spacing w:val="-16"/>
          <w:w w:val="115"/>
        </w:rPr>
        <w:t> </w:t>
      </w:r>
      <w:r>
        <w:rPr>
          <w:color w:val="111111"/>
          <w:w w:val="115"/>
        </w:rPr>
        <w:t>in</w:t>
      </w:r>
      <w:r>
        <w:rPr>
          <w:color w:val="111111"/>
          <w:spacing w:val="-16"/>
          <w:w w:val="115"/>
        </w:rPr>
        <w:t> </w:t>
      </w:r>
      <w:r>
        <w:rPr>
          <w:color w:val="111111"/>
          <w:w w:val="115"/>
        </w:rPr>
        <w:t>comparison</w:t>
      </w:r>
      <w:r>
        <w:rPr>
          <w:color w:val="111111"/>
          <w:spacing w:val="-16"/>
          <w:w w:val="115"/>
        </w:rPr>
        <w:t> </w:t>
      </w:r>
      <w:r>
        <w:rPr>
          <w:color w:val="111111"/>
          <w:w w:val="115"/>
        </w:rPr>
        <w:t>to</w:t>
      </w:r>
      <w:r>
        <w:rPr>
          <w:color w:val="111111"/>
          <w:spacing w:val="-16"/>
          <w:w w:val="115"/>
        </w:rPr>
        <w:t> </w:t>
      </w:r>
      <w:r>
        <w:rPr>
          <w:color w:val="111111"/>
          <w:w w:val="115"/>
        </w:rPr>
        <w:t>the</w:t>
      </w:r>
      <w:r>
        <w:rPr>
          <w:color w:val="111111"/>
          <w:spacing w:val="-17"/>
          <w:w w:val="115"/>
        </w:rPr>
        <w:t> </w:t>
      </w:r>
      <w:r>
        <w:rPr>
          <w:color w:val="111111"/>
          <w:w w:val="115"/>
        </w:rPr>
        <w:t>state.</w:t>
      </w:r>
      <w:r>
        <w:rPr>
          <w:color w:val="111111"/>
          <w:spacing w:val="-16"/>
          <w:w w:val="115"/>
        </w:rPr>
        <w:t> </w:t>
      </w:r>
      <w:r>
        <w:rPr>
          <w:color w:val="111111"/>
          <w:w w:val="115"/>
        </w:rPr>
        <w:t>One</w:t>
      </w:r>
      <w:r>
        <w:rPr>
          <w:color w:val="111111"/>
          <w:spacing w:val="-16"/>
          <w:w w:val="115"/>
        </w:rPr>
        <w:t> </w:t>
      </w:r>
      <w:r>
        <w:rPr>
          <w:color w:val="111111"/>
          <w:w w:val="115"/>
        </w:rPr>
        <w:t>contributing</w:t>
      </w:r>
      <w:r>
        <w:rPr>
          <w:color w:val="111111"/>
          <w:spacing w:val="-16"/>
          <w:w w:val="115"/>
        </w:rPr>
        <w:t> </w:t>
      </w:r>
      <w:r>
        <w:rPr>
          <w:color w:val="111111"/>
          <w:w w:val="115"/>
        </w:rPr>
        <w:t>factor would</w:t>
      </w:r>
      <w:r>
        <w:rPr>
          <w:color w:val="111111"/>
          <w:spacing w:val="-12"/>
          <w:w w:val="115"/>
        </w:rPr>
        <w:t> </w:t>
      </w:r>
      <w:r>
        <w:rPr>
          <w:color w:val="111111"/>
          <w:w w:val="115"/>
        </w:rPr>
        <w:t>be</w:t>
      </w:r>
      <w:r>
        <w:rPr>
          <w:color w:val="111111"/>
          <w:spacing w:val="-12"/>
          <w:w w:val="115"/>
        </w:rPr>
        <w:t> </w:t>
      </w:r>
      <w:r>
        <w:rPr>
          <w:color w:val="111111"/>
          <w:w w:val="115"/>
        </w:rPr>
        <w:t>the</w:t>
      </w:r>
      <w:r>
        <w:rPr>
          <w:color w:val="111111"/>
          <w:spacing w:val="-11"/>
          <w:w w:val="115"/>
        </w:rPr>
        <w:t> </w:t>
      </w:r>
      <w:r>
        <w:rPr>
          <w:color w:val="111111"/>
          <w:w w:val="115"/>
        </w:rPr>
        <w:t>loss</w:t>
      </w:r>
      <w:r>
        <w:rPr>
          <w:color w:val="111111"/>
          <w:spacing w:val="-12"/>
          <w:w w:val="115"/>
        </w:rPr>
        <w:t> </w:t>
      </w:r>
      <w:r>
        <w:rPr>
          <w:color w:val="111111"/>
          <w:w w:val="115"/>
        </w:rPr>
        <w:t>of</w:t>
      </w:r>
      <w:r>
        <w:rPr>
          <w:color w:val="111111"/>
          <w:spacing w:val="-11"/>
          <w:w w:val="115"/>
        </w:rPr>
        <w:t> </w:t>
      </w:r>
      <w:r>
        <w:rPr>
          <w:color w:val="111111"/>
          <w:w w:val="115"/>
        </w:rPr>
        <w:t>one</w:t>
      </w:r>
      <w:r>
        <w:rPr>
          <w:color w:val="111111"/>
          <w:spacing w:val="-12"/>
          <w:w w:val="115"/>
        </w:rPr>
        <w:t> </w:t>
      </w:r>
      <w:r>
        <w:rPr>
          <w:color w:val="111111"/>
          <w:w w:val="115"/>
        </w:rPr>
        <w:t>of</w:t>
      </w:r>
      <w:r>
        <w:rPr>
          <w:color w:val="111111"/>
          <w:spacing w:val="-11"/>
          <w:w w:val="115"/>
        </w:rPr>
        <w:t> </w:t>
      </w:r>
      <w:r>
        <w:rPr>
          <w:color w:val="111111"/>
          <w:w w:val="115"/>
        </w:rPr>
        <w:t>the</w:t>
      </w:r>
      <w:r>
        <w:rPr>
          <w:color w:val="111111"/>
          <w:spacing w:val="-12"/>
          <w:w w:val="115"/>
        </w:rPr>
        <w:t> </w:t>
      </w:r>
      <w:r>
        <w:rPr>
          <w:color w:val="111111"/>
          <w:w w:val="115"/>
        </w:rPr>
        <w:t>teachers</w:t>
      </w:r>
      <w:r>
        <w:rPr>
          <w:color w:val="111111"/>
          <w:spacing w:val="-12"/>
          <w:w w:val="115"/>
        </w:rPr>
        <w:t> </w:t>
      </w:r>
      <w:r>
        <w:rPr>
          <w:color w:val="111111"/>
          <w:w w:val="115"/>
        </w:rPr>
        <w:t>during</w:t>
      </w:r>
      <w:r>
        <w:rPr>
          <w:color w:val="111111"/>
          <w:spacing w:val="-11"/>
          <w:w w:val="115"/>
        </w:rPr>
        <w:t> </w:t>
      </w:r>
      <w:r>
        <w:rPr>
          <w:color w:val="111111"/>
          <w:w w:val="115"/>
        </w:rPr>
        <w:t>the</w:t>
      </w:r>
      <w:r>
        <w:rPr>
          <w:color w:val="111111"/>
          <w:spacing w:val="-12"/>
          <w:w w:val="115"/>
        </w:rPr>
        <w:t> </w:t>
      </w:r>
      <w:r>
        <w:rPr>
          <w:color w:val="111111"/>
          <w:w w:val="115"/>
        </w:rPr>
        <w:t>school</w:t>
      </w:r>
      <w:r>
        <w:rPr>
          <w:color w:val="111111"/>
          <w:spacing w:val="-11"/>
          <w:w w:val="115"/>
        </w:rPr>
        <w:t> </w:t>
      </w:r>
      <w:r>
        <w:rPr>
          <w:color w:val="111111"/>
          <w:w w:val="115"/>
        </w:rPr>
        <w:t>year</w:t>
      </w:r>
      <w:r>
        <w:rPr>
          <w:color w:val="111111"/>
          <w:spacing w:val="-12"/>
          <w:w w:val="115"/>
        </w:rPr>
        <w:t> </w:t>
      </w:r>
      <w:r>
        <w:rPr>
          <w:color w:val="111111"/>
          <w:w w:val="115"/>
        </w:rPr>
        <w:t>and</w:t>
      </w:r>
      <w:r>
        <w:rPr>
          <w:color w:val="111111"/>
          <w:spacing w:val="-11"/>
          <w:w w:val="115"/>
        </w:rPr>
        <w:t> </w:t>
      </w:r>
      <w:r>
        <w:rPr>
          <w:color w:val="111111"/>
          <w:w w:val="115"/>
        </w:rPr>
        <w:t>the</w:t>
      </w:r>
      <w:r>
        <w:rPr>
          <w:color w:val="111111"/>
          <w:spacing w:val="-12"/>
          <w:w w:val="115"/>
        </w:rPr>
        <w:t> </w:t>
      </w:r>
      <w:r>
        <w:rPr>
          <w:color w:val="111111"/>
          <w:w w:val="115"/>
        </w:rPr>
        <w:t>inability</w:t>
      </w:r>
      <w:r>
        <w:rPr>
          <w:color w:val="111111"/>
          <w:spacing w:val="-12"/>
          <w:w w:val="115"/>
        </w:rPr>
        <w:t> </w:t>
      </w:r>
      <w:r>
        <w:rPr>
          <w:color w:val="111111"/>
          <w:w w:val="115"/>
        </w:rPr>
        <w:t>to</w:t>
      </w:r>
      <w:r>
        <w:rPr>
          <w:color w:val="111111"/>
          <w:spacing w:val="-11"/>
          <w:w w:val="115"/>
        </w:rPr>
        <w:t> </w:t>
      </w:r>
      <w:r>
        <w:rPr>
          <w:color w:val="111111"/>
          <w:w w:val="115"/>
        </w:rPr>
        <w:t>find</w:t>
      </w:r>
      <w:r>
        <w:rPr>
          <w:color w:val="111111"/>
          <w:spacing w:val="-12"/>
          <w:w w:val="115"/>
        </w:rPr>
        <w:t> </w:t>
      </w:r>
      <w:r>
        <w:rPr>
          <w:color w:val="111111"/>
          <w:w w:val="115"/>
        </w:rPr>
        <w:t>a replacement.</w:t>
      </w:r>
      <w:r>
        <w:rPr>
          <w:color w:val="111111"/>
          <w:spacing w:val="-10"/>
          <w:w w:val="115"/>
        </w:rPr>
        <w:t> </w:t>
      </w:r>
      <w:r>
        <w:rPr>
          <w:color w:val="111111"/>
          <w:w w:val="115"/>
        </w:rPr>
        <w:t>The</w:t>
      </w:r>
      <w:r>
        <w:rPr>
          <w:color w:val="111111"/>
          <w:spacing w:val="-10"/>
          <w:w w:val="115"/>
        </w:rPr>
        <w:t> </w:t>
      </w:r>
      <w:r>
        <w:rPr>
          <w:color w:val="111111"/>
          <w:w w:val="115"/>
        </w:rPr>
        <w:t>classes</w:t>
      </w:r>
      <w:r>
        <w:rPr>
          <w:color w:val="111111"/>
          <w:spacing w:val="-10"/>
          <w:w w:val="115"/>
        </w:rPr>
        <w:t> </w:t>
      </w:r>
      <w:r>
        <w:rPr>
          <w:color w:val="111111"/>
          <w:w w:val="115"/>
        </w:rPr>
        <w:t>had</w:t>
      </w:r>
      <w:r>
        <w:rPr>
          <w:color w:val="111111"/>
          <w:spacing w:val="-10"/>
          <w:w w:val="115"/>
        </w:rPr>
        <w:t> </w:t>
      </w:r>
      <w:r>
        <w:rPr>
          <w:color w:val="111111"/>
          <w:w w:val="115"/>
        </w:rPr>
        <w:t>to</w:t>
      </w:r>
      <w:r>
        <w:rPr>
          <w:color w:val="111111"/>
          <w:spacing w:val="-10"/>
          <w:w w:val="115"/>
        </w:rPr>
        <w:t> </w:t>
      </w:r>
      <w:r>
        <w:rPr>
          <w:color w:val="111111"/>
          <w:w w:val="115"/>
        </w:rPr>
        <w:t>be</w:t>
      </w:r>
      <w:r>
        <w:rPr>
          <w:color w:val="111111"/>
          <w:spacing w:val="-10"/>
          <w:w w:val="115"/>
        </w:rPr>
        <w:t> </w:t>
      </w:r>
      <w:r>
        <w:rPr>
          <w:color w:val="111111"/>
          <w:w w:val="115"/>
        </w:rPr>
        <w:t>compacted</w:t>
      </w:r>
      <w:r>
        <w:rPr>
          <w:color w:val="111111"/>
          <w:spacing w:val="-10"/>
          <w:w w:val="115"/>
        </w:rPr>
        <w:t> </w:t>
      </w:r>
      <w:r>
        <w:rPr>
          <w:color w:val="111111"/>
          <w:w w:val="115"/>
        </w:rPr>
        <w:t>creating</w:t>
      </w:r>
      <w:r>
        <w:rPr>
          <w:color w:val="111111"/>
          <w:spacing w:val="-10"/>
          <w:w w:val="115"/>
        </w:rPr>
        <w:t> </w:t>
      </w:r>
      <w:r>
        <w:rPr>
          <w:color w:val="111111"/>
          <w:w w:val="115"/>
        </w:rPr>
        <w:t>larger</w:t>
      </w:r>
      <w:r>
        <w:rPr>
          <w:color w:val="111111"/>
          <w:spacing w:val="-10"/>
          <w:w w:val="115"/>
        </w:rPr>
        <w:t> </w:t>
      </w:r>
      <w:r>
        <w:rPr>
          <w:color w:val="111111"/>
          <w:w w:val="115"/>
        </w:rPr>
        <w:t>class</w:t>
      </w:r>
      <w:r>
        <w:rPr>
          <w:color w:val="111111"/>
          <w:spacing w:val="-10"/>
          <w:w w:val="115"/>
        </w:rPr>
        <w:t> </w:t>
      </w:r>
      <w:r>
        <w:rPr>
          <w:color w:val="111111"/>
          <w:w w:val="115"/>
        </w:rPr>
        <w:t>sizes.</w:t>
      </w:r>
    </w:p>
    <w:p>
      <w:pPr>
        <w:pStyle w:val="BodyText"/>
        <w:spacing w:before="3"/>
        <w:rPr>
          <w:sz w:val="13"/>
        </w:rPr>
      </w:pPr>
      <w:r>
        <w:rPr/>
        <w:pict>
          <v:shape style="position:absolute;margin-left:81pt;margin-top:9.201568pt;width:495pt;height:29.4pt;mso-position-horizontal-relative:page;mso-position-vertical-relative:paragraph;z-index:-251570176;mso-wrap-distance-left:0;mso-wrap-distance-right:0" type="#_x0000_t202" filled="true" fillcolor="#dde8f6" stroked="false">
            <v:textbox inset="0,0,0,0">
              <w:txbxContent>
                <w:p>
                  <w:pPr>
                    <w:spacing w:line="247" w:lineRule="auto" w:before="33"/>
                    <w:ind w:left="0" w:right="146" w:firstLine="0"/>
                    <w:jc w:val="left"/>
                    <w:rPr>
                      <w:rFonts w:ascii="Gill Sans MT"/>
                      <w:b/>
                      <w:sz w:val="22"/>
                    </w:rPr>
                  </w:pPr>
                  <w:r>
                    <w:rPr>
                      <w:rFonts w:ascii="Gill Sans MT"/>
                      <w:b/>
                      <w:color w:val="111111"/>
                      <w:w w:val="120"/>
                      <w:sz w:val="22"/>
                    </w:rPr>
                    <w:t>Which data component showed the most improvement? What new actions did your school take in this area?</w:t>
                  </w:r>
                </w:p>
              </w:txbxContent>
            </v:textbox>
            <v:fill type="solid"/>
            <w10:wrap type="topAndBottom"/>
          </v:shape>
        </w:pict>
      </w:r>
    </w:p>
    <w:p>
      <w:pPr>
        <w:pStyle w:val="BodyText"/>
        <w:spacing w:before="123"/>
        <w:ind w:left="1000"/>
      </w:pPr>
      <w:r>
        <w:rPr>
          <w:color w:val="111111"/>
          <w:w w:val="115"/>
        </w:rPr>
        <w:t>The</w:t>
      </w:r>
      <w:r>
        <w:rPr>
          <w:color w:val="111111"/>
          <w:spacing w:val="-17"/>
          <w:w w:val="115"/>
        </w:rPr>
        <w:t> </w:t>
      </w:r>
      <w:r>
        <w:rPr>
          <w:color w:val="111111"/>
          <w:w w:val="115"/>
        </w:rPr>
        <w:t>most</w:t>
      </w:r>
      <w:r>
        <w:rPr>
          <w:color w:val="111111"/>
          <w:spacing w:val="-17"/>
          <w:w w:val="115"/>
        </w:rPr>
        <w:t> </w:t>
      </w:r>
      <w:r>
        <w:rPr>
          <w:color w:val="111111"/>
          <w:w w:val="115"/>
        </w:rPr>
        <w:t>improvement</w:t>
      </w:r>
      <w:r>
        <w:rPr>
          <w:color w:val="111111"/>
          <w:spacing w:val="-17"/>
          <w:w w:val="115"/>
        </w:rPr>
        <w:t> </w:t>
      </w:r>
      <w:r>
        <w:rPr>
          <w:color w:val="111111"/>
          <w:w w:val="115"/>
        </w:rPr>
        <w:t>was</w:t>
      </w:r>
      <w:r>
        <w:rPr>
          <w:color w:val="111111"/>
          <w:spacing w:val="-17"/>
          <w:w w:val="115"/>
        </w:rPr>
        <w:t> </w:t>
      </w:r>
      <w:r>
        <w:rPr>
          <w:color w:val="111111"/>
          <w:w w:val="115"/>
        </w:rPr>
        <w:t>shown</w:t>
      </w:r>
      <w:r>
        <w:rPr>
          <w:color w:val="111111"/>
          <w:spacing w:val="-16"/>
          <w:w w:val="115"/>
        </w:rPr>
        <w:t> </w:t>
      </w:r>
      <w:r>
        <w:rPr>
          <w:color w:val="111111"/>
          <w:w w:val="115"/>
        </w:rPr>
        <w:t>with</w:t>
      </w:r>
      <w:r>
        <w:rPr>
          <w:color w:val="111111"/>
          <w:spacing w:val="-17"/>
          <w:w w:val="115"/>
        </w:rPr>
        <w:t> </w:t>
      </w:r>
      <w:r>
        <w:rPr>
          <w:color w:val="111111"/>
          <w:w w:val="115"/>
        </w:rPr>
        <w:t>the</w:t>
      </w:r>
      <w:r>
        <w:rPr>
          <w:color w:val="111111"/>
          <w:spacing w:val="-17"/>
          <w:w w:val="115"/>
        </w:rPr>
        <w:t> </w:t>
      </w:r>
      <w:r>
        <w:rPr>
          <w:color w:val="111111"/>
          <w:w w:val="115"/>
        </w:rPr>
        <w:t>3rd</w:t>
      </w:r>
      <w:r>
        <w:rPr>
          <w:color w:val="111111"/>
          <w:spacing w:val="-17"/>
          <w:w w:val="115"/>
        </w:rPr>
        <w:t> </w:t>
      </w:r>
      <w:r>
        <w:rPr>
          <w:color w:val="111111"/>
          <w:w w:val="115"/>
        </w:rPr>
        <w:t>grade</w:t>
      </w:r>
      <w:r>
        <w:rPr>
          <w:color w:val="111111"/>
          <w:spacing w:val="-16"/>
          <w:w w:val="115"/>
        </w:rPr>
        <w:t> </w:t>
      </w:r>
      <w:r>
        <w:rPr>
          <w:color w:val="111111"/>
          <w:w w:val="115"/>
        </w:rPr>
        <w:t>cohort.</w:t>
      </w:r>
      <w:r>
        <w:rPr>
          <w:color w:val="111111"/>
          <w:spacing w:val="-17"/>
          <w:w w:val="115"/>
        </w:rPr>
        <w:t> </w:t>
      </w:r>
      <w:r>
        <w:rPr>
          <w:color w:val="111111"/>
          <w:w w:val="115"/>
        </w:rPr>
        <w:t>The</w:t>
      </w:r>
      <w:r>
        <w:rPr>
          <w:color w:val="111111"/>
          <w:spacing w:val="-17"/>
          <w:w w:val="115"/>
        </w:rPr>
        <w:t> </w:t>
      </w:r>
      <w:r>
        <w:rPr>
          <w:color w:val="111111"/>
          <w:w w:val="115"/>
        </w:rPr>
        <w:t>cohort</w:t>
      </w:r>
      <w:r>
        <w:rPr>
          <w:color w:val="111111"/>
          <w:spacing w:val="-17"/>
          <w:w w:val="115"/>
        </w:rPr>
        <w:t> </w:t>
      </w:r>
      <w:r>
        <w:rPr>
          <w:color w:val="111111"/>
          <w:w w:val="115"/>
        </w:rPr>
        <w:t>group</w:t>
      </w:r>
      <w:r>
        <w:rPr>
          <w:color w:val="111111"/>
          <w:spacing w:val="-17"/>
          <w:w w:val="115"/>
        </w:rPr>
        <w:t> </w:t>
      </w:r>
      <w:r>
        <w:rPr>
          <w:color w:val="111111"/>
          <w:w w:val="115"/>
        </w:rPr>
        <w:t>showed</w:t>
      </w:r>
      <w:r>
        <w:rPr>
          <w:color w:val="111111"/>
          <w:spacing w:val="-16"/>
          <w:w w:val="115"/>
        </w:rPr>
        <w:t> </w:t>
      </w:r>
      <w:r>
        <w:rPr>
          <w:color w:val="111111"/>
          <w:w w:val="115"/>
        </w:rPr>
        <w:t>a 18% increase in comparison to the district. A strong focus was placed on teaching the standards</w:t>
      </w:r>
      <w:r>
        <w:rPr>
          <w:color w:val="111111"/>
          <w:spacing w:val="-11"/>
          <w:w w:val="115"/>
        </w:rPr>
        <w:t> </w:t>
      </w:r>
      <w:r>
        <w:rPr>
          <w:color w:val="111111"/>
          <w:w w:val="115"/>
        </w:rPr>
        <w:t>by</w:t>
      </w:r>
      <w:r>
        <w:rPr>
          <w:color w:val="111111"/>
          <w:spacing w:val="-10"/>
          <w:w w:val="115"/>
        </w:rPr>
        <w:t> </w:t>
      </w:r>
      <w:r>
        <w:rPr>
          <w:color w:val="111111"/>
          <w:w w:val="115"/>
        </w:rPr>
        <w:t>the</w:t>
      </w:r>
      <w:r>
        <w:rPr>
          <w:color w:val="111111"/>
          <w:spacing w:val="-10"/>
          <w:w w:val="115"/>
        </w:rPr>
        <w:t> </w:t>
      </w:r>
      <w:r>
        <w:rPr>
          <w:color w:val="111111"/>
          <w:w w:val="115"/>
        </w:rPr>
        <w:t>teachers</w:t>
      </w:r>
      <w:r>
        <w:rPr>
          <w:color w:val="111111"/>
          <w:spacing w:val="-11"/>
          <w:w w:val="115"/>
        </w:rPr>
        <w:t> </w:t>
      </w:r>
      <w:r>
        <w:rPr>
          <w:color w:val="111111"/>
          <w:w w:val="115"/>
        </w:rPr>
        <w:t>in</w:t>
      </w:r>
      <w:r>
        <w:rPr>
          <w:color w:val="111111"/>
          <w:spacing w:val="-10"/>
          <w:w w:val="115"/>
        </w:rPr>
        <w:t> </w:t>
      </w:r>
      <w:r>
        <w:rPr>
          <w:color w:val="111111"/>
          <w:w w:val="115"/>
        </w:rPr>
        <w:t>this</w:t>
      </w:r>
      <w:r>
        <w:rPr>
          <w:color w:val="111111"/>
          <w:spacing w:val="-10"/>
          <w:w w:val="115"/>
        </w:rPr>
        <w:t> </w:t>
      </w:r>
      <w:r>
        <w:rPr>
          <w:color w:val="111111"/>
          <w:w w:val="115"/>
        </w:rPr>
        <w:t>team.</w:t>
      </w:r>
    </w:p>
    <w:p>
      <w:pPr>
        <w:pStyle w:val="BodyText"/>
        <w:spacing w:before="6"/>
        <w:rPr>
          <w:sz w:val="13"/>
        </w:rPr>
      </w:pPr>
      <w:r>
        <w:rPr/>
        <w:pict>
          <v:shape style="position:absolute;margin-left:81pt;margin-top:9.367969pt;width:495pt;height:29.4pt;mso-position-horizontal-relative:page;mso-position-vertical-relative:paragraph;z-index:-251569152;mso-wrap-distance-left:0;mso-wrap-distance-right:0" type="#_x0000_t202" filled="true" fillcolor="#dde8f6" stroked="false">
            <v:textbox inset="0,0,0,0">
              <w:txbxContent>
                <w:p>
                  <w:pPr>
                    <w:spacing w:line="247" w:lineRule="auto" w:before="33"/>
                    <w:ind w:left="0" w:right="0" w:firstLine="0"/>
                    <w:jc w:val="left"/>
                    <w:rPr>
                      <w:rFonts w:ascii="Gill Sans MT"/>
                      <w:b/>
                      <w:sz w:val="22"/>
                    </w:rPr>
                  </w:pPr>
                  <w:r>
                    <w:rPr>
                      <w:rFonts w:ascii="Gill Sans MT"/>
                      <w:b/>
                      <w:color w:val="111111"/>
                      <w:w w:val="120"/>
                      <w:sz w:val="22"/>
                    </w:rPr>
                    <w:t>Reflecting on the EWS data from Part I (D), identify one or two potential areas of concern? (see Guidance tab for additional information)</w:t>
                  </w:r>
                </w:p>
              </w:txbxContent>
            </v:textbox>
            <v:fill type="solid"/>
            <w10:wrap type="topAndBottom"/>
          </v:shape>
        </w:pict>
      </w:r>
    </w:p>
    <w:p>
      <w:pPr>
        <w:pStyle w:val="BodyText"/>
        <w:spacing w:before="123"/>
        <w:ind w:left="1000"/>
      </w:pPr>
      <w:r>
        <w:rPr>
          <w:color w:val="111111"/>
          <w:w w:val="115"/>
        </w:rPr>
        <w:t>Areas</w:t>
      </w:r>
      <w:r>
        <w:rPr>
          <w:color w:val="111111"/>
          <w:spacing w:val="-15"/>
          <w:w w:val="115"/>
        </w:rPr>
        <w:t> </w:t>
      </w:r>
      <w:r>
        <w:rPr>
          <w:color w:val="111111"/>
          <w:w w:val="115"/>
        </w:rPr>
        <w:t>of</w:t>
      </w:r>
      <w:r>
        <w:rPr>
          <w:color w:val="111111"/>
          <w:spacing w:val="-15"/>
          <w:w w:val="115"/>
        </w:rPr>
        <w:t> </w:t>
      </w:r>
      <w:r>
        <w:rPr>
          <w:color w:val="111111"/>
          <w:w w:val="115"/>
        </w:rPr>
        <w:t>concern</w:t>
      </w:r>
      <w:r>
        <w:rPr>
          <w:color w:val="111111"/>
          <w:spacing w:val="-15"/>
          <w:w w:val="115"/>
        </w:rPr>
        <w:t> </w:t>
      </w:r>
      <w:r>
        <w:rPr>
          <w:color w:val="111111"/>
          <w:w w:val="115"/>
        </w:rPr>
        <w:t>for</w:t>
      </w:r>
      <w:r>
        <w:rPr>
          <w:color w:val="111111"/>
          <w:spacing w:val="-15"/>
          <w:w w:val="115"/>
        </w:rPr>
        <w:t> </w:t>
      </w:r>
      <w:r>
        <w:rPr>
          <w:color w:val="111111"/>
          <w:w w:val="115"/>
        </w:rPr>
        <w:t>Madison</w:t>
      </w:r>
      <w:r>
        <w:rPr>
          <w:color w:val="111111"/>
          <w:spacing w:val="-15"/>
          <w:w w:val="115"/>
        </w:rPr>
        <w:t> </w:t>
      </w:r>
      <w:r>
        <w:rPr>
          <w:color w:val="111111"/>
          <w:w w:val="115"/>
        </w:rPr>
        <w:t>County</w:t>
      </w:r>
      <w:r>
        <w:rPr>
          <w:color w:val="111111"/>
          <w:spacing w:val="-15"/>
          <w:w w:val="115"/>
        </w:rPr>
        <w:t> </w:t>
      </w:r>
      <w:r>
        <w:rPr>
          <w:color w:val="111111"/>
          <w:w w:val="115"/>
        </w:rPr>
        <w:t>Central</w:t>
      </w:r>
      <w:r>
        <w:rPr>
          <w:color w:val="111111"/>
          <w:spacing w:val="-15"/>
          <w:w w:val="115"/>
        </w:rPr>
        <w:t> </w:t>
      </w:r>
      <w:r>
        <w:rPr>
          <w:color w:val="111111"/>
          <w:w w:val="115"/>
        </w:rPr>
        <w:t>School,</w:t>
      </w:r>
      <w:r>
        <w:rPr>
          <w:color w:val="111111"/>
          <w:spacing w:val="-15"/>
          <w:w w:val="115"/>
        </w:rPr>
        <w:t> </w:t>
      </w:r>
      <w:r>
        <w:rPr>
          <w:color w:val="111111"/>
          <w:w w:val="115"/>
        </w:rPr>
        <w:t>based</w:t>
      </w:r>
      <w:r>
        <w:rPr>
          <w:color w:val="111111"/>
          <w:spacing w:val="-15"/>
          <w:w w:val="115"/>
        </w:rPr>
        <w:t> </w:t>
      </w:r>
      <w:r>
        <w:rPr>
          <w:color w:val="111111"/>
          <w:w w:val="115"/>
        </w:rPr>
        <w:t>on</w:t>
      </w:r>
      <w:r>
        <w:rPr>
          <w:color w:val="111111"/>
          <w:spacing w:val="-15"/>
          <w:w w:val="115"/>
        </w:rPr>
        <w:t> </w:t>
      </w:r>
      <w:r>
        <w:rPr>
          <w:color w:val="111111"/>
          <w:w w:val="115"/>
        </w:rPr>
        <w:t>the</w:t>
      </w:r>
      <w:r>
        <w:rPr>
          <w:color w:val="111111"/>
          <w:spacing w:val="-15"/>
          <w:w w:val="115"/>
        </w:rPr>
        <w:t> </w:t>
      </w:r>
      <w:r>
        <w:rPr>
          <w:color w:val="111111"/>
          <w:w w:val="115"/>
        </w:rPr>
        <w:t>EWS</w:t>
      </w:r>
      <w:r>
        <w:rPr>
          <w:color w:val="111111"/>
          <w:spacing w:val="-15"/>
          <w:w w:val="115"/>
        </w:rPr>
        <w:t> </w:t>
      </w:r>
      <w:r>
        <w:rPr>
          <w:color w:val="111111"/>
          <w:w w:val="115"/>
        </w:rPr>
        <w:t>data,</w:t>
      </w:r>
      <w:r>
        <w:rPr>
          <w:color w:val="111111"/>
          <w:spacing w:val="-15"/>
          <w:w w:val="115"/>
        </w:rPr>
        <w:t> </w:t>
      </w:r>
      <w:r>
        <w:rPr>
          <w:color w:val="111111"/>
          <w:w w:val="115"/>
        </w:rPr>
        <w:t>include</w:t>
      </w:r>
      <w:r>
        <w:rPr>
          <w:color w:val="111111"/>
          <w:spacing w:val="-15"/>
          <w:w w:val="115"/>
        </w:rPr>
        <w:t> </w:t>
      </w:r>
      <w:r>
        <w:rPr>
          <w:color w:val="111111"/>
          <w:w w:val="115"/>
        </w:rPr>
        <w:t>the following:</w:t>
      </w:r>
    </w:p>
    <w:p>
      <w:pPr>
        <w:pStyle w:val="ListParagraph"/>
        <w:numPr>
          <w:ilvl w:val="0"/>
          <w:numId w:val="2"/>
        </w:numPr>
        <w:tabs>
          <w:tab w:pos="1280" w:val="left" w:leader="none"/>
        </w:tabs>
        <w:spacing w:line="262" w:lineRule="exact" w:before="0" w:after="0"/>
        <w:ind w:left="1279" w:right="0" w:hanging="280"/>
        <w:jc w:val="left"/>
        <w:rPr>
          <w:sz w:val="22"/>
        </w:rPr>
      </w:pPr>
      <w:r>
        <w:rPr>
          <w:color w:val="111111"/>
          <w:w w:val="110"/>
          <w:sz w:val="22"/>
        </w:rPr>
        <w:t>Number of students scoring Level I on statewide</w:t>
      </w:r>
      <w:r>
        <w:rPr>
          <w:color w:val="111111"/>
          <w:spacing w:val="-21"/>
          <w:w w:val="110"/>
          <w:sz w:val="22"/>
        </w:rPr>
        <w:t> </w:t>
      </w:r>
      <w:r>
        <w:rPr>
          <w:color w:val="111111"/>
          <w:w w:val="110"/>
          <w:sz w:val="22"/>
        </w:rPr>
        <w:t>assessment</w:t>
      </w:r>
    </w:p>
    <w:p>
      <w:pPr>
        <w:pStyle w:val="ListParagraph"/>
        <w:numPr>
          <w:ilvl w:val="0"/>
          <w:numId w:val="2"/>
        </w:numPr>
        <w:tabs>
          <w:tab w:pos="1280" w:val="left" w:leader="none"/>
        </w:tabs>
        <w:spacing w:line="264" w:lineRule="exact" w:before="0" w:after="0"/>
        <w:ind w:left="1279" w:right="0" w:hanging="280"/>
        <w:jc w:val="left"/>
        <w:rPr>
          <w:sz w:val="22"/>
        </w:rPr>
      </w:pPr>
      <w:r>
        <w:rPr>
          <w:color w:val="111111"/>
          <w:w w:val="115"/>
          <w:sz w:val="22"/>
        </w:rPr>
        <w:t>Number</w:t>
      </w:r>
      <w:r>
        <w:rPr>
          <w:color w:val="111111"/>
          <w:spacing w:val="-12"/>
          <w:w w:val="115"/>
          <w:sz w:val="22"/>
        </w:rPr>
        <w:t> </w:t>
      </w:r>
      <w:r>
        <w:rPr>
          <w:color w:val="111111"/>
          <w:w w:val="115"/>
          <w:sz w:val="22"/>
        </w:rPr>
        <w:t>of</w:t>
      </w:r>
      <w:r>
        <w:rPr>
          <w:color w:val="111111"/>
          <w:spacing w:val="-11"/>
          <w:w w:val="115"/>
          <w:sz w:val="22"/>
        </w:rPr>
        <w:t> </w:t>
      </w:r>
      <w:r>
        <w:rPr>
          <w:color w:val="111111"/>
          <w:w w:val="115"/>
          <w:sz w:val="22"/>
        </w:rPr>
        <w:t>students</w:t>
      </w:r>
      <w:r>
        <w:rPr>
          <w:color w:val="111111"/>
          <w:spacing w:val="-12"/>
          <w:w w:val="115"/>
          <w:sz w:val="22"/>
        </w:rPr>
        <w:t> </w:t>
      </w:r>
      <w:r>
        <w:rPr>
          <w:color w:val="111111"/>
          <w:w w:val="115"/>
          <w:sz w:val="22"/>
        </w:rPr>
        <w:t>identified</w:t>
      </w:r>
      <w:r>
        <w:rPr>
          <w:color w:val="111111"/>
          <w:spacing w:val="-11"/>
          <w:w w:val="115"/>
          <w:sz w:val="22"/>
        </w:rPr>
        <w:t> </w:t>
      </w:r>
      <w:r>
        <w:rPr>
          <w:color w:val="111111"/>
          <w:w w:val="115"/>
          <w:sz w:val="22"/>
        </w:rPr>
        <w:t>with</w:t>
      </w:r>
      <w:r>
        <w:rPr>
          <w:color w:val="111111"/>
          <w:spacing w:val="-11"/>
          <w:w w:val="115"/>
          <w:sz w:val="22"/>
        </w:rPr>
        <w:t> </w:t>
      </w:r>
      <w:r>
        <w:rPr>
          <w:color w:val="111111"/>
          <w:w w:val="115"/>
          <w:sz w:val="22"/>
        </w:rPr>
        <w:t>two</w:t>
      </w:r>
      <w:r>
        <w:rPr>
          <w:color w:val="111111"/>
          <w:spacing w:val="-12"/>
          <w:w w:val="115"/>
          <w:sz w:val="22"/>
        </w:rPr>
        <w:t> </w:t>
      </w:r>
      <w:r>
        <w:rPr>
          <w:color w:val="111111"/>
          <w:w w:val="115"/>
          <w:sz w:val="22"/>
        </w:rPr>
        <w:t>or</w:t>
      </w:r>
      <w:r>
        <w:rPr>
          <w:color w:val="111111"/>
          <w:spacing w:val="-11"/>
          <w:w w:val="115"/>
          <w:sz w:val="22"/>
        </w:rPr>
        <w:t> </w:t>
      </w:r>
      <w:r>
        <w:rPr>
          <w:color w:val="111111"/>
          <w:w w:val="115"/>
          <w:sz w:val="22"/>
        </w:rPr>
        <w:t>more</w:t>
      </w:r>
      <w:r>
        <w:rPr>
          <w:color w:val="111111"/>
          <w:spacing w:val="-12"/>
          <w:w w:val="115"/>
          <w:sz w:val="22"/>
        </w:rPr>
        <w:t> </w:t>
      </w:r>
      <w:r>
        <w:rPr>
          <w:color w:val="111111"/>
          <w:w w:val="115"/>
          <w:sz w:val="22"/>
        </w:rPr>
        <w:t>early</w:t>
      </w:r>
      <w:r>
        <w:rPr>
          <w:color w:val="111111"/>
          <w:spacing w:val="-11"/>
          <w:w w:val="115"/>
          <w:sz w:val="22"/>
        </w:rPr>
        <w:t> </w:t>
      </w:r>
      <w:r>
        <w:rPr>
          <w:color w:val="111111"/>
          <w:w w:val="115"/>
          <w:sz w:val="22"/>
        </w:rPr>
        <w:t>warning</w:t>
      </w:r>
      <w:r>
        <w:rPr>
          <w:color w:val="111111"/>
          <w:spacing w:val="-11"/>
          <w:w w:val="115"/>
          <w:sz w:val="22"/>
        </w:rPr>
        <w:t> </w:t>
      </w:r>
      <w:r>
        <w:rPr>
          <w:color w:val="111111"/>
          <w:w w:val="115"/>
          <w:sz w:val="22"/>
        </w:rPr>
        <w:t>indicators</w:t>
      </w:r>
    </w:p>
    <w:p>
      <w:pPr>
        <w:pStyle w:val="ListParagraph"/>
        <w:numPr>
          <w:ilvl w:val="0"/>
          <w:numId w:val="2"/>
        </w:numPr>
        <w:tabs>
          <w:tab w:pos="1280" w:val="left" w:leader="none"/>
        </w:tabs>
        <w:spacing w:line="265" w:lineRule="exact" w:before="0" w:after="0"/>
        <w:ind w:left="1279" w:right="0" w:hanging="280"/>
        <w:jc w:val="left"/>
        <w:rPr>
          <w:sz w:val="22"/>
        </w:rPr>
      </w:pPr>
      <w:r>
        <w:rPr>
          <w:color w:val="111111"/>
          <w:w w:val="115"/>
          <w:sz w:val="22"/>
        </w:rPr>
        <w:t>Attendance</w:t>
      </w:r>
    </w:p>
    <w:p>
      <w:pPr>
        <w:pStyle w:val="BodyText"/>
        <w:spacing w:before="9"/>
        <w:rPr>
          <w:sz w:val="13"/>
        </w:rPr>
      </w:pPr>
      <w:r>
        <w:rPr/>
        <w:pict>
          <v:shape style="position:absolute;margin-left:81pt;margin-top:9.522669pt;width:495pt;height:29.4pt;mso-position-horizontal-relative:page;mso-position-vertical-relative:paragraph;z-index:-251568128;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Rank your highest priorities (maximum of 5) for schoolwide improvement in the upcoming school year</w:t>
                  </w:r>
                </w:p>
              </w:txbxContent>
            </v:textbox>
            <v:fill type="solid"/>
            <w10:wrap type="topAndBottom"/>
          </v:shape>
        </w:pict>
      </w:r>
    </w:p>
    <w:p>
      <w:pPr>
        <w:pStyle w:val="ListParagraph"/>
        <w:numPr>
          <w:ilvl w:val="0"/>
          <w:numId w:val="3"/>
        </w:numPr>
        <w:tabs>
          <w:tab w:pos="1280" w:val="left" w:leader="none"/>
        </w:tabs>
        <w:spacing w:line="265" w:lineRule="exact" w:before="123" w:after="0"/>
        <w:ind w:left="1279" w:right="0" w:hanging="280"/>
        <w:jc w:val="left"/>
        <w:rPr>
          <w:sz w:val="22"/>
        </w:rPr>
      </w:pPr>
      <w:r>
        <w:rPr>
          <w:color w:val="111111"/>
          <w:w w:val="115"/>
          <w:sz w:val="22"/>
        </w:rPr>
        <w:t>Increased overall math</w:t>
      </w:r>
      <w:r>
        <w:rPr>
          <w:color w:val="111111"/>
          <w:spacing w:val="-32"/>
          <w:w w:val="115"/>
          <w:sz w:val="22"/>
        </w:rPr>
        <w:t> </w:t>
      </w:r>
      <w:r>
        <w:rPr>
          <w:color w:val="111111"/>
          <w:w w:val="115"/>
          <w:sz w:val="22"/>
        </w:rPr>
        <w:t>proficiency</w:t>
      </w:r>
    </w:p>
    <w:p>
      <w:pPr>
        <w:pStyle w:val="ListParagraph"/>
        <w:numPr>
          <w:ilvl w:val="0"/>
          <w:numId w:val="3"/>
        </w:numPr>
        <w:tabs>
          <w:tab w:pos="1280" w:val="left" w:leader="none"/>
        </w:tabs>
        <w:spacing w:line="264" w:lineRule="exact" w:before="0" w:after="0"/>
        <w:ind w:left="1279" w:right="0" w:hanging="280"/>
        <w:jc w:val="left"/>
        <w:rPr>
          <w:sz w:val="22"/>
        </w:rPr>
      </w:pPr>
      <w:r>
        <w:rPr>
          <w:color w:val="111111"/>
          <w:w w:val="115"/>
          <w:sz w:val="22"/>
        </w:rPr>
        <w:t>Increased overall reading</w:t>
      </w:r>
      <w:r>
        <w:rPr>
          <w:color w:val="111111"/>
          <w:spacing w:val="-60"/>
          <w:w w:val="115"/>
          <w:sz w:val="22"/>
        </w:rPr>
        <w:t> </w:t>
      </w:r>
      <w:r>
        <w:rPr>
          <w:color w:val="111111"/>
          <w:w w:val="115"/>
          <w:sz w:val="22"/>
        </w:rPr>
        <w:t>proficiency</w:t>
      </w:r>
    </w:p>
    <w:p>
      <w:pPr>
        <w:pStyle w:val="ListParagraph"/>
        <w:numPr>
          <w:ilvl w:val="0"/>
          <w:numId w:val="3"/>
        </w:numPr>
        <w:tabs>
          <w:tab w:pos="1280" w:val="left" w:leader="none"/>
        </w:tabs>
        <w:spacing w:line="264" w:lineRule="exact" w:before="0" w:after="0"/>
        <w:ind w:left="1279" w:right="0" w:hanging="280"/>
        <w:jc w:val="left"/>
        <w:rPr>
          <w:sz w:val="22"/>
        </w:rPr>
      </w:pPr>
      <w:r>
        <w:rPr>
          <w:color w:val="111111"/>
          <w:w w:val="115"/>
          <w:sz w:val="22"/>
        </w:rPr>
        <w:t>Increased overall science</w:t>
      </w:r>
      <w:r>
        <w:rPr>
          <w:color w:val="111111"/>
          <w:spacing w:val="-42"/>
          <w:w w:val="115"/>
          <w:sz w:val="22"/>
        </w:rPr>
        <w:t> </w:t>
      </w:r>
      <w:r>
        <w:rPr>
          <w:color w:val="111111"/>
          <w:w w:val="115"/>
          <w:sz w:val="22"/>
        </w:rPr>
        <w:t>proficiency</w:t>
      </w:r>
    </w:p>
    <w:p>
      <w:pPr>
        <w:pStyle w:val="ListParagraph"/>
        <w:numPr>
          <w:ilvl w:val="0"/>
          <w:numId w:val="3"/>
        </w:numPr>
        <w:tabs>
          <w:tab w:pos="1280" w:val="left" w:leader="none"/>
        </w:tabs>
        <w:spacing w:line="264" w:lineRule="exact" w:before="0" w:after="0"/>
        <w:ind w:left="1279" w:right="0" w:hanging="280"/>
        <w:jc w:val="left"/>
        <w:rPr>
          <w:sz w:val="22"/>
        </w:rPr>
      </w:pPr>
      <w:r>
        <w:rPr>
          <w:color w:val="111111"/>
          <w:w w:val="115"/>
          <w:sz w:val="22"/>
        </w:rPr>
        <w:t>Increased</w:t>
      </w:r>
      <w:r>
        <w:rPr>
          <w:color w:val="111111"/>
          <w:spacing w:val="-12"/>
          <w:w w:val="115"/>
          <w:sz w:val="22"/>
        </w:rPr>
        <w:t> </w:t>
      </w:r>
      <w:r>
        <w:rPr>
          <w:color w:val="111111"/>
          <w:w w:val="115"/>
          <w:sz w:val="22"/>
        </w:rPr>
        <w:t>learning</w:t>
      </w:r>
      <w:r>
        <w:rPr>
          <w:color w:val="111111"/>
          <w:spacing w:val="-11"/>
          <w:w w:val="115"/>
          <w:sz w:val="22"/>
        </w:rPr>
        <w:t> </w:t>
      </w:r>
      <w:r>
        <w:rPr>
          <w:color w:val="111111"/>
          <w:w w:val="115"/>
          <w:sz w:val="22"/>
        </w:rPr>
        <w:t>gains</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the</w:t>
      </w:r>
      <w:r>
        <w:rPr>
          <w:color w:val="111111"/>
          <w:spacing w:val="-11"/>
          <w:w w:val="115"/>
          <w:sz w:val="22"/>
        </w:rPr>
        <w:t> </w:t>
      </w:r>
      <w:r>
        <w:rPr>
          <w:color w:val="111111"/>
          <w:w w:val="115"/>
          <w:sz w:val="22"/>
        </w:rPr>
        <w:t>lowest</w:t>
      </w:r>
      <w:r>
        <w:rPr>
          <w:color w:val="111111"/>
          <w:spacing w:val="-12"/>
          <w:w w:val="115"/>
          <w:sz w:val="22"/>
        </w:rPr>
        <w:t> </w:t>
      </w:r>
      <w:r>
        <w:rPr>
          <w:color w:val="111111"/>
          <w:w w:val="115"/>
          <w:sz w:val="22"/>
        </w:rPr>
        <w:t>25%</w:t>
      </w:r>
      <w:r>
        <w:rPr>
          <w:color w:val="111111"/>
          <w:spacing w:val="-11"/>
          <w:w w:val="115"/>
          <w:sz w:val="22"/>
        </w:rPr>
        <w:t> </w:t>
      </w:r>
      <w:r>
        <w:rPr>
          <w:color w:val="111111"/>
          <w:w w:val="115"/>
          <w:sz w:val="22"/>
        </w:rPr>
        <w:t>in</w:t>
      </w:r>
      <w:r>
        <w:rPr>
          <w:color w:val="111111"/>
          <w:spacing w:val="-12"/>
          <w:w w:val="115"/>
          <w:sz w:val="22"/>
        </w:rPr>
        <w:t> </w:t>
      </w:r>
      <w:r>
        <w:rPr>
          <w:color w:val="111111"/>
          <w:w w:val="115"/>
          <w:sz w:val="22"/>
        </w:rPr>
        <w:t>math</w:t>
      </w:r>
    </w:p>
    <w:p>
      <w:pPr>
        <w:pStyle w:val="ListParagraph"/>
        <w:numPr>
          <w:ilvl w:val="0"/>
          <w:numId w:val="4"/>
        </w:numPr>
        <w:tabs>
          <w:tab w:pos="1280" w:val="left" w:leader="none"/>
        </w:tabs>
        <w:spacing w:line="265" w:lineRule="exact" w:before="0" w:after="0"/>
        <w:ind w:left="1279" w:right="0" w:hanging="280"/>
        <w:jc w:val="left"/>
        <w:rPr>
          <w:sz w:val="22"/>
        </w:rPr>
      </w:pPr>
      <w:r>
        <w:rPr>
          <w:color w:val="111111"/>
          <w:w w:val="115"/>
          <w:sz w:val="22"/>
        </w:rPr>
        <w:t>Increased overall ESE</w:t>
      </w:r>
      <w:r>
        <w:rPr>
          <w:color w:val="111111"/>
          <w:spacing w:val="-32"/>
          <w:w w:val="115"/>
          <w:sz w:val="22"/>
        </w:rPr>
        <w:t> </w:t>
      </w:r>
      <w:r>
        <w:rPr>
          <w:color w:val="111111"/>
          <w:w w:val="115"/>
          <w:sz w:val="22"/>
        </w:rPr>
        <w:t>proficiency</w:t>
      </w:r>
    </w:p>
    <w:p>
      <w:pPr>
        <w:pStyle w:val="BodyText"/>
        <w:spacing w:before="8"/>
      </w:pPr>
    </w:p>
    <w:p>
      <w:pPr>
        <w:pStyle w:val="Heading1"/>
        <w:tabs>
          <w:tab w:pos="2942" w:val="left" w:leader="none"/>
          <w:tab w:pos="10899" w:val="left" w:leader="none"/>
        </w:tabs>
        <w:spacing w:before="0"/>
      </w:pPr>
      <w:bookmarkStart w:name="_bookmark4" w:id="15"/>
      <w:bookmarkEnd w:id="15"/>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III: Planning for</w:t>
      </w:r>
      <w:r>
        <w:rPr>
          <w:color w:val="FFFFFF"/>
          <w:spacing w:val="27"/>
          <w:w w:val="120"/>
          <w:shd w:fill="252962" w:color="auto" w:val="clear"/>
        </w:rPr>
        <w:t> </w:t>
      </w:r>
      <w:r>
        <w:rPr>
          <w:color w:val="FFFFFF"/>
          <w:w w:val="120"/>
          <w:shd w:fill="252962" w:color="auto" w:val="clear"/>
        </w:rPr>
        <w:t>Improvement</w:t>
      </w:r>
      <w:r>
        <w:rPr>
          <w:color w:val="FFFFFF"/>
          <w:shd w:fill="252962" w:color="auto" w:val="clear"/>
        </w:rPr>
        <w:tab/>
      </w:r>
    </w:p>
    <w:p>
      <w:pPr>
        <w:pStyle w:val="BodyText"/>
        <w:spacing w:before="1"/>
        <w:rPr>
          <w:rFonts w:ascii="Gill Sans MT"/>
          <w:b/>
        </w:rPr>
      </w:pPr>
    </w:p>
    <w:p>
      <w:pPr>
        <w:pStyle w:val="Heading2"/>
        <w:tabs>
          <w:tab w:pos="10899" w:val="left" w:leader="none"/>
        </w:tabs>
        <w:spacing w:before="100"/>
        <w:ind w:left="400"/>
      </w:pPr>
      <w:r>
        <w:rPr>
          <w:color w:val="111111"/>
          <w:w w:val="125"/>
          <w:shd w:fill="8CB3E2" w:color="auto" w:val="clear"/>
        </w:rPr>
        <w:t>Areas</w:t>
      </w:r>
      <w:r>
        <w:rPr>
          <w:color w:val="111111"/>
          <w:spacing w:val="-35"/>
          <w:w w:val="125"/>
          <w:shd w:fill="8CB3E2" w:color="auto" w:val="clear"/>
        </w:rPr>
        <w:t> </w:t>
      </w:r>
      <w:r>
        <w:rPr>
          <w:color w:val="111111"/>
          <w:w w:val="125"/>
          <w:shd w:fill="8CB3E2" w:color="auto" w:val="clear"/>
        </w:rPr>
        <w:t>of</w:t>
      </w:r>
      <w:r>
        <w:rPr>
          <w:color w:val="111111"/>
          <w:spacing w:val="-34"/>
          <w:w w:val="125"/>
          <w:shd w:fill="8CB3E2" w:color="auto" w:val="clear"/>
        </w:rPr>
        <w:t> </w:t>
      </w:r>
      <w:r>
        <w:rPr>
          <w:color w:val="111111"/>
          <w:w w:val="125"/>
          <w:shd w:fill="8CB3E2" w:color="auto" w:val="clear"/>
        </w:rPr>
        <w:t>Focus:</w:t>
      </w:r>
      <w:r>
        <w:rPr>
          <w:color w:val="111111"/>
          <w:shd w:fill="8CB3E2" w:color="auto" w:val="clear"/>
        </w:rPr>
        <w:tab/>
      </w:r>
    </w:p>
    <w:p>
      <w:pPr>
        <w:spacing w:after="0"/>
        <w:sectPr>
          <w:pgSz w:w="12240" w:h="15840"/>
          <w:pgMar w:header="184" w:footer="80" w:top="660" w:bottom="280" w:left="620" w:right="580"/>
        </w:sectPr>
      </w:pPr>
    </w:p>
    <w:p>
      <w:pPr>
        <w:pStyle w:val="BodyText"/>
        <w:spacing w:before="8" w:after="1"/>
        <w:rPr>
          <w:rFonts w:ascii="Gill Sans MT"/>
          <w:b/>
          <w:sz w:val="17"/>
        </w:rPr>
      </w:pPr>
    </w:p>
    <w:p>
      <w:pPr>
        <w:pStyle w:val="BodyText"/>
        <w:ind w:left="400"/>
        <w:rPr>
          <w:rFonts w:ascii="Gill Sans MT"/>
          <w:sz w:val="20"/>
        </w:rPr>
      </w:pPr>
      <w:r>
        <w:rPr>
          <w:rFonts w:ascii="Gill Sans MT"/>
          <w:sz w:val="20"/>
        </w:rPr>
        <w:pict>
          <v:group style="width:525pt;height:119.1pt;mso-position-horizontal-relative:char;mso-position-vertical-relative:line" coordorigin="0,0" coordsize="10500,2382">
            <v:rect style="position:absolute;left:0;top:0;width:10500;height:354" filled="true" fillcolor="#d9b053" stroked="false">
              <v:fill type="solid"/>
            </v:rect>
            <v:rect style="position:absolute;left:0;top:354;width:1753;height:882" filled="true" fillcolor="#e7cc90" stroked="false">
              <v:fill type="solid"/>
            </v:rect>
            <v:rect style="position:absolute;left:1752;top:354;width:8748;height:882" filled="true" fillcolor="#e7cc90" stroked="false">
              <v:fill type="solid"/>
            </v:rect>
            <v:rect style="position:absolute;left:0;top:1236;width:1753;height:1146" filled="true" fillcolor="#e7cc90" stroked="false">
              <v:fill type="solid"/>
            </v:rect>
            <v:rect style="position:absolute;left:1752;top:1236;width:8748;height:1146" filled="true" fillcolor="#e7cc90" stroked="false">
              <v:fill type="solid"/>
            </v:rect>
            <v:shape style="position:absolute;left:1827;top:402;width:8609;height:1931" type="#_x0000_t202" filled="false" stroked="false">
              <v:textbox inset="0,0,0,0">
                <w:txbxContent>
                  <w:p>
                    <w:pPr>
                      <w:spacing w:line="249" w:lineRule="exact" w:before="0"/>
                      <w:ind w:left="0" w:right="0" w:firstLine="0"/>
                      <w:jc w:val="left"/>
                      <w:rPr>
                        <w:sz w:val="22"/>
                      </w:rPr>
                    </w:pPr>
                    <w:r>
                      <w:rPr>
                        <w:color w:val="111111"/>
                        <w:w w:val="115"/>
                        <w:sz w:val="22"/>
                      </w:rPr>
                      <w:t>Increase</w:t>
                    </w:r>
                    <w:r>
                      <w:rPr>
                        <w:color w:val="111111"/>
                        <w:spacing w:val="-23"/>
                        <w:w w:val="115"/>
                        <w:sz w:val="22"/>
                      </w:rPr>
                      <w:t> </w:t>
                    </w:r>
                    <w:r>
                      <w:rPr>
                        <w:color w:val="111111"/>
                        <w:w w:val="115"/>
                        <w:sz w:val="22"/>
                      </w:rPr>
                      <w:t>the</w:t>
                    </w:r>
                    <w:r>
                      <w:rPr>
                        <w:color w:val="111111"/>
                        <w:spacing w:val="-22"/>
                        <w:w w:val="115"/>
                        <w:sz w:val="22"/>
                      </w:rPr>
                      <w:t> </w:t>
                    </w:r>
                    <w:r>
                      <w:rPr>
                        <w:color w:val="111111"/>
                        <w:w w:val="115"/>
                        <w:sz w:val="22"/>
                      </w:rPr>
                      <w:t>overall</w:t>
                    </w:r>
                    <w:r>
                      <w:rPr>
                        <w:color w:val="111111"/>
                        <w:spacing w:val="-22"/>
                        <w:w w:val="115"/>
                        <w:sz w:val="22"/>
                      </w:rPr>
                      <w:t> </w:t>
                    </w:r>
                    <w:r>
                      <w:rPr>
                        <w:color w:val="111111"/>
                        <w:w w:val="115"/>
                        <w:sz w:val="22"/>
                      </w:rPr>
                      <w:t>student</w:t>
                    </w:r>
                    <w:r>
                      <w:rPr>
                        <w:color w:val="111111"/>
                        <w:spacing w:val="-22"/>
                        <w:w w:val="115"/>
                        <w:sz w:val="22"/>
                      </w:rPr>
                      <w:t> </w:t>
                    </w:r>
                    <w:r>
                      <w:rPr>
                        <w:color w:val="111111"/>
                        <w:w w:val="115"/>
                        <w:sz w:val="22"/>
                      </w:rPr>
                      <w:t>achievement</w:t>
                    </w:r>
                    <w:r>
                      <w:rPr>
                        <w:color w:val="111111"/>
                        <w:spacing w:val="-22"/>
                        <w:w w:val="115"/>
                        <w:sz w:val="22"/>
                      </w:rPr>
                      <w:t> </w:t>
                    </w:r>
                    <w:r>
                      <w:rPr>
                        <w:color w:val="111111"/>
                        <w:w w:val="115"/>
                        <w:sz w:val="22"/>
                      </w:rPr>
                      <w:t>in</w:t>
                    </w:r>
                    <w:r>
                      <w:rPr>
                        <w:color w:val="111111"/>
                        <w:spacing w:val="-22"/>
                        <w:w w:val="115"/>
                        <w:sz w:val="22"/>
                      </w:rPr>
                      <w:t> </w:t>
                    </w:r>
                    <w:r>
                      <w:rPr>
                        <w:color w:val="111111"/>
                        <w:spacing w:val="5"/>
                        <w:w w:val="115"/>
                        <w:sz w:val="22"/>
                      </w:rPr>
                      <w:t>ELA</w:t>
                    </w:r>
                    <w:r>
                      <w:rPr>
                        <w:color w:val="111111"/>
                        <w:spacing w:val="-22"/>
                        <w:w w:val="115"/>
                        <w:sz w:val="22"/>
                      </w:rPr>
                      <w:t> </w:t>
                    </w:r>
                    <w:r>
                      <w:rPr>
                        <w:color w:val="111111"/>
                        <w:w w:val="115"/>
                        <w:sz w:val="22"/>
                      </w:rPr>
                      <w:t>by</w:t>
                    </w:r>
                    <w:r>
                      <w:rPr>
                        <w:color w:val="111111"/>
                        <w:spacing w:val="-22"/>
                        <w:w w:val="115"/>
                        <w:sz w:val="22"/>
                      </w:rPr>
                      <w:t> </w:t>
                    </w:r>
                    <w:r>
                      <w:rPr>
                        <w:color w:val="111111"/>
                        <w:w w:val="115"/>
                        <w:sz w:val="22"/>
                      </w:rPr>
                      <w:t>5%</w:t>
                    </w:r>
                    <w:r>
                      <w:rPr>
                        <w:color w:val="111111"/>
                        <w:spacing w:val="-22"/>
                        <w:w w:val="115"/>
                        <w:sz w:val="22"/>
                      </w:rPr>
                      <w:t> </w:t>
                    </w:r>
                    <w:r>
                      <w:rPr>
                        <w:color w:val="111111"/>
                        <w:w w:val="115"/>
                        <w:sz w:val="22"/>
                      </w:rPr>
                      <w:t>(from</w:t>
                    </w:r>
                    <w:r>
                      <w:rPr>
                        <w:color w:val="111111"/>
                        <w:spacing w:val="-22"/>
                        <w:w w:val="115"/>
                        <w:sz w:val="22"/>
                      </w:rPr>
                      <w:t> </w:t>
                    </w:r>
                    <w:r>
                      <w:rPr>
                        <w:color w:val="111111"/>
                        <w:w w:val="115"/>
                        <w:sz w:val="22"/>
                      </w:rPr>
                      <w:t>31%</w:t>
                    </w:r>
                    <w:r>
                      <w:rPr>
                        <w:color w:val="111111"/>
                        <w:spacing w:val="-23"/>
                        <w:w w:val="115"/>
                        <w:sz w:val="22"/>
                      </w:rPr>
                      <w:t> </w:t>
                    </w:r>
                    <w:r>
                      <w:rPr>
                        <w:color w:val="111111"/>
                        <w:w w:val="115"/>
                        <w:sz w:val="22"/>
                      </w:rPr>
                      <w:t>to</w:t>
                    </w:r>
                    <w:r>
                      <w:rPr>
                        <w:color w:val="111111"/>
                        <w:spacing w:val="-22"/>
                        <w:w w:val="115"/>
                        <w:sz w:val="22"/>
                      </w:rPr>
                      <w:t> </w:t>
                    </w:r>
                    <w:r>
                      <w:rPr>
                        <w:color w:val="111111"/>
                        <w:w w:val="115"/>
                        <w:sz w:val="22"/>
                      </w:rPr>
                      <w:t>36%)</w:t>
                    </w:r>
                    <w:r>
                      <w:rPr>
                        <w:color w:val="111111"/>
                        <w:spacing w:val="-22"/>
                        <w:w w:val="115"/>
                        <w:sz w:val="22"/>
                      </w:rPr>
                      <w:t> </w:t>
                    </w:r>
                    <w:r>
                      <w:rPr>
                        <w:color w:val="111111"/>
                        <w:w w:val="115"/>
                        <w:sz w:val="22"/>
                      </w:rPr>
                      <w:t>as</w:t>
                    </w:r>
                  </w:p>
                  <w:p>
                    <w:pPr>
                      <w:spacing w:before="0"/>
                      <w:ind w:left="0" w:right="270" w:firstLine="0"/>
                      <w:jc w:val="left"/>
                      <w:rPr>
                        <w:sz w:val="22"/>
                      </w:rPr>
                    </w:pPr>
                    <w:r>
                      <w:rPr>
                        <w:color w:val="111111"/>
                        <w:w w:val="115"/>
                        <w:sz w:val="22"/>
                      </w:rPr>
                      <w:t>measured by the 2020 administration of the Florida Standards Assessment (FSA) for ELA.the</w:t>
                    </w:r>
                  </w:p>
                  <w:p>
                    <w:pPr>
                      <w:spacing w:before="86"/>
                      <w:ind w:left="0" w:right="104" w:firstLine="0"/>
                      <w:jc w:val="left"/>
                      <w:rPr>
                        <w:sz w:val="22"/>
                      </w:rPr>
                    </w:pPr>
                    <w:r>
                      <w:rPr>
                        <w:color w:val="111111"/>
                        <w:w w:val="115"/>
                        <w:sz w:val="22"/>
                      </w:rPr>
                      <w:t>This</w:t>
                    </w:r>
                    <w:r>
                      <w:rPr>
                        <w:color w:val="111111"/>
                        <w:spacing w:val="-12"/>
                        <w:w w:val="115"/>
                        <w:sz w:val="22"/>
                      </w:rPr>
                      <w:t> </w:t>
                    </w:r>
                    <w:r>
                      <w:rPr>
                        <w:color w:val="111111"/>
                        <w:w w:val="115"/>
                        <w:sz w:val="22"/>
                      </w:rPr>
                      <w:t>Area</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Focus</w:t>
                    </w:r>
                    <w:r>
                      <w:rPr>
                        <w:color w:val="111111"/>
                        <w:spacing w:val="-12"/>
                        <w:w w:val="115"/>
                        <w:sz w:val="22"/>
                      </w:rPr>
                      <w:t> </w:t>
                    </w:r>
                    <w:r>
                      <w:rPr>
                        <w:color w:val="111111"/>
                        <w:w w:val="115"/>
                        <w:sz w:val="22"/>
                      </w:rPr>
                      <w:t>was</w:t>
                    </w:r>
                    <w:r>
                      <w:rPr>
                        <w:color w:val="111111"/>
                        <w:spacing w:val="-12"/>
                        <w:w w:val="115"/>
                        <w:sz w:val="22"/>
                      </w:rPr>
                      <w:t> </w:t>
                    </w:r>
                    <w:r>
                      <w:rPr>
                        <w:color w:val="111111"/>
                        <w:w w:val="115"/>
                        <w:sz w:val="22"/>
                      </w:rPr>
                      <w:t>identified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a</w:t>
                    </w:r>
                    <w:r>
                      <w:rPr>
                        <w:color w:val="111111"/>
                        <w:spacing w:val="-11"/>
                        <w:w w:val="115"/>
                        <w:sz w:val="22"/>
                      </w:rPr>
                      <w:t> </w:t>
                    </w:r>
                    <w:r>
                      <w:rPr>
                        <w:color w:val="111111"/>
                        <w:w w:val="115"/>
                        <w:sz w:val="22"/>
                      </w:rPr>
                      <w:t>critical</w:t>
                    </w:r>
                    <w:r>
                      <w:rPr>
                        <w:color w:val="111111"/>
                        <w:spacing w:val="-12"/>
                        <w:w w:val="115"/>
                        <w:sz w:val="22"/>
                      </w:rPr>
                      <w:t> </w:t>
                    </w:r>
                    <w:r>
                      <w:rPr>
                        <w:color w:val="111111"/>
                        <w:w w:val="115"/>
                        <w:sz w:val="22"/>
                      </w:rPr>
                      <w:t>need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2018-2019</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put</w:t>
                    </w:r>
                    <w:r>
                      <w:rPr>
                        <w:color w:val="111111"/>
                        <w:spacing w:val="-12"/>
                        <w:w w:val="115"/>
                        <w:sz w:val="22"/>
                      </w:rPr>
                      <w:t> </w:t>
                    </w:r>
                    <w:r>
                      <w:rPr>
                        <w:color w:val="111111"/>
                        <w:w w:val="115"/>
                        <w:sz w:val="22"/>
                      </w:rPr>
                      <w:t>it at</w:t>
                    </w:r>
                    <w:r>
                      <w:rPr>
                        <w:color w:val="111111"/>
                        <w:spacing w:val="-18"/>
                        <w:w w:val="115"/>
                        <w:sz w:val="22"/>
                      </w:rPr>
                      <w:t> </w:t>
                    </w:r>
                    <w:r>
                      <w:rPr>
                        <w:color w:val="111111"/>
                        <w:w w:val="115"/>
                        <w:sz w:val="22"/>
                      </w:rPr>
                      <w:t>only</w:t>
                    </w:r>
                    <w:r>
                      <w:rPr>
                        <w:color w:val="111111"/>
                        <w:spacing w:val="-17"/>
                        <w:w w:val="115"/>
                        <w:sz w:val="22"/>
                      </w:rPr>
                      <w:t> </w:t>
                    </w:r>
                    <w:r>
                      <w:rPr>
                        <w:color w:val="111111"/>
                        <w:w w:val="115"/>
                        <w:sz w:val="22"/>
                      </w:rPr>
                      <w:t>31%</w:t>
                    </w:r>
                    <w:r>
                      <w:rPr>
                        <w:color w:val="111111"/>
                        <w:spacing w:val="-18"/>
                        <w:w w:val="115"/>
                        <w:sz w:val="22"/>
                      </w:rPr>
                      <w:t> </w:t>
                    </w:r>
                    <w:r>
                      <w:rPr>
                        <w:color w:val="111111"/>
                        <w:w w:val="115"/>
                        <w:sz w:val="22"/>
                      </w:rPr>
                      <w:t>(D),</w:t>
                    </w:r>
                    <w:r>
                      <w:rPr>
                        <w:color w:val="111111"/>
                        <w:spacing w:val="-17"/>
                        <w:w w:val="115"/>
                        <w:sz w:val="22"/>
                      </w:rPr>
                      <w:t> </w:t>
                    </w:r>
                    <w:r>
                      <w:rPr>
                        <w:color w:val="111111"/>
                        <w:w w:val="115"/>
                        <w:sz w:val="22"/>
                      </w:rPr>
                      <w:t>down</w:t>
                    </w:r>
                    <w:r>
                      <w:rPr>
                        <w:color w:val="111111"/>
                        <w:spacing w:val="-18"/>
                        <w:w w:val="115"/>
                        <w:sz w:val="22"/>
                      </w:rPr>
                      <w:t> </w:t>
                    </w:r>
                    <w:r>
                      <w:rPr>
                        <w:color w:val="111111"/>
                        <w:w w:val="115"/>
                        <w:sz w:val="22"/>
                      </w:rPr>
                      <w:t>from</w:t>
                    </w:r>
                    <w:r>
                      <w:rPr>
                        <w:color w:val="111111"/>
                        <w:spacing w:val="-17"/>
                        <w:w w:val="115"/>
                        <w:sz w:val="22"/>
                      </w:rPr>
                      <w:t> </w:t>
                    </w:r>
                    <w:r>
                      <w:rPr>
                        <w:color w:val="111111"/>
                        <w:w w:val="115"/>
                        <w:sz w:val="22"/>
                      </w:rPr>
                      <w:t>the</w:t>
                    </w:r>
                    <w:r>
                      <w:rPr>
                        <w:color w:val="111111"/>
                        <w:spacing w:val="-18"/>
                        <w:w w:val="115"/>
                        <w:sz w:val="22"/>
                      </w:rPr>
                      <w:t> </w:t>
                    </w:r>
                    <w:r>
                      <w:rPr>
                        <w:color w:val="111111"/>
                        <w:w w:val="115"/>
                        <w:sz w:val="22"/>
                      </w:rPr>
                      <w:t>34%</w:t>
                    </w:r>
                    <w:r>
                      <w:rPr>
                        <w:color w:val="111111"/>
                        <w:spacing w:val="-17"/>
                        <w:w w:val="115"/>
                        <w:sz w:val="22"/>
                      </w:rPr>
                      <w:t> </w:t>
                    </w:r>
                    <w:r>
                      <w:rPr>
                        <w:color w:val="111111"/>
                        <w:w w:val="115"/>
                        <w:sz w:val="22"/>
                      </w:rPr>
                      <w:t>(D)</w:t>
                    </w:r>
                    <w:r>
                      <w:rPr>
                        <w:color w:val="111111"/>
                        <w:spacing w:val="-18"/>
                        <w:w w:val="115"/>
                        <w:sz w:val="22"/>
                      </w:rPr>
                      <w:t> </w:t>
                    </w:r>
                    <w:r>
                      <w:rPr>
                        <w:color w:val="111111"/>
                        <w:w w:val="115"/>
                        <w:sz w:val="22"/>
                      </w:rPr>
                      <w:t>in</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2017-2018</w:t>
                    </w:r>
                    <w:r>
                      <w:rPr>
                        <w:color w:val="111111"/>
                        <w:spacing w:val="-18"/>
                        <w:w w:val="115"/>
                        <w:sz w:val="22"/>
                      </w:rPr>
                      <w:t> </w:t>
                    </w:r>
                    <w:r>
                      <w:rPr>
                        <w:color w:val="111111"/>
                        <w:w w:val="115"/>
                        <w:sz w:val="22"/>
                      </w:rPr>
                      <w:t>school</w:t>
                    </w:r>
                    <w:r>
                      <w:rPr>
                        <w:color w:val="111111"/>
                        <w:spacing w:val="-17"/>
                        <w:w w:val="115"/>
                        <w:sz w:val="22"/>
                      </w:rPr>
                      <w:t> </w:t>
                    </w:r>
                    <w:r>
                      <w:rPr>
                        <w:color w:val="111111"/>
                        <w:spacing w:val="-4"/>
                        <w:w w:val="115"/>
                        <w:sz w:val="22"/>
                      </w:rPr>
                      <w:t>year.</w:t>
                    </w:r>
                  </w:p>
                  <w:p>
                    <w:pPr>
                      <w:spacing w:line="237" w:lineRule="auto" w:before="0"/>
                      <w:ind w:left="0" w:right="58" w:firstLine="0"/>
                      <w:jc w:val="left"/>
                      <w:rPr>
                        <w:sz w:val="22"/>
                      </w:rPr>
                    </w:pPr>
                    <w:r>
                      <w:rPr>
                        <w:color w:val="111111"/>
                        <w:w w:val="115"/>
                        <w:sz w:val="22"/>
                      </w:rPr>
                      <w:t>Significant gains can be made in this area through targeted intervention and support, ultimately leading to increased student</w:t>
                    </w:r>
                    <w:r>
                      <w:rPr>
                        <w:color w:val="111111"/>
                        <w:spacing w:val="-59"/>
                        <w:w w:val="115"/>
                        <w:sz w:val="22"/>
                      </w:rPr>
                      <w:t> </w:t>
                    </w:r>
                    <w:r>
                      <w:rPr>
                        <w:color w:val="111111"/>
                        <w:spacing w:val="-4"/>
                        <w:w w:val="115"/>
                        <w:sz w:val="22"/>
                      </w:rPr>
                      <w:t>proficiency.</w:t>
                    </w:r>
                  </w:p>
                </w:txbxContent>
              </v:textbox>
              <w10:wrap type="none"/>
            </v:shape>
            <v:shape style="position:absolute;left:75;top:666;width:1200;height:127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6"/>
                      </w:rPr>
                    </w:pPr>
                  </w:p>
                  <w:p>
                    <w:pPr>
                      <w:spacing w:before="156"/>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#1</w:t>
                    </w:r>
                  </w:p>
                </w:txbxContent>
              </v:textbox>
              <w10:wrap type="none"/>
            </v:shape>
          </v:group>
        </w:pict>
      </w:r>
      <w:r>
        <w:rPr>
          <w:rFonts w:ascii="Gill Sans MT"/>
          <w:sz w:val="20"/>
        </w:rPr>
      </w:r>
    </w:p>
    <w:p>
      <w:pPr>
        <w:spacing w:after="0"/>
        <w:rPr>
          <w:rFonts w:ascii="Gill Sans MT"/>
          <w:sz w:val="20"/>
        </w:rPr>
        <w:sectPr>
          <w:pgSz w:w="12240" w:h="15840"/>
          <w:pgMar w:header="184" w:footer="80" w:top="660" w:bottom="280" w:left="620" w:right="580"/>
        </w:sectPr>
      </w:pPr>
    </w:p>
    <w:p>
      <w:pPr>
        <w:spacing w:line="247" w:lineRule="auto" w:before="20"/>
        <w:ind w:left="475" w:right="-5" w:firstLine="0"/>
        <w:jc w:val="left"/>
        <w:rPr>
          <w:rFonts w:ascii="Gill Sans MT"/>
          <w:b/>
          <w:sz w:val="22"/>
        </w:rPr>
      </w:pPr>
      <w:r>
        <w:rPr>
          <w:rFonts w:ascii="Gill Sans MT"/>
          <w:b/>
          <w:color w:val="111111"/>
          <w:w w:val="120"/>
          <w:sz w:val="22"/>
        </w:rPr>
        <w:t>State the measureable outcome the school plans to achieve</w:t>
      </w:r>
    </w:p>
    <w:p>
      <w:pPr>
        <w:spacing w:line="247" w:lineRule="auto" w:before="97"/>
        <w:ind w:left="475" w:right="-5" w:firstLine="0"/>
        <w:jc w:val="left"/>
        <w:rPr>
          <w:rFonts w:ascii="Gill Sans MT"/>
          <w:b/>
          <w:sz w:val="22"/>
        </w:rPr>
      </w:pPr>
      <w:r>
        <w:rPr>
          <w:rFonts w:ascii="Gill Sans MT"/>
          <w:b/>
          <w:color w:val="111111"/>
          <w:w w:val="120"/>
          <w:sz w:val="22"/>
        </w:rPr>
        <w:t>Person </w:t>
      </w:r>
      <w:r>
        <w:rPr>
          <w:rFonts w:ascii="Gill Sans MT"/>
          <w:b/>
          <w:color w:val="111111"/>
          <w:spacing w:val="-1"/>
          <w:w w:val="120"/>
          <w:sz w:val="22"/>
        </w:rPr>
        <w:t>responsible </w:t>
      </w:r>
      <w:r>
        <w:rPr>
          <w:rFonts w:ascii="Gill Sans MT"/>
          <w:b/>
          <w:color w:val="111111"/>
          <w:w w:val="120"/>
          <w:sz w:val="22"/>
        </w:rPr>
        <w:t>for monitoring outcome</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spacing w:line="247" w:lineRule="auto" w:before="210"/>
        <w:ind w:left="475" w:right="-5"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pStyle w:val="BodyText"/>
        <w:spacing w:before="137"/>
        <w:ind w:left="112" w:right="238"/>
      </w:pPr>
      <w:r>
        <w:rPr/>
        <w:br w:type="column"/>
      </w:r>
      <w:r>
        <w:rPr>
          <w:color w:val="111111"/>
          <w:w w:val="115"/>
        </w:rPr>
        <w:t>Our intended outcome is to improve students' reading proficiency and literacy skills through implementing rigorous and relevant instruction that is aligned to the Florida Standards that will result in a 5% increase in the ELA proficiency scores on the Florida Standards Assessment (FSA).</w:t>
      </w:r>
    </w:p>
    <w:p>
      <w:pPr>
        <w:pStyle w:val="BodyText"/>
        <w:rPr>
          <w:sz w:val="26"/>
        </w:rPr>
      </w:pPr>
    </w:p>
    <w:p>
      <w:pPr>
        <w:pStyle w:val="BodyText"/>
        <w:spacing w:before="7"/>
        <w:rPr>
          <w:sz w:val="35"/>
        </w:rPr>
      </w:pPr>
    </w:p>
    <w:p>
      <w:pPr>
        <w:pStyle w:val="BodyText"/>
        <w:ind w:left="112"/>
      </w:pPr>
      <w:r>
        <w:rPr>
          <w:color w:val="111111"/>
          <w:w w:val="115"/>
        </w:rPr>
        <w:t>Kim Dixon (kim.dixon@mcsbfl.us)</w:t>
      </w:r>
    </w:p>
    <w:p>
      <w:pPr>
        <w:pStyle w:val="BodyText"/>
        <w:rPr>
          <w:sz w:val="26"/>
        </w:rPr>
      </w:pPr>
    </w:p>
    <w:p>
      <w:pPr>
        <w:pStyle w:val="BodyText"/>
        <w:spacing w:before="1"/>
        <w:rPr>
          <w:sz w:val="25"/>
        </w:rPr>
      </w:pPr>
    </w:p>
    <w:p>
      <w:pPr>
        <w:pStyle w:val="BodyText"/>
        <w:ind w:left="112" w:right="238"/>
      </w:pPr>
      <w:r>
        <w:rPr>
          <w:color w:val="111111"/>
          <w:w w:val="115"/>
        </w:rPr>
        <w:t>Strategy 1: Align the literacy instruction to the Florida ELA Standards Strategy 2: Improve the teacher's capacity for teaching literacy (reading and writing)</w:t>
      </w:r>
    </w:p>
    <w:p>
      <w:pPr>
        <w:pStyle w:val="BodyText"/>
        <w:spacing w:line="237" w:lineRule="auto"/>
        <w:ind w:left="112" w:right="238"/>
      </w:pPr>
      <w:r>
        <w:rPr>
          <w:color w:val="111111"/>
          <w:w w:val="115"/>
        </w:rPr>
        <w:t>Strategy</w:t>
      </w:r>
      <w:r>
        <w:rPr>
          <w:color w:val="111111"/>
          <w:spacing w:val="-18"/>
          <w:w w:val="115"/>
        </w:rPr>
        <w:t> </w:t>
      </w:r>
      <w:r>
        <w:rPr>
          <w:color w:val="111111"/>
          <w:w w:val="115"/>
        </w:rPr>
        <w:t>3:</w:t>
      </w:r>
      <w:r>
        <w:rPr>
          <w:color w:val="111111"/>
          <w:spacing w:val="-17"/>
          <w:w w:val="115"/>
        </w:rPr>
        <w:t> </w:t>
      </w:r>
      <w:r>
        <w:rPr>
          <w:color w:val="111111"/>
          <w:w w:val="115"/>
        </w:rPr>
        <w:t>Implement</w:t>
      </w:r>
      <w:r>
        <w:rPr>
          <w:color w:val="111111"/>
          <w:spacing w:val="-18"/>
          <w:w w:val="115"/>
        </w:rPr>
        <w:t> </w:t>
      </w:r>
      <w:r>
        <w:rPr>
          <w:color w:val="111111"/>
          <w:w w:val="115"/>
        </w:rPr>
        <w:t>the</w:t>
      </w:r>
      <w:r>
        <w:rPr>
          <w:color w:val="111111"/>
          <w:spacing w:val="-17"/>
          <w:w w:val="115"/>
        </w:rPr>
        <w:t> </w:t>
      </w:r>
      <w:r>
        <w:rPr>
          <w:color w:val="111111"/>
          <w:w w:val="115"/>
        </w:rPr>
        <w:t>use</w:t>
      </w:r>
      <w:r>
        <w:rPr>
          <w:color w:val="111111"/>
          <w:spacing w:val="-17"/>
          <w:w w:val="115"/>
        </w:rPr>
        <w:t> </w:t>
      </w:r>
      <w:r>
        <w:rPr>
          <w:color w:val="111111"/>
          <w:w w:val="115"/>
        </w:rPr>
        <w:t>of</w:t>
      </w:r>
      <w:r>
        <w:rPr>
          <w:color w:val="111111"/>
          <w:spacing w:val="-18"/>
          <w:w w:val="115"/>
        </w:rPr>
        <w:t> </w:t>
      </w:r>
      <w:r>
        <w:rPr>
          <w:color w:val="111111"/>
          <w:w w:val="115"/>
        </w:rPr>
        <w:t>the</w:t>
      </w:r>
      <w:r>
        <w:rPr>
          <w:color w:val="111111"/>
          <w:spacing w:val="-17"/>
          <w:w w:val="115"/>
        </w:rPr>
        <w:t> </w:t>
      </w:r>
      <w:r>
        <w:rPr>
          <w:color w:val="111111"/>
          <w:w w:val="115"/>
        </w:rPr>
        <w:t>Leveled</w:t>
      </w:r>
      <w:r>
        <w:rPr>
          <w:color w:val="111111"/>
          <w:spacing w:val="-18"/>
          <w:w w:val="115"/>
        </w:rPr>
        <w:t> </w:t>
      </w:r>
      <w:r>
        <w:rPr>
          <w:color w:val="111111"/>
          <w:w w:val="115"/>
        </w:rPr>
        <w:t>Literacy</w:t>
      </w:r>
      <w:r>
        <w:rPr>
          <w:color w:val="111111"/>
          <w:spacing w:val="-17"/>
          <w:w w:val="115"/>
        </w:rPr>
        <w:t> </w:t>
      </w:r>
      <w:r>
        <w:rPr>
          <w:color w:val="111111"/>
          <w:w w:val="115"/>
        </w:rPr>
        <w:t>Intervention</w:t>
      </w:r>
      <w:r>
        <w:rPr>
          <w:color w:val="111111"/>
          <w:spacing w:val="-17"/>
          <w:w w:val="115"/>
        </w:rPr>
        <w:t> </w:t>
      </w:r>
      <w:r>
        <w:rPr>
          <w:color w:val="111111"/>
          <w:w w:val="115"/>
        </w:rPr>
        <w:t>Program with fidelity in grades</w:t>
      </w:r>
      <w:r>
        <w:rPr>
          <w:color w:val="111111"/>
          <w:spacing w:val="-43"/>
          <w:w w:val="115"/>
        </w:rPr>
        <w:t> </w:t>
      </w:r>
      <w:r>
        <w:rPr>
          <w:color w:val="111111"/>
          <w:spacing w:val="-5"/>
          <w:w w:val="115"/>
        </w:rPr>
        <w:t>K-8.</w:t>
      </w:r>
    </w:p>
    <w:p>
      <w:pPr>
        <w:pStyle w:val="BodyText"/>
        <w:ind w:left="112" w:right="868"/>
      </w:pPr>
      <w:r>
        <w:rPr>
          <w:color w:val="111111"/>
          <w:w w:val="115"/>
        </w:rPr>
        <w:t>Strategy 4: Use a variety of instructional strategies to meet the diverse learning needs of ESE students</w:t>
      </w:r>
    </w:p>
    <w:p>
      <w:pPr>
        <w:pStyle w:val="BodyText"/>
        <w:spacing w:line="237" w:lineRule="auto"/>
        <w:ind w:left="112" w:right="238"/>
      </w:pPr>
      <w:r>
        <w:rPr>
          <w:color w:val="111111"/>
          <w:w w:val="115"/>
        </w:rPr>
        <w:t>Strategy</w:t>
      </w:r>
      <w:r>
        <w:rPr>
          <w:color w:val="111111"/>
          <w:spacing w:val="-14"/>
          <w:w w:val="115"/>
        </w:rPr>
        <w:t> </w:t>
      </w:r>
      <w:r>
        <w:rPr>
          <w:color w:val="111111"/>
          <w:w w:val="115"/>
        </w:rPr>
        <w:t>5:</w:t>
      </w:r>
      <w:r>
        <w:rPr>
          <w:color w:val="111111"/>
          <w:spacing w:val="-14"/>
          <w:w w:val="115"/>
        </w:rPr>
        <w:t> </w:t>
      </w:r>
      <w:r>
        <w:rPr>
          <w:color w:val="111111"/>
          <w:w w:val="115"/>
        </w:rPr>
        <w:t>Provide</w:t>
      </w:r>
      <w:r>
        <w:rPr>
          <w:color w:val="111111"/>
          <w:spacing w:val="-14"/>
          <w:w w:val="115"/>
        </w:rPr>
        <w:t> </w:t>
      </w:r>
      <w:r>
        <w:rPr>
          <w:color w:val="111111"/>
          <w:w w:val="115"/>
        </w:rPr>
        <w:t>additional</w:t>
      </w:r>
      <w:r>
        <w:rPr>
          <w:color w:val="111111"/>
          <w:spacing w:val="-13"/>
          <w:w w:val="115"/>
        </w:rPr>
        <w:t> </w:t>
      </w:r>
      <w:r>
        <w:rPr>
          <w:color w:val="111111"/>
          <w:w w:val="115"/>
        </w:rPr>
        <w:t>support</w:t>
      </w:r>
      <w:r>
        <w:rPr>
          <w:color w:val="111111"/>
          <w:spacing w:val="-14"/>
          <w:w w:val="115"/>
        </w:rPr>
        <w:t> </w:t>
      </w:r>
      <w:r>
        <w:rPr>
          <w:color w:val="111111"/>
          <w:w w:val="115"/>
        </w:rPr>
        <w:t>for</w:t>
      </w:r>
      <w:r>
        <w:rPr>
          <w:color w:val="111111"/>
          <w:spacing w:val="-14"/>
          <w:w w:val="115"/>
        </w:rPr>
        <w:t> </w:t>
      </w:r>
      <w:r>
        <w:rPr>
          <w:color w:val="111111"/>
          <w:w w:val="115"/>
        </w:rPr>
        <w:t>ESE</w:t>
      </w:r>
      <w:r>
        <w:rPr>
          <w:color w:val="111111"/>
          <w:spacing w:val="-13"/>
          <w:w w:val="115"/>
        </w:rPr>
        <w:t> </w:t>
      </w:r>
      <w:r>
        <w:rPr>
          <w:color w:val="111111"/>
          <w:w w:val="115"/>
        </w:rPr>
        <w:t>students</w:t>
      </w:r>
      <w:r>
        <w:rPr>
          <w:color w:val="111111"/>
          <w:spacing w:val="-14"/>
          <w:w w:val="115"/>
        </w:rPr>
        <w:t> </w:t>
      </w:r>
      <w:r>
        <w:rPr>
          <w:color w:val="111111"/>
          <w:w w:val="115"/>
        </w:rPr>
        <w:t>to</w:t>
      </w:r>
      <w:r>
        <w:rPr>
          <w:color w:val="111111"/>
          <w:spacing w:val="-14"/>
          <w:w w:val="115"/>
        </w:rPr>
        <w:t> </w:t>
      </w:r>
      <w:r>
        <w:rPr>
          <w:color w:val="111111"/>
          <w:w w:val="115"/>
        </w:rPr>
        <w:t>meet</w:t>
      </w:r>
      <w:r>
        <w:rPr>
          <w:color w:val="111111"/>
          <w:spacing w:val="-13"/>
          <w:w w:val="115"/>
        </w:rPr>
        <w:t> </w:t>
      </w:r>
      <w:r>
        <w:rPr>
          <w:color w:val="111111"/>
          <w:w w:val="115"/>
        </w:rPr>
        <w:t>their</w:t>
      </w:r>
      <w:r>
        <w:rPr>
          <w:color w:val="111111"/>
          <w:spacing w:val="-14"/>
          <w:w w:val="115"/>
        </w:rPr>
        <w:t> </w:t>
      </w:r>
      <w:r>
        <w:rPr>
          <w:color w:val="111111"/>
          <w:w w:val="115"/>
        </w:rPr>
        <w:t>diverse learning</w:t>
      </w:r>
      <w:r>
        <w:rPr>
          <w:color w:val="111111"/>
          <w:spacing w:val="-11"/>
          <w:w w:val="115"/>
        </w:rPr>
        <w:t> </w:t>
      </w:r>
      <w:r>
        <w:rPr>
          <w:color w:val="111111"/>
          <w:w w:val="115"/>
        </w:rPr>
        <w:t>needs</w:t>
      </w:r>
    </w:p>
    <w:p>
      <w:pPr>
        <w:pStyle w:val="BodyText"/>
        <w:ind w:left="112"/>
      </w:pPr>
      <w:r>
        <w:rPr>
          <w:color w:val="111111"/>
          <w:w w:val="115"/>
        </w:rPr>
        <w:t>Strategy 6: Provide after-school support for students</w:t>
      </w:r>
    </w:p>
    <w:p>
      <w:pPr>
        <w:spacing w:after="0"/>
        <w:sectPr>
          <w:type w:val="continuous"/>
          <w:pgSz w:w="12240" w:h="15840"/>
          <w:pgMar w:top="720" w:bottom="280" w:left="620" w:right="580"/>
          <w:cols w:num="2" w:equalWidth="0">
            <w:col w:w="2076" w:space="40"/>
            <w:col w:w="8924"/>
          </w:cols>
        </w:sectPr>
      </w:pPr>
    </w:p>
    <w:p>
      <w:pPr>
        <w:pStyle w:val="BodyText"/>
        <w:rPr>
          <w:sz w:val="20"/>
        </w:rPr>
      </w:pPr>
    </w:p>
    <w:p>
      <w:pPr>
        <w:pStyle w:val="BodyText"/>
        <w:rPr>
          <w:sz w:val="20"/>
        </w:rPr>
      </w:pPr>
    </w:p>
    <w:p>
      <w:pPr>
        <w:pStyle w:val="BodyText"/>
        <w:spacing w:before="8"/>
        <w:rPr>
          <w:sz w:val="25"/>
        </w:rPr>
      </w:pPr>
    </w:p>
    <w:p>
      <w:pPr>
        <w:spacing w:after="0"/>
        <w:rPr>
          <w:sz w:val="25"/>
        </w:rPr>
        <w:sectPr>
          <w:type w:val="continuous"/>
          <w:pgSz w:w="12240" w:h="15840"/>
          <w:pgMar w:top="720" w:bottom="280" w:left="620" w:right="580"/>
        </w:sectPr>
      </w:pPr>
    </w:p>
    <w:p>
      <w:pPr>
        <w:pStyle w:val="Heading2"/>
        <w:spacing w:line="247" w:lineRule="auto" w:before="100"/>
      </w:pPr>
      <w:r>
        <w:rPr>
          <w:color w:val="111111"/>
          <w:w w:val="120"/>
        </w:rPr>
        <w:t>Rationale for Evidence- based Strategy</w:t>
      </w:r>
    </w:p>
    <w:p>
      <w:pPr>
        <w:pStyle w:val="BodyText"/>
        <w:spacing w:before="85"/>
        <w:ind w:left="475"/>
      </w:pPr>
      <w:r>
        <w:rPr/>
        <w:br w:type="column"/>
      </w:r>
      <w:r>
        <w:rPr>
          <w:color w:val="111111"/>
          <w:w w:val="115"/>
        </w:rPr>
        <w:t>Our intended outcome is to improve our students' reading proficiency and literacy</w:t>
      </w:r>
      <w:r>
        <w:rPr>
          <w:color w:val="111111"/>
          <w:spacing w:val="-10"/>
          <w:w w:val="115"/>
        </w:rPr>
        <w:t> </w:t>
      </w:r>
      <w:r>
        <w:rPr>
          <w:color w:val="111111"/>
          <w:w w:val="115"/>
        </w:rPr>
        <w:t>skills</w:t>
      </w:r>
      <w:r>
        <w:rPr>
          <w:color w:val="111111"/>
          <w:spacing w:val="-10"/>
          <w:w w:val="115"/>
        </w:rPr>
        <w:t> </w:t>
      </w:r>
      <w:r>
        <w:rPr>
          <w:color w:val="111111"/>
          <w:w w:val="115"/>
        </w:rPr>
        <w:t>through</w:t>
      </w:r>
      <w:r>
        <w:rPr>
          <w:color w:val="111111"/>
          <w:spacing w:val="-9"/>
          <w:w w:val="115"/>
        </w:rPr>
        <w:t> </w:t>
      </w:r>
      <w:r>
        <w:rPr>
          <w:color w:val="111111"/>
          <w:w w:val="115"/>
        </w:rPr>
        <w:t>implementing</w:t>
      </w:r>
      <w:r>
        <w:rPr>
          <w:color w:val="111111"/>
          <w:spacing w:val="-10"/>
          <w:w w:val="115"/>
        </w:rPr>
        <w:t> </w:t>
      </w:r>
      <w:r>
        <w:rPr>
          <w:color w:val="111111"/>
          <w:w w:val="115"/>
        </w:rPr>
        <w:t>rigorous</w:t>
      </w:r>
      <w:r>
        <w:rPr>
          <w:color w:val="111111"/>
          <w:spacing w:val="-10"/>
          <w:w w:val="115"/>
        </w:rPr>
        <w:t> </w:t>
      </w:r>
      <w:r>
        <w:rPr>
          <w:color w:val="111111"/>
          <w:w w:val="115"/>
        </w:rPr>
        <w:t>and</w:t>
      </w:r>
      <w:r>
        <w:rPr>
          <w:color w:val="111111"/>
          <w:spacing w:val="-9"/>
          <w:w w:val="115"/>
        </w:rPr>
        <w:t> </w:t>
      </w:r>
      <w:r>
        <w:rPr>
          <w:color w:val="111111"/>
          <w:w w:val="115"/>
        </w:rPr>
        <w:t>relevant</w:t>
      </w:r>
      <w:r>
        <w:rPr>
          <w:color w:val="111111"/>
          <w:spacing w:val="-10"/>
          <w:w w:val="115"/>
        </w:rPr>
        <w:t> </w:t>
      </w:r>
      <w:r>
        <w:rPr>
          <w:color w:val="111111"/>
          <w:w w:val="115"/>
        </w:rPr>
        <w:t>instruction</w:t>
      </w:r>
      <w:r>
        <w:rPr>
          <w:color w:val="111111"/>
          <w:spacing w:val="-10"/>
          <w:w w:val="115"/>
        </w:rPr>
        <w:t> </w:t>
      </w:r>
      <w:r>
        <w:rPr>
          <w:color w:val="111111"/>
          <w:w w:val="115"/>
        </w:rPr>
        <w:t>that</w:t>
      </w:r>
      <w:r>
        <w:rPr>
          <w:color w:val="111111"/>
          <w:spacing w:val="-9"/>
          <w:w w:val="115"/>
        </w:rPr>
        <w:t> </w:t>
      </w:r>
      <w:r>
        <w:rPr>
          <w:color w:val="111111"/>
          <w:w w:val="115"/>
        </w:rPr>
        <w:t>will result</w:t>
      </w:r>
      <w:r>
        <w:rPr>
          <w:color w:val="111111"/>
          <w:spacing w:val="-14"/>
          <w:w w:val="115"/>
        </w:rPr>
        <w:t> </w:t>
      </w:r>
      <w:r>
        <w:rPr>
          <w:color w:val="111111"/>
          <w:w w:val="115"/>
        </w:rPr>
        <w:t>in</w:t>
      </w:r>
      <w:r>
        <w:rPr>
          <w:color w:val="111111"/>
          <w:spacing w:val="-14"/>
          <w:w w:val="115"/>
        </w:rPr>
        <w:t> </w:t>
      </w:r>
      <w:r>
        <w:rPr>
          <w:color w:val="111111"/>
          <w:w w:val="115"/>
        </w:rPr>
        <w:t>a</w:t>
      </w:r>
      <w:r>
        <w:rPr>
          <w:color w:val="111111"/>
          <w:spacing w:val="-14"/>
          <w:w w:val="115"/>
        </w:rPr>
        <w:t> </w:t>
      </w:r>
      <w:r>
        <w:rPr>
          <w:color w:val="111111"/>
          <w:w w:val="115"/>
        </w:rPr>
        <w:t>5%</w:t>
      </w:r>
      <w:r>
        <w:rPr>
          <w:color w:val="111111"/>
          <w:spacing w:val="-14"/>
          <w:w w:val="115"/>
        </w:rPr>
        <w:t> </w:t>
      </w:r>
      <w:r>
        <w:rPr>
          <w:color w:val="111111"/>
          <w:w w:val="115"/>
        </w:rPr>
        <w:t>increase</w:t>
      </w:r>
      <w:r>
        <w:rPr>
          <w:color w:val="111111"/>
          <w:spacing w:val="-13"/>
          <w:w w:val="115"/>
        </w:rPr>
        <w:t> </w:t>
      </w:r>
      <w:r>
        <w:rPr>
          <w:color w:val="111111"/>
          <w:w w:val="115"/>
        </w:rPr>
        <w:t>in</w:t>
      </w:r>
      <w:r>
        <w:rPr>
          <w:color w:val="111111"/>
          <w:spacing w:val="-14"/>
          <w:w w:val="115"/>
        </w:rPr>
        <w:t> </w:t>
      </w:r>
      <w:r>
        <w:rPr>
          <w:color w:val="111111"/>
          <w:w w:val="115"/>
        </w:rPr>
        <w:t>the</w:t>
      </w:r>
      <w:r>
        <w:rPr>
          <w:color w:val="111111"/>
          <w:spacing w:val="-14"/>
          <w:w w:val="115"/>
        </w:rPr>
        <w:t> </w:t>
      </w:r>
      <w:r>
        <w:rPr>
          <w:color w:val="111111"/>
          <w:w w:val="115"/>
        </w:rPr>
        <w:t>ELA</w:t>
      </w:r>
      <w:r>
        <w:rPr>
          <w:color w:val="111111"/>
          <w:spacing w:val="-14"/>
          <w:w w:val="115"/>
        </w:rPr>
        <w:t> </w:t>
      </w:r>
      <w:r>
        <w:rPr>
          <w:color w:val="111111"/>
          <w:w w:val="115"/>
        </w:rPr>
        <w:t>proficiency</w:t>
      </w:r>
      <w:r>
        <w:rPr>
          <w:color w:val="111111"/>
          <w:spacing w:val="-14"/>
          <w:w w:val="115"/>
        </w:rPr>
        <w:t> </w:t>
      </w:r>
      <w:r>
        <w:rPr>
          <w:color w:val="111111"/>
          <w:w w:val="115"/>
        </w:rPr>
        <w:t>scores</w:t>
      </w:r>
      <w:r>
        <w:rPr>
          <w:color w:val="111111"/>
          <w:spacing w:val="-13"/>
          <w:w w:val="115"/>
        </w:rPr>
        <w:t> </w:t>
      </w:r>
      <w:r>
        <w:rPr>
          <w:color w:val="111111"/>
          <w:w w:val="115"/>
        </w:rPr>
        <w:t>on</w:t>
      </w:r>
      <w:r>
        <w:rPr>
          <w:color w:val="111111"/>
          <w:spacing w:val="-14"/>
          <w:w w:val="115"/>
        </w:rPr>
        <w:t> </w:t>
      </w:r>
      <w:r>
        <w:rPr>
          <w:color w:val="111111"/>
          <w:w w:val="115"/>
        </w:rPr>
        <w:t>the</w:t>
      </w:r>
      <w:r>
        <w:rPr>
          <w:color w:val="111111"/>
          <w:spacing w:val="-14"/>
          <w:w w:val="115"/>
        </w:rPr>
        <w:t> </w:t>
      </w:r>
      <w:r>
        <w:rPr>
          <w:color w:val="111111"/>
          <w:w w:val="115"/>
        </w:rPr>
        <w:t>Florida</w:t>
      </w:r>
      <w:r>
        <w:rPr>
          <w:color w:val="111111"/>
          <w:spacing w:val="-14"/>
          <w:w w:val="115"/>
        </w:rPr>
        <w:t> </w:t>
      </w:r>
      <w:r>
        <w:rPr>
          <w:color w:val="111111"/>
          <w:w w:val="115"/>
        </w:rPr>
        <w:t>Standards Assessment. All students need to possess a strong foundation in writing and demonstrate</w:t>
      </w:r>
      <w:r>
        <w:rPr>
          <w:color w:val="111111"/>
          <w:spacing w:val="-10"/>
          <w:w w:val="115"/>
        </w:rPr>
        <w:t> </w:t>
      </w:r>
      <w:r>
        <w:rPr>
          <w:color w:val="111111"/>
          <w:w w:val="115"/>
        </w:rPr>
        <w:t>the</w:t>
      </w:r>
      <w:r>
        <w:rPr>
          <w:color w:val="111111"/>
          <w:spacing w:val="-10"/>
          <w:w w:val="115"/>
        </w:rPr>
        <w:t> </w:t>
      </w:r>
      <w:r>
        <w:rPr>
          <w:color w:val="111111"/>
          <w:w w:val="115"/>
        </w:rPr>
        <w:t>ability</w:t>
      </w:r>
      <w:r>
        <w:rPr>
          <w:color w:val="111111"/>
          <w:spacing w:val="-10"/>
          <w:w w:val="115"/>
        </w:rPr>
        <w:t> </w:t>
      </w:r>
      <w:r>
        <w:rPr>
          <w:color w:val="111111"/>
          <w:w w:val="115"/>
        </w:rPr>
        <w:t>to</w:t>
      </w:r>
      <w:r>
        <w:rPr>
          <w:color w:val="111111"/>
          <w:spacing w:val="-9"/>
          <w:w w:val="115"/>
        </w:rPr>
        <w:t> </w:t>
      </w:r>
      <w:r>
        <w:rPr>
          <w:color w:val="111111"/>
          <w:w w:val="115"/>
        </w:rPr>
        <w:t>read</w:t>
      </w:r>
      <w:r>
        <w:rPr>
          <w:color w:val="111111"/>
          <w:spacing w:val="-10"/>
          <w:w w:val="115"/>
        </w:rPr>
        <w:t> </w:t>
      </w:r>
      <w:r>
        <w:rPr>
          <w:color w:val="111111"/>
          <w:w w:val="115"/>
        </w:rPr>
        <w:t>and</w:t>
      </w:r>
      <w:r>
        <w:rPr>
          <w:color w:val="111111"/>
          <w:spacing w:val="-10"/>
          <w:w w:val="115"/>
        </w:rPr>
        <w:t> </w:t>
      </w:r>
      <w:r>
        <w:rPr>
          <w:color w:val="111111"/>
          <w:w w:val="115"/>
        </w:rPr>
        <w:t>respond</w:t>
      </w:r>
      <w:r>
        <w:rPr>
          <w:color w:val="111111"/>
          <w:spacing w:val="-10"/>
          <w:w w:val="115"/>
        </w:rPr>
        <w:t> </w:t>
      </w:r>
      <w:r>
        <w:rPr>
          <w:color w:val="111111"/>
          <w:w w:val="115"/>
        </w:rPr>
        <w:t>to</w:t>
      </w:r>
      <w:r>
        <w:rPr>
          <w:color w:val="111111"/>
          <w:spacing w:val="-9"/>
          <w:w w:val="115"/>
        </w:rPr>
        <w:t> </w:t>
      </w:r>
      <w:r>
        <w:rPr>
          <w:color w:val="111111"/>
          <w:w w:val="115"/>
        </w:rPr>
        <w:t>text</w:t>
      </w:r>
      <w:r>
        <w:rPr>
          <w:color w:val="111111"/>
          <w:spacing w:val="-10"/>
          <w:w w:val="115"/>
        </w:rPr>
        <w:t> </w:t>
      </w:r>
      <w:r>
        <w:rPr>
          <w:color w:val="111111"/>
          <w:spacing w:val="-4"/>
          <w:w w:val="115"/>
        </w:rPr>
        <w:t>effectively.</w:t>
      </w:r>
    </w:p>
    <w:p>
      <w:pPr>
        <w:spacing w:after="0"/>
        <w:sectPr>
          <w:type w:val="continuous"/>
          <w:pgSz w:w="12240" w:h="15840"/>
          <w:pgMar w:top="720" w:bottom="280" w:left="620" w:right="580"/>
          <w:cols w:num="2" w:equalWidth="0">
            <w:col w:w="1679" w:space="74"/>
            <w:col w:w="9287"/>
          </w:cols>
        </w:sectPr>
      </w:pPr>
    </w:p>
    <w:p>
      <w:pPr>
        <w:pStyle w:val="BodyText"/>
        <w:tabs>
          <w:tab w:pos="10899" w:val="left" w:leader="none"/>
        </w:tabs>
        <w:spacing w:before="81"/>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1"/>
          <w:numId w:val="4"/>
        </w:numPr>
        <w:tabs>
          <w:tab w:pos="2439" w:val="left" w:leader="none"/>
        </w:tabs>
        <w:spacing w:line="240" w:lineRule="auto" w:before="88" w:after="0"/>
        <w:ind w:left="2227" w:right="1036" w:firstLine="0"/>
        <w:jc w:val="left"/>
        <w:rPr>
          <w:sz w:val="22"/>
        </w:rPr>
      </w:pPr>
      <w:r>
        <w:rPr>
          <w:color w:val="111111"/>
          <w:w w:val="115"/>
          <w:sz w:val="22"/>
        </w:rPr>
        <w:t>Provide</w:t>
      </w:r>
      <w:r>
        <w:rPr>
          <w:color w:val="111111"/>
          <w:spacing w:val="-15"/>
          <w:w w:val="115"/>
          <w:sz w:val="22"/>
        </w:rPr>
        <w:t> </w:t>
      </w:r>
      <w:r>
        <w:rPr>
          <w:color w:val="111111"/>
          <w:w w:val="115"/>
          <w:sz w:val="22"/>
        </w:rPr>
        <w:t>staff</w:t>
      </w:r>
      <w:r>
        <w:rPr>
          <w:color w:val="111111"/>
          <w:spacing w:val="-14"/>
          <w:w w:val="115"/>
          <w:sz w:val="22"/>
        </w:rPr>
        <w:t> </w:t>
      </w:r>
      <w:r>
        <w:rPr>
          <w:color w:val="111111"/>
          <w:w w:val="115"/>
          <w:sz w:val="22"/>
        </w:rPr>
        <w:t>development</w:t>
      </w:r>
      <w:r>
        <w:rPr>
          <w:color w:val="111111"/>
          <w:spacing w:val="-14"/>
          <w:w w:val="115"/>
          <w:sz w:val="22"/>
        </w:rPr>
        <w:t> </w:t>
      </w:r>
      <w:r>
        <w:rPr>
          <w:color w:val="111111"/>
          <w:w w:val="115"/>
          <w:sz w:val="22"/>
        </w:rPr>
        <w:t>for</w:t>
      </w:r>
      <w:r>
        <w:rPr>
          <w:color w:val="111111"/>
          <w:spacing w:val="-14"/>
          <w:w w:val="115"/>
          <w:sz w:val="22"/>
        </w:rPr>
        <w:t> </w:t>
      </w:r>
      <w:r>
        <w:rPr>
          <w:color w:val="111111"/>
          <w:w w:val="115"/>
          <w:sz w:val="22"/>
        </w:rPr>
        <w:t>teachers</w:t>
      </w:r>
      <w:r>
        <w:rPr>
          <w:color w:val="111111"/>
          <w:spacing w:val="-14"/>
          <w:w w:val="115"/>
          <w:sz w:val="22"/>
        </w:rPr>
        <w:t> </w:t>
      </w:r>
      <w:r>
        <w:rPr>
          <w:color w:val="111111"/>
          <w:w w:val="115"/>
          <w:sz w:val="22"/>
        </w:rPr>
        <w:t>and</w:t>
      </w:r>
      <w:r>
        <w:rPr>
          <w:color w:val="111111"/>
          <w:spacing w:val="-15"/>
          <w:w w:val="115"/>
          <w:sz w:val="22"/>
        </w:rPr>
        <w:t> </w:t>
      </w:r>
      <w:r>
        <w:rPr>
          <w:color w:val="111111"/>
          <w:w w:val="115"/>
          <w:sz w:val="22"/>
        </w:rPr>
        <w:t>paraprofessionals</w:t>
      </w:r>
      <w:r>
        <w:rPr>
          <w:color w:val="111111"/>
          <w:spacing w:val="-14"/>
          <w:w w:val="115"/>
          <w:sz w:val="22"/>
        </w:rPr>
        <w:t> </w:t>
      </w:r>
      <w:r>
        <w:rPr>
          <w:color w:val="111111"/>
          <w:w w:val="115"/>
          <w:sz w:val="22"/>
        </w:rPr>
        <w:t>on</w:t>
      </w:r>
      <w:r>
        <w:rPr>
          <w:color w:val="111111"/>
          <w:spacing w:val="-14"/>
          <w:w w:val="115"/>
          <w:sz w:val="22"/>
        </w:rPr>
        <w:t> </w:t>
      </w:r>
      <w:r>
        <w:rPr>
          <w:color w:val="111111"/>
          <w:w w:val="115"/>
          <w:sz w:val="22"/>
        </w:rPr>
        <w:t>the following:</w:t>
      </w:r>
    </w:p>
    <w:p>
      <w:pPr>
        <w:pStyle w:val="ListParagraph"/>
        <w:numPr>
          <w:ilvl w:val="0"/>
          <w:numId w:val="5"/>
        </w:numPr>
        <w:tabs>
          <w:tab w:pos="2514" w:val="left" w:leader="none"/>
        </w:tabs>
        <w:spacing w:line="262" w:lineRule="exact" w:before="0" w:after="0"/>
        <w:ind w:left="2513" w:right="0" w:hanging="287"/>
        <w:jc w:val="left"/>
        <w:rPr>
          <w:sz w:val="22"/>
        </w:rPr>
      </w:pPr>
      <w:r>
        <w:rPr>
          <w:color w:val="111111"/>
          <w:spacing w:val="-3"/>
          <w:w w:val="115"/>
          <w:sz w:val="22"/>
        </w:rPr>
        <w:t>Running Records</w:t>
      </w:r>
      <w:r>
        <w:rPr>
          <w:color w:val="111111"/>
          <w:spacing w:val="-19"/>
          <w:w w:val="115"/>
          <w:sz w:val="22"/>
        </w:rPr>
        <w:t> </w:t>
      </w:r>
      <w:r>
        <w:rPr>
          <w:color w:val="111111"/>
          <w:spacing w:val="-6"/>
          <w:w w:val="115"/>
          <w:sz w:val="22"/>
        </w:rPr>
        <w:t>(K-8)</w:t>
      </w:r>
    </w:p>
    <w:p>
      <w:pPr>
        <w:pStyle w:val="ListParagraph"/>
        <w:numPr>
          <w:ilvl w:val="0"/>
          <w:numId w:val="5"/>
        </w:numPr>
        <w:tabs>
          <w:tab w:pos="2519" w:val="left" w:leader="none"/>
        </w:tabs>
        <w:spacing w:line="264" w:lineRule="exact" w:before="0" w:after="0"/>
        <w:ind w:left="2518" w:right="0" w:hanging="292"/>
        <w:jc w:val="left"/>
        <w:rPr>
          <w:sz w:val="22"/>
        </w:rPr>
      </w:pPr>
      <w:r>
        <w:rPr>
          <w:color w:val="111111"/>
          <w:w w:val="115"/>
          <w:sz w:val="22"/>
        </w:rPr>
        <w:t>Leveled Literacy Intervention</w:t>
      </w:r>
      <w:r>
        <w:rPr>
          <w:color w:val="111111"/>
          <w:spacing w:val="-34"/>
          <w:w w:val="115"/>
          <w:sz w:val="22"/>
        </w:rPr>
        <w:t> </w:t>
      </w:r>
      <w:r>
        <w:rPr>
          <w:color w:val="111111"/>
          <w:spacing w:val="-5"/>
          <w:w w:val="115"/>
          <w:sz w:val="22"/>
        </w:rPr>
        <w:t>(K-8)</w:t>
      </w:r>
    </w:p>
    <w:p>
      <w:pPr>
        <w:pStyle w:val="ListParagraph"/>
        <w:numPr>
          <w:ilvl w:val="0"/>
          <w:numId w:val="5"/>
        </w:numPr>
        <w:tabs>
          <w:tab w:pos="2521" w:val="left" w:leader="none"/>
        </w:tabs>
        <w:spacing w:line="264" w:lineRule="exact" w:before="0" w:after="0"/>
        <w:ind w:left="2520" w:right="0" w:hanging="294"/>
        <w:jc w:val="left"/>
        <w:rPr>
          <w:sz w:val="22"/>
        </w:rPr>
      </w:pPr>
      <w:r>
        <w:rPr>
          <w:color w:val="111111"/>
          <w:w w:val="110"/>
          <w:sz w:val="22"/>
        </w:rPr>
        <w:t>Interactive Read-Alouds</w:t>
      </w:r>
      <w:r>
        <w:rPr>
          <w:color w:val="111111"/>
          <w:spacing w:val="-13"/>
          <w:w w:val="110"/>
          <w:sz w:val="22"/>
        </w:rPr>
        <w:t> </w:t>
      </w:r>
      <w:r>
        <w:rPr>
          <w:color w:val="111111"/>
          <w:spacing w:val="-6"/>
          <w:w w:val="110"/>
          <w:sz w:val="22"/>
        </w:rPr>
        <w:t>(K-1)</w:t>
      </w:r>
    </w:p>
    <w:p>
      <w:pPr>
        <w:pStyle w:val="ListParagraph"/>
        <w:numPr>
          <w:ilvl w:val="0"/>
          <w:numId w:val="5"/>
        </w:numPr>
        <w:tabs>
          <w:tab w:pos="2537" w:val="left" w:leader="none"/>
        </w:tabs>
        <w:spacing w:line="265" w:lineRule="exact" w:before="0" w:after="0"/>
        <w:ind w:left="2536" w:right="0" w:hanging="310"/>
        <w:jc w:val="left"/>
        <w:rPr>
          <w:sz w:val="22"/>
        </w:rPr>
      </w:pPr>
      <w:r>
        <w:rPr>
          <w:color w:val="111111"/>
          <w:w w:val="115"/>
          <w:sz w:val="22"/>
        </w:rPr>
        <w:t>Readers' </w:t>
      </w:r>
      <w:r>
        <w:rPr>
          <w:color w:val="111111"/>
          <w:spacing w:val="-3"/>
          <w:w w:val="115"/>
          <w:sz w:val="22"/>
        </w:rPr>
        <w:t>Workshop</w:t>
      </w:r>
      <w:r>
        <w:rPr>
          <w:color w:val="111111"/>
          <w:spacing w:val="-22"/>
          <w:w w:val="115"/>
          <w:sz w:val="22"/>
        </w:rPr>
        <w:t> </w:t>
      </w:r>
      <w:r>
        <w:rPr>
          <w:color w:val="111111"/>
          <w:spacing w:val="-5"/>
          <w:w w:val="115"/>
          <w:sz w:val="22"/>
        </w:rPr>
        <w:t>(K-5)</w:t>
      </w:r>
    </w:p>
    <w:p>
      <w:pPr>
        <w:spacing w:after="0" w:line="265" w:lineRule="exact"/>
        <w:jc w:val="left"/>
        <w:rPr>
          <w:sz w:val="22"/>
        </w:rPr>
        <w:sectPr>
          <w:type w:val="continuous"/>
          <w:pgSz w:w="12240" w:h="15840"/>
          <w:pgMar w:top="720" w:bottom="280" w:left="620" w:right="580"/>
        </w:sectPr>
      </w:pPr>
    </w:p>
    <w:p>
      <w:pPr>
        <w:pStyle w:val="Heading2"/>
        <w:spacing w:before="14"/>
      </w:pPr>
      <w:r>
        <w:rPr>
          <w:color w:val="111111"/>
          <w:w w:val="115"/>
        </w:rPr>
        <w:t>Description</w:t>
      </w:r>
    </w:p>
    <w:p>
      <w:pPr>
        <w:pStyle w:val="ListParagraph"/>
        <w:numPr>
          <w:ilvl w:val="0"/>
          <w:numId w:val="5"/>
        </w:numPr>
        <w:tabs>
          <w:tab w:pos="568" w:val="left" w:leader="none"/>
        </w:tabs>
        <w:spacing w:line="264" w:lineRule="exact" w:before="0" w:after="0"/>
        <w:ind w:left="567" w:right="0" w:hanging="278"/>
        <w:jc w:val="left"/>
        <w:rPr>
          <w:sz w:val="22"/>
        </w:rPr>
      </w:pPr>
      <w:r>
        <w:rPr>
          <w:color w:val="111111"/>
          <w:spacing w:val="-1"/>
          <w:w w:val="116"/>
          <w:sz w:val="22"/>
        </w:rPr>
        <w:br w:type="column"/>
      </w:r>
      <w:r>
        <w:rPr>
          <w:color w:val="111111"/>
          <w:w w:val="115"/>
          <w:sz w:val="22"/>
        </w:rPr>
        <w:t>Saxon Phonics</w:t>
      </w:r>
      <w:r>
        <w:rPr>
          <w:color w:val="111111"/>
          <w:spacing w:val="-22"/>
          <w:w w:val="115"/>
          <w:sz w:val="22"/>
        </w:rPr>
        <w:t> </w:t>
      </w:r>
      <w:r>
        <w:rPr>
          <w:color w:val="111111"/>
          <w:spacing w:val="-6"/>
          <w:w w:val="115"/>
          <w:sz w:val="22"/>
        </w:rPr>
        <w:t>(K-2)</w:t>
      </w:r>
    </w:p>
    <w:p>
      <w:pPr>
        <w:pStyle w:val="ListParagraph"/>
        <w:numPr>
          <w:ilvl w:val="0"/>
          <w:numId w:val="5"/>
        </w:numPr>
        <w:tabs>
          <w:tab w:pos="521" w:val="left" w:leader="none"/>
        </w:tabs>
        <w:spacing w:line="264" w:lineRule="exact" w:before="0" w:after="0"/>
        <w:ind w:left="520" w:right="0" w:hanging="231"/>
        <w:jc w:val="left"/>
        <w:rPr>
          <w:sz w:val="22"/>
        </w:rPr>
      </w:pPr>
      <w:r>
        <w:rPr>
          <w:color w:val="111111"/>
          <w:spacing w:val="-13"/>
          <w:w w:val="115"/>
          <w:sz w:val="22"/>
        </w:rPr>
        <w:t>Top </w:t>
      </w:r>
      <w:r>
        <w:rPr>
          <w:color w:val="111111"/>
          <w:w w:val="115"/>
          <w:sz w:val="22"/>
        </w:rPr>
        <w:t>Score </w:t>
      </w:r>
      <w:r>
        <w:rPr>
          <w:color w:val="111111"/>
          <w:spacing w:val="-3"/>
          <w:w w:val="115"/>
          <w:sz w:val="22"/>
        </w:rPr>
        <w:t>Writing</w:t>
      </w:r>
      <w:r>
        <w:rPr>
          <w:color w:val="111111"/>
          <w:spacing w:val="-20"/>
          <w:w w:val="115"/>
          <w:sz w:val="22"/>
        </w:rPr>
        <w:t> </w:t>
      </w:r>
      <w:r>
        <w:rPr>
          <w:color w:val="111111"/>
          <w:w w:val="115"/>
          <w:sz w:val="22"/>
        </w:rPr>
        <w:t>(3-8</w:t>
      </w:r>
    </w:p>
    <w:p>
      <w:pPr>
        <w:pStyle w:val="ListParagraph"/>
        <w:numPr>
          <w:ilvl w:val="0"/>
          <w:numId w:val="5"/>
        </w:numPr>
        <w:tabs>
          <w:tab w:pos="600" w:val="left" w:leader="none"/>
        </w:tabs>
        <w:spacing w:line="264" w:lineRule="exact" w:before="0" w:after="0"/>
        <w:ind w:left="599" w:right="0" w:hanging="310"/>
        <w:jc w:val="left"/>
        <w:rPr>
          <w:sz w:val="22"/>
        </w:rPr>
      </w:pPr>
      <w:r>
        <w:rPr>
          <w:color w:val="111111"/>
          <w:w w:val="115"/>
          <w:sz w:val="22"/>
        </w:rPr>
        <w:t>Effective</w:t>
      </w:r>
      <w:r>
        <w:rPr>
          <w:color w:val="111111"/>
          <w:spacing w:val="-13"/>
          <w:w w:val="115"/>
          <w:sz w:val="22"/>
        </w:rPr>
        <w:t> </w:t>
      </w:r>
      <w:r>
        <w:rPr>
          <w:color w:val="111111"/>
          <w:w w:val="115"/>
          <w:sz w:val="22"/>
        </w:rPr>
        <w:t>use</w:t>
      </w:r>
      <w:r>
        <w:rPr>
          <w:color w:val="111111"/>
          <w:spacing w:val="-12"/>
          <w:w w:val="115"/>
          <w:sz w:val="22"/>
        </w:rPr>
        <w:t> </w:t>
      </w:r>
      <w:r>
        <w:rPr>
          <w:color w:val="111111"/>
          <w:w w:val="115"/>
          <w:sz w:val="22"/>
        </w:rPr>
        <w:t>of</w:t>
      </w:r>
      <w:r>
        <w:rPr>
          <w:color w:val="111111"/>
          <w:spacing w:val="-13"/>
          <w:w w:val="115"/>
          <w:sz w:val="22"/>
        </w:rPr>
        <w:t> </w:t>
      </w:r>
      <w:r>
        <w:rPr>
          <w:color w:val="111111"/>
          <w:w w:val="115"/>
          <w:sz w:val="22"/>
        </w:rPr>
        <w:t>the</w:t>
      </w:r>
      <w:r>
        <w:rPr>
          <w:color w:val="111111"/>
          <w:spacing w:val="-12"/>
          <w:w w:val="115"/>
          <w:sz w:val="22"/>
        </w:rPr>
        <w:t> </w:t>
      </w:r>
      <w:r>
        <w:rPr>
          <w:color w:val="111111"/>
          <w:spacing w:val="3"/>
          <w:w w:val="115"/>
          <w:sz w:val="22"/>
        </w:rPr>
        <w:t>ELA</w:t>
      </w:r>
      <w:r>
        <w:rPr>
          <w:color w:val="111111"/>
          <w:spacing w:val="-13"/>
          <w:w w:val="115"/>
          <w:sz w:val="22"/>
        </w:rPr>
        <w:t> </w:t>
      </w:r>
      <w:r>
        <w:rPr>
          <w:color w:val="111111"/>
          <w:spacing w:val="-3"/>
          <w:w w:val="115"/>
          <w:sz w:val="22"/>
        </w:rPr>
        <w:t>Ready</w:t>
      </w:r>
      <w:r>
        <w:rPr>
          <w:color w:val="111111"/>
          <w:spacing w:val="-12"/>
          <w:w w:val="115"/>
          <w:sz w:val="22"/>
        </w:rPr>
        <w:t> </w:t>
      </w:r>
      <w:r>
        <w:rPr>
          <w:color w:val="111111"/>
          <w:w w:val="115"/>
          <w:sz w:val="22"/>
        </w:rPr>
        <w:t>Curriculum</w:t>
      </w:r>
      <w:r>
        <w:rPr>
          <w:color w:val="111111"/>
          <w:spacing w:val="-12"/>
          <w:w w:val="115"/>
          <w:sz w:val="22"/>
        </w:rPr>
        <w:t> </w:t>
      </w:r>
      <w:r>
        <w:rPr>
          <w:color w:val="111111"/>
          <w:w w:val="115"/>
          <w:sz w:val="22"/>
        </w:rPr>
        <w:t>during</w:t>
      </w:r>
      <w:r>
        <w:rPr>
          <w:color w:val="111111"/>
          <w:spacing w:val="-13"/>
          <w:w w:val="115"/>
          <w:sz w:val="22"/>
        </w:rPr>
        <w:t> </w:t>
      </w:r>
      <w:r>
        <w:rPr>
          <w:color w:val="111111"/>
          <w:w w:val="115"/>
          <w:sz w:val="22"/>
        </w:rPr>
        <w:t>the</w:t>
      </w:r>
      <w:r>
        <w:rPr>
          <w:color w:val="111111"/>
          <w:spacing w:val="-12"/>
          <w:w w:val="115"/>
          <w:sz w:val="22"/>
        </w:rPr>
        <w:t> </w:t>
      </w:r>
      <w:r>
        <w:rPr>
          <w:color w:val="111111"/>
          <w:w w:val="115"/>
          <w:sz w:val="22"/>
        </w:rPr>
        <w:t>literacy</w:t>
      </w:r>
      <w:r>
        <w:rPr>
          <w:color w:val="111111"/>
          <w:spacing w:val="-13"/>
          <w:w w:val="115"/>
          <w:sz w:val="22"/>
        </w:rPr>
        <w:t> </w:t>
      </w:r>
      <w:r>
        <w:rPr>
          <w:color w:val="111111"/>
          <w:w w:val="115"/>
          <w:sz w:val="22"/>
        </w:rPr>
        <w:t>block</w:t>
      </w:r>
      <w:r>
        <w:rPr>
          <w:color w:val="111111"/>
          <w:spacing w:val="-12"/>
          <w:w w:val="115"/>
          <w:sz w:val="22"/>
        </w:rPr>
        <w:t> </w:t>
      </w:r>
      <w:r>
        <w:rPr>
          <w:color w:val="111111"/>
          <w:w w:val="115"/>
          <w:sz w:val="22"/>
        </w:rPr>
        <w:t>(1-5)</w:t>
      </w:r>
    </w:p>
    <w:p>
      <w:pPr>
        <w:pStyle w:val="ListParagraph"/>
        <w:numPr>
          <w:ilvl w:val="0"/>
          <w:numId w:val="5"/>
        </w:numPr>
        <w:tabs>
          <w:tab w:pos="591" w:val="left" w:leader="none"/>
        </w:tabs>
        <w:spacing w:line="264" w:lineRule="exact" w:before="0" w:after="0"/>
        <w:ind w:left="590" w:right="0" w:hanging="301"/>
        <w:jc w:val="left"/>
        <w:rPr>
          <w:sz w:val="22"/>
        </w:rPr>
      </w:pPr>
      <w:r>
        <w:rPr>
          <w:color w:val="111111"/>
          <w:w w:val="115"/>
          <w:sz w:val="22"/>
        </w:rPr>
        <w:t>Shared </w:t>
      </w:r>
      <w:r>
        <w:rPr>
          <w:color w:val="111111"/>
          <w:spacing w:val="-3"/>
          <w:w w:val="115"/>
          <w:sz w:val="22"/>
        </w:rPr>
        <w:t>Writing</w:t>
      </w:r>
      <w:r>
        <w:rPr>
          <w:color w:val="111111"/>
          <w:spacing w:val="-22"/>
          <w:w w:val="115"/>
          <w:sz w:val="22"/>
        </w:rPr>
        <w:t> </w:t>
      </w:r>
      <w:r>
        <w:rPr>
          <w:color w:val="111111"/>
          <w:spacing w:val="-6"/>
          <w:w w:val="115"/>
          <w:sz w:val="22"/>
        </w:rPr>
        <w:t>(K-1)</w:t>
      </w:r>
    </w:p>
    <w:p>
      <w:pPr>
        <w:pStyle w:val="ListParagraph"/>
        <w:numPr>
          <w:ilvl w:val="0"/>
          <w:numId w:val="6"/>
        </w:numPr>
        <w:tabs>
          <w:tab w:pos="494" w:val="left" w:leader="none"/>
        </w:tabs>
        <w:spacing w:line="264" w:lineRule="exact" w:before="0" w:after="0"/>
        <w:ind w:left="493" w:right="0" w:hanging="204"/>
        <w:jc w:val="left"/>
        <w:rPr>
          <w:sz w:val="22"/>
        </w:rPr>
      </w:pPr>
      <w:r>
        <w:rPr>
          <w:color w:val="111111"/>
          <w:w w:val="115"/>
          <w:sz w:val="22"/>
        </w:rPr>
        <w:t>Kindergarten Standards Based </w:t>
      </w:r>
      <w:r>
        <w:rPr>
          <w:color w:val="111111"/>
          <w:spacing w:val="-3"/>
          <w:w w:val="115"/>
          <w:sz w:val="22"/>
        </w:rPr>
        <w:t>Report </w:t>
      </w:r>
      <w:r>
        <w:rPr>
          <w:color w:val="111111"/>
          <w:w w:val="115"/>
          <w:sz w:val="22"/>
        </w:rPr>
        <w:t>Card</w:t>
      </w:r>
      <w:r>
        <w:rPr>
          <w:color w:val="111111"/>
          <w:spacing w:val="-56"/>
          <w:w w:val="115"/>
          <w:sz w:val="22"/>
        </w:rPr>
        <w:t> </w:t>
      </w:r>
      <w:r>
        <w:rPr>
          <w:color w:val="111111"/>
          <w:w w:val="115"/>
          <w:sz w:val="22"/>
        </w:rPr>
        <w:t>(Kindergarten)</w:t>
      </w:r>
    </w:p>
    <w:p>
      <w:pPr>
        <w:pStyle w:val="ListParagraph"/>
        <w:numPr>
          <w:ilvl w:val="0"/>
          <w:numId w:val="6"/>
        </w:numPr>
        <w:tabs>
          <w:tab w:pos="494" w:val="left" w:leader="none"/>
        </w:tabs>
        <w:spacing w:line="264" w:lineRule="exact" w:before="0" w:after="0"/>
        <w:ind w:left="493" w:right="0" w:hanging="204"/>
        <w:jc w:val="left"/>
        <w:rPr>
          <w:sz w:val="22"/>
        </w:rPr>
      </w:pPr>
      <w:r>
        <w:rPr>
          <w:color w:val="111111"/>
          <w:w w:val="115"/>
          <w:sz w:val="22"/>
        </w:rPr>
        <w:t>Kindergarten Common Assessments</w:t>
      </w:r>
      <w:r>
        <w:rPr>
          <w:color w:val="111111"/>
          <w:spacing w:val="-35"/>
          <w:w w:val="115"/>
          <w:sz w:val="22"/>
        </w:rPr>
        <w:t> </w:t>
      </w:r>
      <w:r>
        <w:rPr>
          <w:color w:val="111111"/>
          <w:w w:val="115"/>
          <w:sz w:val="22"/>
        </w:rPr>
        <w:t>(Kindergarten)</w:t>
      </w:r>
    </w:p>
    <w:p>
      <w:pPr>
        <w:pStyle w:val="ListParagraph"/>
        <w:numPr>
          <w:ilvl w:val="0"/>
          <w:numId w:val="6"/>
        </w:numPr>
        <w:tabs>
          <w:tab w:pos="574" w:val="left" w:leader="none"/>
        </w:tabs>
        <w:spacing w:line="265" w:lineRule="exact" w:before="0" w:after="0"/>
        <w:ind w:left="573" w:right="0" w:hanging="284"/>
        <w:jc w:val="left"/>
        <w:rPr>
          <w:sz w:val="22"/>
        </w:rPr>
      </w:pPr>
      <w:r>
        <w:rPr>
          <w:color w:val="111111"/>
          <w:w w:val="115"/>
          <w:sz w:val="22"/>
        </w:rPr>
        <w:t>Effective small group instruction</w:t>
      </w:r>
      <w:r>
        <w:rPr>
          <w:color w:val="111111"/>
          <w:spacing w:val="-44"/>
          <w:w w:val="115"/>
          <w:sz w:val="22"/>
        </w:rPr>
        <w:t> </w:t>
      </w:r>
      <w:r>
        <w:rPr>
          <w:color w:val="111111"/>
          <w:spacing w:val="-5"/>
          <w:w w:val="115"/>
          <w:sz w:val="22"/>
        </w:rPr>
        <w:t>(K-8)</w:t>
      </w:r>
    </w:p>
    <w:p>
      <w:pPr>
        <w:spacing w:after="0" w:line="265" w:lineRule="exact"/>
        <w:jc w:val="left"/>
        <w:rPr>
          <w:sz w:val="22"/>
        </w:rPr>
        <w:sectPr>
          <w:type w:val="continuous"/>
          <w:pgSz w:w="12240" w:h="15840"/>
          <w:pgMar w:top="720" w:bottom="280" w:left="620" w:right="580"/>
          <w:cols w:num="2" w:equalWidth="0">
            <w:col w:w="1898" w:space="40"/>
            <w:col w:w="9102"/>
          </w:cols>
        </w:sectPr>
      </w:pPr>
    </w:p>
    <w:p>
      <w:pPr>
        <w:pStyle w:val="BodyText"/>
        <w:spacing w:before="10"/>
        <w:rPr>
          <w:sz w:val="12"/>
        </w:rPr>
      </w:pPr>
    </w:p>
    <w:p>
      <w:pPr>
        <w:pStyle w:val="ListParagraph"/>
        <w:numPr>
          <w:ilvl w:val="0"/>
          <w:numId w:val="6"/>
        </w:numPr>
        <w:tabs>
          <w:tab w:pos="2490" w:val="left" w:leader="none"/>
        </w:tabs>
        <w:spacing w:line="265" w:lineRule="exact" w:before="84" w:after="0"/>
        <w:ind w:left="2489" w:right="0" w:hanging="263"/>
        <w:jc w:val="left"/>
        <w:rPr>
          <w:sz w:val="22"/>
        </w:rPr>
      </w:pPr>
      <w:r>
        <w:rPr>
          <w:color w:val="111111"/>
          <w:w w:val="115"/>
          <w:sz w:val="22"/>
        </w:rPr>
        <w:t>Guided Reading</w:t>
      </w:r>
      <w:r>
        <w:rPr>
          <w:color w:val="111111"/>
          <w:spacing w:val="-22"/>
          <w:w w:val="115"/>
          <w:sz w:val="22"/>
        </w:rPr>
        <w:t> </w:t>
      </w:r>
      <w:r>
        <w:rPr>
          <w:color w:val="111111"/>
          <w:spacing w:val="-6"/>
          <w:w w:val="115"/>
          <w:sz w:val="22"/>
        </w:rPr>
        <w:t>(K-8)</w:t>
      </w:r>
    </w:p>
    <w:p>
      <w:pPr>
        <w:pStyle w:val="ListParagraph"/>
        <w:numPr>
          <w:ilvl w:val="0"/>
          <w:numId w:val="6"/>
        </w:numPr>
        <w:tabs>
          <w:tab w:pos="2557" w:val="left" w:leader="none"/>
        </w:tabs>
        <w:spacing w:line="264" w:lineRule="exact" w:before="0" w:after="0"/>
        <w:ind w:left="2556" w:right="0" w:hanging="330"/>
        <w:jc w:val="left"/>
        <w:rPr>
          <w:sz w:val="22"/>
        </w:rPr>
      </w:pPr>
      <w:r>
        <w:rPr>
          <w:color w:val="111111"/>
          <w:w w:val="115"/>
          <w:sz w:val="22"/>
        </w:rPr>
        <w:t>Effective</w:t>
      </w:r>
      <w:r>
        <w:rPr>
          <w:color w:val="111111"/>
          <w:spacing w:val="-13"/>
          <w:w w:val="115"/>
          <w:sz w:val="22"/>
        </w:rPr>
        <w:t> </w:t>
      </w:r>
      <w:r>
        <w:rPr>
          <w:color w:val="111111"/>
          <w:spacing w:val="2"/>
          <w:w w:val="115"/>
          <w:sz w:val="22"/>
        </w:rPr>
        <w:t>ELA</w:t>
      </w:r>
      <w:r>
        <w:rPr>
          <w:color w:val="111111"/>
          <w:spacing w:val="-12"/>
          <w:w w:val="115"/>
          <w:sz w:val="22"/>
        </w:rPr>
        <w:t> </w:t>
      </w:r>
      <w:r>
        <w:rPr>
          <w:color w:val="111111"/>
          <w:w w:val="115"/>
          <w:sz w:val="22"/>
        </w:rPr>
        <w:t>strategies</w:t>
      </w:r>
      <w:r>
        <w:rPr>
          <w:color w:val="111111"/>
          <w:spacing w:val="-13"/>
          <w:w w:val="115"/>
          <w:sz w:val="22"/>
        </w:rPr>
        <w:t> </w:t>
      </w:r>
      <w:r>
        <w:rPr>
          <w:color w:val="111111"/>
          <w:w w:val="115"/>
          <w:sz w:val="22"/>
        </w:rPr>
        <w:t>for</w:t>
      </w:r>
      <w:r>
        <w:rPr>
          <w:color w:val="111111"/>
          <w:spacing w:val="-12"/>
          <w:w w:val="115"/>
          <w:sz w:val="22"/>
        </w:rPr>
        <w:t> </w:t>
      </w:r>
      <w:r>
        <w:rPr>
          <w:color w:val="111111"/>
          <w:w w:val="115"/>
          <w:sz w:val="22"/>
        </w:rPr>
        <w:t>working</w:t>
      </w:r>
      <w:r>
        <w:rPr>
          <w:color w:val="111111"/>
          <w:spacing w:val="-13"/>
          <w:w w:val="115"/>
          <w:sz w:val="22"/>
        </w:rPr>
        <w:t> </w:t>
      </w:r>
      <w:r>
        <w:rPr>
          <w:color w:val="111111"/>
          <w:w w:val="115"/>
          <w:sz w:val="22"/>
        </w:rPr>
        <w:t>with</w:t>
      </w:r>
      <w:r>
        <w:rPr>
          <w:color w:val="111111"/>
          <w:spacing w:val="-12"/>
          <w:w w:val="115"/>
          <w:sz w:val="22"/>
        </w:rPr>
        <w:t> </w:t>
      </w:r>
      <w:r>
        <w:rPr>
          <w:color w:val="111111"/>
          <w:w w:val="115"/>
          <w:sz w:val="22"/>
        </w:rPr>
        <w:t>ESE</w:t>
      </w:r>
      <w:r>
        <w:rPr>
          <w:color w:val="111111"/>
          <w:spacing w:val="-13"/>
          <w:w w:val="115"/>
          <w:sz w:val="22"/>
        </w:rPr>
        <w:t> </w:t>
      </w:r>
      <w:r>
        <w:rPr>
          <w:color w:val="111111"/>
          <w:w w:val="115"/>
          <w:sz w:val="22"/>
        </w:rPr>
        <w:t>students</w:t>
      </w:r>
      <w:r>
        <w:rPr>
          <w:color w:val="111111"/>
          <w:spacing w:val="-12"/>
          <w:w w:val="115"/>
          <w:sz w:val="22"/>
        </w:rPr>
        <w:t> </w:t>
      </w:r>
      <w:r>
        <w:rPr>
          <w:color w:val="111111"/>
          <w:spacing w:val="-3"/>
          <w:w w:val="115"/>
          <w:sz w:val="22"/>
        </w:rPr>
        <w:t>(K-8)</w:t>
      </w:r>
    </w:p>
    <w:p>
      <w:pPr>
        <w:pStyle w:val="ListParagraph"/>
        <w:numPr>
          <w:ilvl w:val="0"/>
          <w:numId w:val="6"/>
        </w:numPr>
        <w:tabs>
          <w:tab w:pos="2532" w:val="left" w:leader="none"/>
        </w:tabs>
        <w:spacing w:line="265" w:lineRule="exact" w:before="0" w:after="0"/>
        <w:ind w:left="2531" w:right="0" w:hanging="305"/>
        <w:jc w:val="left"/>
        <w:rPr>
          <w:sz w:val="22"/>
        </w:rPr>
      </w:pPr>
      <w:r>
        <w:rPr>
          <w:color w:val="111111"/>
          <w:w w:val="115"/>
          <w:sz w:val="22"/>
        </w:rPr>
        <w:t>Multi-sensory</w:t>
      </w:r>
      <w:r>
        <w:rPr>
          <w:color w:val="111111"/>
          <w:spacing w:val="-11"/>
          <w:w w:val="115"/>
          <w:sz w:val="22"/>
        </w:rPr>
        <w:t> </w:t>
      </w:r>
      <w:r>
        <w:rPr>
          <w:color w:val="111111"/>
          <w:w w:val="115"/>
          <w:sz w:val="22"/>
        </w:rPr>
        <w:t>integration</w:t>
      </w:r>
    </w:p>
    <w:p>
      <w:pPr>
        <w:pStyle w:val="BodyText"/>
        <w:spacing w:before="9"/>
        <w:rPr>
          <w:sz w:val="21"/>
        </w:rPr>
      </w:pPr>
    </w:p>
    <w:p>
      <w:pPr>
        <w:pStyle w:val="ListParagraph"/>
        <w:numPr>
          <w:ilvl w:val="1"/>
          <w:numId w:val="4"/>
        </w:numPr>
        <w:tabs>
          <w:tab w:pos="2508" w:val="left" w:leader="none"/>
        </w:tabs>
        <w:spacing w:line="265" w:lineRule="exact" w:before="0" w:after="0"/>
        <w:ind w:left="2507" w:right="0" w:hanging="281"/>
        <w:jc w:val="left"/>
        <w:rPr>
          <w:sz w:val="22"/>
        </w:rPr>
      </w:pPr>
      <w:r>
        <w:rPr>
          <w:color w:val="111111"/>
          <w:w w:val="115"/>
          <w:sz w:val="22"/>
        </w:rPr>
        <w:t>Implement</w:t>
      </w:r>
      <w:r>
        <w:rPr>
          <w:color w:val="111111"/>
          <w:spacing w:val="-12"/>
          <w:w w:val="115"/>
          <w:sz w:val="22"/>
        </w:rPr>
        <w:t> </w:t>
      </w:r>
      <w:r>
        <w:rPr>
          <w:color w:val="111111"/>
          <w:w w:val="115"/>
          <w:sz w:val="22"/>
        </w:rPr>
        <w:t>strategies</w:t>
      </w:r>
      <w:r>
        <w:rPr>
          <w:color w:val="111111"/>
          <w:spacing w:val="-11"/>
          <w:w w:val="115"/>
          <w:sz w:val="22"/>
        </w:rPr>
        <w:t> </w:t>
      </w:r>
      <w:r>
        <w:rPr>
          <w:color w:val="111111"/>
          <w:w w:val="115"/>
          <w:sz w:val="22"/>
        </w:rPr>
        <w:t>learned</w:t>
      </w:r>
      <w:r>
        <w:rPr>
          <w:color w:val="111111"/>
          <w:spacing w:val="-11"/>
          <w:w w:val="115"/>
          <w:sz w:val="22"/>
        </w:rPr>
        <w:t> </w:t>
      </w:r>
      <w:r>
        <w:rPr>
          <w:color w:val="111111"/>
          <w:w w:val="115"/>
          <w:sz w:val="22"/>
        </w:rPr>
        <w:t>during</w:t>
      </w:r>
      <w:r>
        <w:rPr>
          <w:color w:val="111111"/>
          <w:spacing w:val="-11"/>
          <w:w w:val="115"/>
          <w:sz w:val="22"/>
        </w:rPr>
        <w:t> </w:t>
      </w:r>
      <w:r>
        <w:rPr>
          <w:color w:val="111111"/>
          <w:w w:val="115"/>
          <w:sz w:val="22"/>
        </w:rPr>
        <w:t>staff</w:t>
      </w:r>
      <w:r>
        <w:rPr>
          <w:color w:val="111111"/>
          <w:spacing w:val="-11"/>
          <w:w w:val="115"/>
          <w:sz w:val="22"/>
        </w:rPr>
        <w:t> </w:t>
      </w:r>
      <w:r>
        <w:rPr>
          <w:color w:val="111111"/>
          <w:w w:val="115"/>
          <w:sz w:val="22"/>
        </w:rPr>
        <w:t>development</w:t>
      </w:r>
      <w:r>
        <w:rPr>
          <w:color w:val="111111"/>
          <w:spacing w:val="-11"/>
          <w:w w:val="115"/>
          <w:sz w:val="22"/>
        </w:rPr>
        <w:t> </w:t>
      </w:r>
      <w:r>
        <w:rPr>
          <w:color w:val="111111"/>
          <w:w w:val="115"/>
          <w:sz w:val="22"/>
        </w:rPr>
        <w:t>effectively</w:t>
      </w:r>
    </w:p>
    <w:p>
      <w:pPr>
        <w:pStyle w:val="ListParagraph"/>
        <w:numPr>
          <w:ilvl w:val="1"/>
          <w:numId w:val="4"/>
        </w:numPr>
        <w:tabs>
          <w:tab w:pos="2508" w:val="left" w:leader="none"/>
        </w:tabs>
        <w:spacing w:line="264" w:lineRule="exact" w:before="0" w:after="0"/>
        <w:ind w:left="2507" w:right="0" w:hanging="281"/>
        <w:jc w:val="left"/>
        <w:rPr>
          <w:sz w:val="22"/>
        </w:rPr>
      </w:pPr>
      <w:r>
        <w:rPr>
          <w:color w:val="111111"/>
          <w:w w:val="115"/>
          <w:sz w:val="22"/>
        </w:rPr>
        <w:t>Monitor implementation of staff development</w:t>
      </w:r>
      <w:r>
        <w:rPr>
          <w:color w:val="111111"/>
          <w:spacing w:val="-54"/>
          <w:w w:val="115"/>
          <w:sz w:val="22"/>
        </w:rPr>
        <w:t> </w:t>
      </w:r>
      <w:r>
        <w:rPr>
          <w:color w:val="111111"/>
          <w:w w:val="115"/>
          <w:sz w:val="22"/>
        </w:rPr>
        <w:t>strategies</w:t>
      </w:r>
    </w:p>
    <w:p>
      <w:pPr>
        <w:pStyle w:val="ListParagraph"/>
        <w:numPr>
          <w:ilvl w:val="1"/>
          <w:numId w:val="4"/>
        </w:numPr>
        <w:tabs>
          <w:tab w:pos="2508" w:val="left" w:leader="none"/>
        </w:tabs>
        <w:spacing w:line="240" w:lineRule="auto" w:before="0" w:after="0"/>
        <w:ind w:left="2227" w:right="362" w:firstLine="0"/>
        <w:jc w:val="left"/>
        <w:rPr>
          <w:sz w:val="22"/>
        </w:rPr>
      </w:pPr>
      <w:r>
        <w:rPr>
          <w:color w:val="111111"/>
          <w:w w:val="115"/>
          <w:sz w:val="22"/>
        </w:rPr>
        <w:t>Provide</w:t>
      </w:r>
      <w:r>
        <w:rPr>
          <w:color w:val="111111"/>
          <w:spacing w:val="-12"/>
          <w:w w:val="115"/>
          <w:sz w:val="22"/>
        </w:rPr>
        <w:t> </w:t>
      </w:r>
      <w:r>
        <w:rPr>
          <w:color w:val="111111"/>
          <w:w w:val="115"/>
          <w:sz w:val="22"/>
        </w:rPr>
        <w:t>stipends</w:t>
      </w:r>
      <w:r>
        <w:rPr>
          <w:color w:val="111111"/>
          <w:spacing w:val="-12"/>
          <w:w w:val="115"/>
          <w:sz w:val="22"/>
        </w:rPr>
        <w:t> </w:t>
      </w:r>
      <w:r>
        <w:rPr>
          <w:color w:val="111111"/>
          <w:w w:val="115"/>
          <w:sz w:val="22"/>
        </w:rPr>
        <w:t>for</w:t>
      </w:r>
      <w:r>
        <w:rPr>
          <w:color w:val="111111"/>
          <w:spacing w:val="-12"/>
          <w:w w:val="115"/>
          <w:sz w:val="22"/>
        </w:rPr>
        <w:t> </w:t>
      </w:r>
      <w:r>
        <w:rPr>
          <w:color w:val="111111"/>
          <w:w w:val="115"/>
          <w:sz w:val="22"/>
        </w:rPr>
        <w:t>teachers</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engage</w:t>
      </w:r>
      <w:r>
        <w:rPr>
          <w:color w:val="111111"/>
          <w:spacing w:val="-12"/>
          <w:w w:val="115"/>
          <w:sz w:val="22"/>
        </w:rPr>
        <w:t> </w:t>
      </w:r>
      <w:r>
        <w:rPr>
          <w:color w:val="111111"/>
          <w:w w:val="115"/>
          <w:sz w:val="22"/>
        </w:rPr>
        <w:t>in</w:t>
      </w:r>
      <w:r>
        <w:rPr>
          <w:color w:val="111111"/>
          <w:spacing w:val="-12"/>
          <w:w w:val="115"/>
          <w:sz w:val="22"/>
        </w:rPr>
        <w:t> </w:t>
      </w:r>
      <w:r>
        <w:rPr>
          <w:color w:val="111111"/>
          <w:w w:val="115"/>
          <w:sz w:val="22"/>
        </w:rPr>
        <w:t>vertical</w:t>
      </w:r>
      <w:r>
        <w:rPr>
          <w:color w:val="111111"/>
          <w:spacing w:val="-11"/>
          <w:w w:val="115"/>
          <w:sz w:val="22"/>
        </w:rPr>
        <w:t> </w:t>
      </w:r>
      <w:r>
        <w:rPr>
          <w:color w:val="111111"/>
          <w:w w:val="115"/>
          <w:sz w:val="22"/>
        </w:rPr>
        <w:t>planning</w:t>
      </w:r>
      <w:r>
        <w:rPr>
          <w:color w:val="111111"/>
          <w:spacing w:val="-12"/>
          <w:w w:val="115"/>
          <w:sz w:val="22"/>
        </w:rPr>
        <w:t> </w:t>
      </w:r>
      <w:r>
        <w:rPr>
          <w:color w:val="111111"/>
          <w:w w:val="115"/>
          <w:sz w:val="22"/>
        </w:rPr>
        <w:t>using</w:t>
      </w:r>
      <w:r>
        <w:rPr>
          <w:color w:val="111111"/>
          <w:spacing w:val="-12"/>
          <w:w w:val="115"/>
          <w:sz w:val="22"/>
        </w:rPr>
        <w:t> </w:t>
      </w:r>
      <w:r>
        <w:rPr>
          <w:color w:val="111111"/>
          <w:w w:val="115"/>
          <w:sz w:val="22"/>
        </w:rPr>
        <w:t>the</w:t>
      </w:r>
      <w:r>
        <w:rPr>
          <w:color w:val="111111"/>
          <w:spacing w:val="-12"/>
          <w:w w:val="115"/>
          <w:sz w:val="22"/>
        </w:rPr>
        <w:t> </w:t>
      </w:r>
      <w:r>
        <w:rPr>
          <w:color w:val="111111"/>
          <w:spacing w:val="6"/>
          <w:w w:val="115"/>
          <w:sz w:val="22"/>
        </w:rPr>
        <w:t>ELA </w:t>
      </w:r>
      <w:r>
        <w:rPr>
          <w:color w:val="111111"/>
          <w:w w:val="115"/>
          <w:sz w:val="22"/>
        </w:rPr>
        <w:t>Florida Standards once</w:t>
      </w:r>
      <w:r>
        <w:rPr>
          <w:color w:val="111111"/>
          <w:spacing w:val="-32"/>
          <w:w w:val="115"/>
          <w:sz w:val="22"/>
        </w:rPr>
        <w:t> </w:t>
      </w:r>
      <w:r>
        <w:rPr>
          <w:color w:val="111111"/>
          <w:w w:val="115"/>
          <w:sz w:val="22"/>
        </w:rPr>
        <w:t>a</w:t>
      </w:r>
    </w:p>
    <w:p>
      <w:pPr>
        <w:pStyle w:val="BodyText"/>
        <w:spacing w:line="262" w:lineRule="exact"/>
        <w:ind w:left="2227"/>
      </w:pPr>
      <w:r>
        <w:rPr>
          <w:color w:val="111111"/>
          <w:w w:val="110"/>
        </w:rPr>
        <w:t>month (K-8) (TSSSA)</w:t>
      </w:r>
    </w:p>
    <w:p>
      <w:pPr>
        <w:pStyle w:val="ListParagraph"/>
        <w:numPr>
          <w:ilvl w:val="1"/>
          <w:numId w:val="4"/>
        </w:numPr>
        <w:tabs>
          <w:tab w:pos="2508" w:val="left" w:leader="none"/>
        </w:tabs>
        <w:spacing w:line="240" w:lineRule="auto" w:before="0" w:after="0"/>
        <w:ind w:left="2227" w:right="426" w:firstLine="0"/>
        <w:jc w:val="left"/>
        <w:rPr>
          <w:sz w:val="22"/>
        </w:rPr>
      </w:pPr>
      <w:r>
        <w:rPr>
          <w:color w:val="111111"/>
          <w:w w:val="115"/>
          <w:sz w:val="22"/>
        </w:rPr>
        <w:t>Provide</w:t>
      </w:r>
      <w:r>
        <w:rPr>
          <w:color w:val="111111"/>
          <w:spacing w:val="-16"/>
          <w:w w:val="115"/>
          <w:sz w:val="22"/>
        </w:rPr>
        <w:t> </w:t>
      </w:r>
      <w:r>
        <w:rPr>
          <w:color w:val="111111"/>
          <w:w w:val="115"/>
          <w:sz w:val="22"/>
        </w:rPr>
        <w:t>stipends</w:t>
      </w:r>
      <w:r>
        <w:rPr>
          <w:color w:val="111111"/>
          <w:spacing w:val="-16"/>
          <w:w w:val="115"/>
          <w:sz w:val="22"/>
        </w:rPr>
        <w:t> </w:t>
      </w:r>
      <w:r>
        <w:rPr>
          <w:color w:val="111111"/>
          <w:w w:val="115"/>
          <w:sz w:val="22"/>
        </w:rPr>
        <w:t>for</w:t>
      </w:r>
      <w:r>
        <w:rPr>
          <w:color w:val="111111"/>
          <w:spacing w:val="-16"/>
          <w:w w:val="115"/>
          <w:sz w:val="22"/>
        </w:rPr>
        <w:t> </w:t>
      </w:r>
      <w:r>
        <w:rPr>
          <w:color w:val="111111"/>
          <w:w w:val="115"/>
          <w:sz w:val="22"/>
        </w:rPr>
        <w:t>teachers</w:t>
      </w:r>
      <w:r>
        <w:rPr>
          <w:color w:val="111111"/>
          <w:spacing w:val="-16"/>
          <w:w w:val="115"/>
          <w:sz w:val="22"/>
        </w:rPr>
        <w:t> </w:t>
      </w:r>
      <w:r>
        <w:rPr>
          <w:color w:val="111111"/>
          <w:w w:val="115"/>
          <w:sz w:val="22"/>
        </w:rPr>
        <w:t>to</w:t>
      </w:r>
      <w:r>
        <w:rPr>
          <w:color w:val="111111"/>
          <w:spacing w:val="-15"/>
          <w:w w:val="115"/>
          <w:sz w:val="22"/>
        </w:rPr>
        <w:t> </w:t>
      </w:r>
      <w:r>
        <w:rPr>
          <w:color w:val="111111"/>
          <w:w w:val="115"/>
          <w:sz w:val="22"/>
        </w:rPr>
        <w:t>engage</w:t>
      </w:r>
      <w:r>
        <w:rPr>
          <w:color w:val="111111"/>
          <w:spacing w:val="-16"/>
          <w:w w:val="115"/>
          <w:sz w:val="22"/>
        </w:rPr>
        <w:t> </w:t>
      </w:r>
      <w:r>
        <w:rPr>
          <w:color w:val="111111"/>
          <w:w w:val="115"/>
          <w:sz w:val="22"/>
        </w:rPr>
        <w:t>in</w:t>
      </w:r>
      <w:r>
        <w:rPr>
          <w:color w:val="111111"/>
          <w:spacing w:val="-16"/>
          <w:w w:val="115"/>
          <w:sz w:val="22"/>
        </w:rPr>
        <w:t> </w:t>
      </w:r>
      <w:r>
        <w:rPr>
          <w:color w:val="111111"/>
          <w:w w:val="115"/>
          <w:sz w:val="22"/>
        </w:rPr>
        <w:t>after-school</w:t>
      </w:r>
      <w:r>
        <w:rPr>
          <w:color w:val="111111"/>
          <w:spacing w:val="-16"/>
          <w:w w:val="115"/>
          <w:sz w:val="22"/>
        </w:rPr>
        <w:t> </w:t>
      </w:r>
      <w:r>
        <w:rPr>
          <w:color w:val="111111"/>
          <w:w w:val="115"/>
          <w:sz w:val="22"/>
        </w:rPr>
        <w:t>staff</w:t>
      </w:r>
      <w:r>
        <w:rPr>
          <w:color w:val="111111"/>
          <w:spacing w:val="-16"/>
          <w:w w:val="115"/>
          <w:sz w:val="22"/>
        </w:rPr>
        <w:t> </w:t>
      </w:r>
      <w:r>
        <w:rPr>
          <w:color w:val="111111"/>
          <w:w w:val="115"/>
          <w:sz w:val="22"/>
        </w:rPr>
        <w:t>development </w:t>
      </w:r>
      <w:r>
        <w:rPr>
          <w:color w:val="111111"/>
          <w:spacing w:val="-5"/>
          <w:w w:val="115"/>
          <w:sz w:val="22"/>
        </w:rPr>
        <w:t>(Tune-up Tuesdays)</w:t>
      </w:r>
      <w:r>
        <w:rPr>
          <w:color w:val="111111"/>
          <w:spacing w:val="-17"/>
          <w:w w:val="115"/>
          <w:sz w:val="22"/>
        </w:rPr>
        <w:t> </w:t>
      </w:r>
      <w:r>
        <w:rPr>
          <w:color w:val="111111"/>
          <w:w w:val="115"/>
          <w:sz w:val="22"/>
        </w:rPr>
        <w:t>to</w:t>
      </w:r>
    </w:p>
    <w:p>
      <w:pPr>
        <w:pStyle w:val="BodyText"/>
        <w:spacing w:line="262" w:lineRule="exact"/>
        <w:ind w:left="2227"/>
      </w:pPr>
      <w:r>
        <w:rPr>
          <w:color w:val="111111"/>
          <w:w w:val="115"/>
        </w:rPr>
        <w:t>improve teacher capacity for improving literacy instruction (TSSSA)</w:t>
      </w:r>
    </w:p>
    <w:p>
      <w:pPr>
        <w:pStyle w:val="ListParagraph"/>
        <w:numPr>
          <w:ilvl w:val="1"/>
          <w:numId w:val="4"/>
        </w:numPr>
        <w:tabs>
          <w:tab w:pos="2508" w:val="left" w:leader="none"/>
        </w:tabs>
        <w:spacing w:line="240" w:lineRule="auto" w:before="0" w:after="0"/>
        <w:ind w:left="2227" w:right="1029" w:firstLine="0"/>
        <w:jc w:val="left"/>
        <w:rPr>
          <w:sz w:val="22"/>
        </w:rPr>
      </w:pPr>
      <w:r>
        <w:rPr>
          <w:color w:val="111111"/>
          <w:w w:val="115"/>
          <w:sz w:val="22"/>
        </w:rPr>
        <w:t>Literacy</w:t>
      </w:r>
      <w:r>
        <w:rPr>
          <w:color w:val="111111"/>
          <w:spacing w:val="-17"/>
          <w:w w:val="115"/>
          <w:sz w:val="22"/>
        </w:rPr>
        <w:t> </w:t>
      </w:r>
      <w:r>
        <w:rPr>
          <w:color w:val="111111"/>
          <w:spacing w:val="-10"/>
          <w:w w:val="115"/>
          <w:sz w:val="22"/>
        </w:rPr>
        <w:t>Team</w:t>
      </w:r>
      <w:r>
        <w:rPr>
          <w:color w:val="111111"/>
          <w:spacing w:val="-16"/>
          <w:w w:val="115"/>
          <w:sz w:val="22"/>
        </w:rPr>
        <w:t> </w:t>
      </w:r>
      <w:r>
        <w:rPr>
          <w:color w:val="111111"/>
          <w:w w:val="115"/>
          <w:sz w:val="22"/>
        </w:rPr>
        <w:t>re-launches</w:t>
      </w:r>
      <w:r>
        <w:rPr>
          <w:color w:val="111111"/>
          <w:spacing w:val="-17"/>
          <w:w w:val="115"/>
          <w:sz w:val="22"/>
        </w:rPr>
        <w:t> </w:t>
      </w:r>
      <w:r>
        <w:rPr>
          <w:color w:val="111111"/>
          <w:w w:val="115"/>
          <w:sz w:val="22"/>
        </w:rPr>
        <w:t>a</w:t>
      </w:r>
      <w:r>
        <w:rPr>
          <w:color w:val="111111"/>
          <w:spacing w:val="-16"/>
          <w:w w:val="115"/>
          <w:sz w:val="22"/>
        </w:rPr>
        <w:t> </w:t>
      </w:r>
      <w:r>
        <w:rPr>
          <w:color w:val="111111"/>
          <w:w w:val="115"/>
          <w:sz w:val="22"/>
        </w:rPr>
        <w:t>focus</w:t>
      </w:r>
      <w:r>
        <w:rPr>
          <w:color w:val="111111"/>
          <w:spacing w:val="-17"/>
          <w:w w:val="115"/>
          <w:sz w:val="22"/>
        </w:rPr>
        <w:t> </w:t>
      </w:r>
      <w:r>
        <w:rPr>
          <w:color w:val="111111"/>
          <w:w w:val="115"/>
          <w:sz w:val="22"/>
        </w:rPr>
        <w:t>on</w:t>
      </w:r>
      <w:r>
        <w:rPr>
          <w:color w:val="111111"/>
          <w:spacing w:val="-16"/>
          <w:w w:val="115"/>
          <w:sz w:val="22"/>
        </w:rPr>
        <w:t> </w:t>
      </w:r>
      <w:r>
        <w:rPr>
          <w:color w:val="111111"/>
          <w:w w:val="115"/>
          <w:sz w:val="22"/>
        </w:rPr>
        <w:t>AR</w:t>
      </w:r>
      <w:r>
        <w:rPr>
          <w:color w:val="111111"/>
          <w:spacing w:val="-16"/>
          <w:w w:val="115"/>
          <w:sz w:val="22"/>
        </w:rPr>
        <w:t> </w:t>
      </w:r>
      <w:r>
        <w:rPr>
          <w:color w:val="111111"/>
          <w:w w:val="115"/>
          <w:sz w:val="22"/>
        </w:rPr>
        <w:t>with</w:t>
      </w:r>
      <w:r>
        <w:rPr>
          <w:color w:val="111111"/>
          <w:spacing w:val="-17"/>
          <w:w w:val="115"/>
          <w:sz w:val="22"/>
        </w:rPr>
        <w:t> </w:t>
      </w:r>
      <w:r>
        <w:rPr>
          <w:color w:val="111111"/>
          <w:w w:val="115"/>
          <w:sz w:val="22"/>
        </w:rPr>
        <w:t>school-wide</w:t>
      </w:r>
      <w:r>
        <w:rPr>
          <w:color w:val="111111"/>
          <w:spacing w:val="-16"/>
          <w:w w:val="115"/>
          <w:sz w:val="22"/>
        </w:rPr>
        <w:t> </w:t>
      </w:r>
      <w:r>
        <w:rPr>
          <w:color w:val="111111"/>
          <w:w w:val="115"/>
          <w:sz w:val="22"/>
        </w:rPr>
        <w:t>goals</w:t>
      </w:r>
      <w:r>
        <w:rPr>
          <w:color w:val="111111"/>
          <w:spacing w:val="-17"/>
          <w:w w:val="115"/>
          <w:sz w:val="22"/>
        </w:rPr>
        <w:t> </w:t>
      </w:r>
      <w:r>
        <w:rPr>
          <w:color w:val="111111"/>
          <w:w w:val="115"/>
          <w:sz w:val="22"/>
        </w:rPr>
        <w:t>and incentives</w:t>
      </w:r>
    </w:p>
    <w:p>
      <w:pPr>
        <w:pStyle w:val="ListParagraph"/>
        <w:numPr>
          <w:ilvl w:val="1"/>
          <w:numId w:val="4"/>
        </w:numPr>
        <w:tabs>
          <w:tab w:pos="2508" w:val="left" w:leader="none"/>
        </w:tabs>
        <w:spacing w:line="237" w:lineRule="auto" w:before="0" w:after="0"/>
        <w:ind w:left="2227" w:right="667" w:firstLine="0"/>
        <w:jc w:val="left"/>
        <w:rPr>
          <w:sz w:val="22"/>
        </w:rPr>
      </w:pPr>
      <w:r>
        <w:rPr>
          <w:color w:val="111111"/>
          <w:w w:val="115"/>
          <w:sz w:val="22"/>
        </w:rPr>
        <w:t>Implement</w:t>
      </w:r>
      <w:r>
        <w:rPr>
          <w:color w:val="111111"/>
          <w:spacing w:val="-15"/>
          <w:w w:val="115"/>
          <w:sz w:val="22"/>
        </w:rPr>
        <w:t> </w:t>
      </w:r>
      <w:r>
        <w:rPr>
          <w:color w:val="111111"/>
          <w:w w:val="115"/>
          <w:sz w:val="22"/>
        </w:rPr>
        <w:t>Saturday</w:t>
      </w:r>
      <w:r>
        <w:rPr>
          <w:color w:val="111111"/>
          <w:spacing w:val="-15"/>
          <w:w w:val="115"/>
          <w:sz w:val="22"/>
        </w:rPr>
        <w:t> </w:t>
      </w:r>
      <w:r>
        <w:rPr>
          <w:color w:val="111111"/>
          <w:w w:val="115"/>
          <w:sz w:val="22"/>
        </w:rPr>
        <w:t>Scholar’s</w:t>
      </w:r>
      <w:r>
        <w:rPr>
          <w:color w:val="111111"/>
          <w:spacing w:val="-15"/>
          <w:w w:val="115"/>
          <w:sz w:val="22"/>
        </w:rPr>
        <w:t> </w:t>
      </w:r>
      <w:r>
        <w:rPr>
          <w:color w:val="111111"/>
          <w:w w:val="115"/>
          <w:sz w:val="22"/>
        </w:rPr>
        <w:t>Academy</w:t>
      </w:r>
      <w:r>
        <w:rPr>
          <w:color w:val="111111"/>
          <w:spacing w:val="-15"/>
          <w:w w:val="115"/>
          <w:sz w:val="22"/>
        </w:rPr>
        <w:t> </w:t>
      </w:r>
      <w:r>
        <w:rPr>
          <w:color w:val="111111"/>
          <w:w w:val="115"/>
          <w:sz w:val="22"/>
        </w:rPr>
        <w:t>reading</w:t>
      </w:r>
      <w:r>
        <w:rPr>
          <w:color w:val="111111"/>
          <w:spacing w:val="-15"/>
          <w:w w:val="115"/>
          <w:sz w:val="22"/>
        </w:rPr>
        <w:t> </w:t>
      </w:r>
      <w:r>
        <w:rPr>
          <w:color w:val="111111"/>
          <w:w w:val="115"/>
          <w:sz w:val="22"/>
        </w:rPr>
        <w:t>tutoring</w:t>
      </w:r>
      <w:r>
        <w:rPr>
          <w:color w:val="111111"/>
          <w:spacing w:val="-15"/>
          <w:w w:val="115"/>
          <w:sz w:val="22"/>
        </w:rPr>
        <w:t> </w:t>
      </w:r>
      <w:r>
        <w:rPr>
          <w:color w:val="111111"/>
          <w:w w:val="115"/>
          <w:sz w:val="22"/>
        </w:rPr>
        <w:t>program</w:t>
      </w:r>
      <w:r>
        <w:rPr>
          <w:color w:val="111111"/>
          <w:spacing w:val="-15"/>
          <w:w w:val="115"/>
          <w:sz w:val="22"/>
        </w:rPr>
        <w:t> </w:t>
      </w:r>
      <w:r>
        <w:rPr>
          <w:color w:val="111111"/>
          <w:w w:val="115"/>
          <w:sz w:val="22"/>
        </w:rPr>
        <w:t>from 9:00 to 12:00</w:t>
      </w:r>
      <w:r>
        <w:rPr>
          <w:color w:val="111111"/>
          <w:spacing w:val="-32"/>
          <w:w w:val="115"/>
          <w:sz w:val="22"/>
        </w:rPr>
        <w:t> </w:t>
      </w:r>
      <w:r>
        <w:rPr>
          <w:color w:val="111111"/>
          <w:w w:val="115"/>
          <w:sz w:val="22"/>
        </w:rPr>
        <w:t>am</w:t>
      </w:r>
    </w:p>
    <w:p>
      <w:pPr>
        <w:pStyle w:val="BodyText"/>
        <w:spacing w:line="265" w:lineRule="exact"/>
        <w:ind w:left="2227"/>
      </w:pPr>
      <w:r>
        <w:rPr>
          <w:color w:val="111111"/>
          <w:w w:val="115"/>
        </w:rPr>
        <w:t>(Transportation provided) (TSSSA)</w:t>
      </w:r>
    </w:p>
    <w:p>
      <w:pPr>
        <w:pStyle w:val="ListParagraph"/>
        <w:numPr>
          <w:ilvl w:val="1"/>
          <w:numId w:val="4"/>
        </w:numPr>
        <w:tabs>
          <w:tab w:pos="2508" w:val="left" w:leader="none"/>
        </w:tabs>
        <w:spacing w:line="240" w:lineRule="auto" w:before="0" w:after="0"/>
        <w:ind w:left="2227" w:right="369" w:firstLine="0"/>
        <w:jc w:val="left"/>
        <w:rPr>
          <w:sz w:val="22"/>
        </w:rPr>
      </w:pPr>
      <w:r>
        <w:rPr>
          <w:color w:val="111111"/>
          <w:w w:val="115"/>
          <w:sz w:val="22"/>
        </w:rPr>
        <w:t>Implement</w:t>
      </w:r>
      <w:r>
        <w:rPr>
          <w:color w:val="111111"/>
          <w:spacing w:val="-24"/>
          <w:w w:val="115"/>
          <w:sz w:val="22"/>
        </w:rPr>
        <w:t> </w:t>
      </w:r>
      <w:r>
        <w:rPr>
          <w:color w:val="111111"/>
          <w:w w:val="115"/>
          <w:sz w:val="22"/>
        </w:rPr>
        <w:t>the</w:t>
      </w:r>
      <w:r>
        <w:rPr>
          <w:color w:val="111111"/>
          <w:spacing w:val="-23"/>
          <w:w w:val="115"/>
          <w:sz w:val="22"/>
        </w:rPr>
        <w:t> </w:t>
      </w:r>
      <w:r>
        <w:rPr>
          <w:color w:val="111111"/>
          <w:spacing w:val="-3"/>
          <w:w w:val="115"/>
          <w:sz w:val="22"/>
        </w:rPr>
        <w:t>After-School</w:t>
      </w:r>
      <w:r>
        <w:rPr>
          <w:color w:val="111111"/>
          <w:spacing w:val="-23"/>
          <w:w w:val="115"/>
          <w:sz w:val="22"/>
        </w:rPr>
        <w:t> </w:t>
      </w:r>
      <w:r>
        <w:rPr>
          <w:color w:val="111111"/>
          <w:w w:val="115"/>
          <w:sz w:val="22"/>
        </w:rPr>
        <w:t>Reading</w:t>
      </w:r>
      <w:r>
        <w:rPr>
          <w:color w:val="111111"/>
          <w:spacing w:val="-23"/>
          <w:w w:val="115"/>
          <w:sz w:val="22"/>
        </w:rPr>
        <w:t> </w:t>
      </w:r>
      <w:r>
        <w:rPr>
          <w:color w:val="111111"/>
          <w:w w:val="115"/>
          <w:sz w:val="22"/>
        </w:rPr>
        <w:t>Club</w:t>
      </w:r>
      <w:r>
        <w:rPr>
          <w:color w:val="111111"/>
          <w:spacing w:val="-24"/>
          <w:w w:val="115"/>
          <w:sz w:val="22"/>
        </w:rPr>
        <w:t> </w:t>
      </w:r>
      <w:r>
        <w:rPr>
          <w:color w:val="111111"/>
          <w:spacing w:val="-5"/>
          <w:w w:val="115"/>
          <w:sz w:val="22"/>
        </w:rPr>
        <w:t>(Tuesday</w:t>
      </w:r>
      <w:r>
        <w:rPr>
          <w:color w:val="111111"/>
          <w:spacing w:val="-23"/>
          <w:w w:val="115"/>
          <w:sz w:val="22"/>
        </w:rPr>
        <w:t> </w:t>
      </w:r>
      <w:r>
        <w:rPr>
          <w:color w:val="111111"/>
          <w:w w:val="115"/>
          <w:sz w:val="22"/>
        </w:rPr>
        <w:t>and</w:t>
      </w:r>
      <w:r>
        <w:rPr>
          <w:color w:val="111111"/>
          <w:spacing w:val="-23"/>
          <w:w w:val="115"/>
          <w:sz w:val="22"/>
        </w:rPr>
        <w:t> </w:t>
      </w:r>
      <w:r>
        <w:rPr>
          <w:color w:val="111111"/>
          <w:w w:val="115"/>
          <w:sz w:val="22"/>
        </w:rPr>
        <w:t>Thursday)</w:t>
      </w:r>
      <w:r>
        <w:rPr>
          <w:color w:val="111111"/>
          <w:spacing w:val="-23"/>
          <w:w w:val="115"/>
          <w:sz w:val="22"/>
        </w:rPr>
        <w:t> </w:t>
      </w:r>
      <w:r>
        <w:rPr>
          <w:color w:val="111111"/>
          <w:w w:val="115"/>
          <w:sz w:val="22"/>
        </w:rPr>
        <w:t>--</w:t>
      </w:r>
      <w:r>
        <w:rPr>
          <w:color w:val="111111"/>
          <w:spacing w:val="-23"/>
          <w:w w:val="115"/>
          <w:sz w:val="22"/>
        </w:rPr>
        <w:t> </w:t>
      </w:r>
      <w:r>
        <w:rPr>
          <w:color w:val="111111"/>
          <w:w w:val="115"/>
          <w:sz w:val="22"/>
        </w:rPr>
        <w:t>Using Leveled</w:t>
      </w:r>
      <w:r>
        <w:rPr>
          <w:color w:val="111111"/>
          <w:spacing w:val="-11"/>
          <w:w w:val="115"/>
          <w:sz w:val="22"/>
        </w:rPr>
        <w:t> </w:t>
      </w:r>
      <w:r>
        <w:rPr>
          <w:color w:val="111111"/>
          <w:w w:val="115"/>
          <w:sz w:val="22"/>
        </w:rPr>
        <w:t>Literacy</w:t>
      </w:r>
    </w:p>
    <w:p>
      <w:pPr>
        <w:pStyle w:val="BodyText"/>
        <w:spacing w:line="262" w:lineRule="exact"/>
        <w:ind w:left="2227"/>
      </w:pPr>
      <w:r>
        <w:rPr>
          <w:color w:val="111111"/>
          <w:w w:val="115"/>
        </w:rPr>
        <w:t>Intervention Program from 3:15 to 4:15 (TSSSA) - Transportation provided)</w:t>
      </w:r>
    </w:p>
    <w:p>
      <w:pPr>
        <w:pStyle w:val="ListParagraph"/>
        <w:numPr>
          <w:ilvl w:val="1"/>
          <w:numId w:val="4"/>
        </w:numPr>
        <w:tabs>
          <w:tab w:pos="2508" w:val="left" w:leader="none"/>
        </w:tabs>
        <w:spacing w:line="240" w:lineRule="auto" w:before="0" w:after="0"/>
        <w:ind w:left="2227" w:right="492" w:firstLine="0"/>
        <w:jc w:val="left"/>
        <w:rPr>
          <w:sz w:val="22"/>
        </w:rPr>
      </w:pPr>
      <w:r>
        <w:rPr>
          <w:color w:val="111111"/>
          <w:w w:val="115"/>
          <w:sz w:val="22"/>
        </w:rPr>
        <w:t>Provide</w:t>
      </w:r>
      <w:r>
        <w:rPr>
          <w:color w:val="111111"/>
          <w:spacing w:val="-17"/>
          <w:w w:val="115"/>
          <w:sz w:val="22"/>
        </w:rPr>
        <w:t> </w:t>
      </w:r>
      <w:r>
        <w:rPr>
          <w:color w:val="111111"/>
          <w:w w:val="115"/>
          <w:sz w:val="22"/>
        </w:rPr>
        <w:t>copies</w:t>
      </w:r>
      <w:r>
        <w:rPr>
          <w:color w:val="111111"/>
          <w:spacing w:val="-17"/>
          <w:w w:val="115"/>
          <w:sz w:val="22"/>
        </w:rPr>
        <w:t> </w:t>
      </w:r>
      <w:r>
        <w:rPr>
          <w:color w:val="111111"/>
          <w:w w:val="115"/>
          <w:sz w:val="22"/>
        </w:rPr>
        <w:t>of</w:t>
      </w:r>
      <w:r>
        <w:rPr>
          <w:color w:val="111111"/>
          <w:spacing w:val="-17"/>
          <w:w w:val="115"/>
          <w:sz w:val="22"/>
        </w:rPr>
        <w:t> </w:t>
      </w:r>
      <w:r>
        <w:rPr>
          <w:color w:val="111111"/>
          <w:w w:val="115"/>
          <w:sz w:val="22"/>
        </w:rPr>
        <w:t>instructional</w:t>
      </w:r>
      <w:r>
        <w:rPr>
          <w:color w:val="111111"/>
          <w:spacing w:val="-16"/>
          <w:w w:val="115"/>
          <w:sz w:val="22"/>
        </w:rPr>
        <w:t> </w:t>
      </w:r>
      <w:r>
        <w:rPr>
          <w:color w:val="111111"/>
          <w:w w:val="115"/>
          <w:sz w:val="22"/>
        </w:rPr>
        <w:t>Pacing</w:t>
      </w:r>
      <w:r>
        <w:rPr>
          <w:color w:val="111111"/>
          <w:spacing w:val="-17"/>
          <w:w w:val="115"/>
          <w:sz w:val="22"/>
        </w:rPr>
        <w:t> </w:t>
      </w:r>
      <w:r>
        <w:rPr>
          <w:color w:val="111111"/>
          <w:w w:val="115"/>
          <w:sz w:val="22"/>
        </w:rPr>
        <w:t>Guides,</w:t>
      </w:r>
      <w:r>
        <w:rPr>
          <w:color w:val="111111"/>
          <w:spacing w:val="-17"/>
          <w:w w:val="115"/>
          <w:sz w:val="22"/>
        </w:rPr>
        <w:t> </w:t>
      </w:r>
      <w:r>
        <w:rPr>
          <w:color w:val="111111"/>
          <w:w w:val="115"/>
          <w:sz w:val="22"/>
        </w:rPr>
        <w:t>Florida</w:t>
      </w:r>
      <w:r>
        <w:rPr>
          <w:color w:val="111111"/>
          <w:spacing w:val="-17"/>
          <w:w w:val="115"/>
          <w:sz w:val="22"/>
        </w:rPr>
        <w:t> </w:t>
      </w:r>
      <w:r>
        <w:rPr>
          <w:color w:val="111111"/>
          <w:w w:val="115"/>
          <w:sz w:val="22"/>
        </w:rPr>
        <w:t>Reading</w:t>
      </w:r>
      <w:r>
        <w:rPr>
          <w:color w:val="111111"/>
          <w:spacing w:val="-16"/>
          <w:w w:val="115"/>
          <w:sz w:val="22"/>
        </w:rPr>
        <w:t> </w:t>
      </w:r>
      <w:r>
        <w:rPr>
          <w:color w:val="111111"/>
          <w:w w:val="115"/>
          <w:sz w:val="22"/>
        </w:rPr>
        <w:t>Standards, and the Florida</w:t>
      </w:r>
      <w:r>
        <w:rPr>
          <w:color w:val="111111"/>
          <w:spacing w:val="-32"/>
          <w:w w:val="115"/>
          <w:sz w:val="22"/>
        </w:rPr>
        <w:t> </w:t>
      </w:r>
      <w:r>
        <w:rPr>
          <w:color w:val="111111"/>
          <w:w w:val="115"/>
          <w:sz w:val="22"/>
        </w:rPr>
        <w:t>Standards</w:t>
      </w:r>
    </w:p>
    <w:p>
      <w:pPr>
        <w:pStyle w:val="BodyText"/>
        <w:spacing w:line="262" w:lineRule="exact"/>
        <w:ind w:left="2227"/>
      </w:pPr>
      <w:r>
        <w:rPr>
          <w:color w:val="111111"/>
          <w:w w:val="115"/>
        </w:rPr>
        <w:t>Assessment Item Specs (available August 5th) to all instructional staff</w:t>
      </w:r>
    </w:p>
    <w:p>
      <w:pPr>
        <w:pStyle w:val="ListParagraph"/>
        <w:numPr>
          <w:ilvl w:val="1"/>
          <w:numId w:val="4"/>
        </w:numPr>
        <w:tabs>
          <w:tab w:pos="2648" w:val="left" w:leader="none"/>
        </w:tabs>
        <w:spacing w:line="240" w:lineRule="auto" w:before="0" w:after="0"/>
        <w:ind w:left="2227" w:right="287" w:firstLine="0"/>
        <w:jc w:val="left"/>
        <w:rPr>
          <w:sz w:val="22"/>
        </w:rPr>
      </w:pPr>
      <w:r>
        <w:rPr>
          <w:color w:val="111111"/>
          <w:w w:val="115"/>
          <w:sz w:val="22"/>
        </w:rPr>
        <w:t>Use </w:t>
      </w:r>
      <w:r>
        <w:rPr>
          <w:color w:val="111111"/>
          <w:spacing w:val="-2"/>
          <w:w w:val="115"/>
          <w:sz w:val="22"/>
        </w:rPr>
        <w:t>iReady </w:t>
      </w:r>
      <w:r>
        <w:rPr>
          <w:color w:val="111111"/>
          <w:w w:val="115"/>
          <w:sz w:val="22"/>
        </w:rPr>
        <w:t>reading for at least 45 minutes per week to assist in remediating</w:t>
      </w:r>
      <w:r>
        <w:rPr>
          <w:color w:val="111111"/>
          <w:spacing w:val="-16"/>
          <w:w w:val="115"/>
          <w:sz w:val="22"/>
        </w:rPr>
        <w:t> </w:t>
      </w:r>
      <w:r>
        <w:rPr>
          <w:color w:val="111111"/>
          <w:w w:val="115"/>
          <w:sz w:val="22"/>
        </w:rPr>
        <w:t>and/or</w:t>
      </w:r>
      <w:r>
        <w:rPr>
          <w:color w:val="111111"/>
          <w:spacing w:val="-16"/>
          <w:w w:val="115"/>
          <w:sz w:val="22"/>
        </w:rPr>
        <w:t> </w:t>
      </w:r>
      <w:r>
        <w:rPr>
          <w:color w:val="111111"/>
          <w:w w:val="115"/>
          <w:sz w:val="22"/>
        </w:rPr>
        <w:t>accelerating</w:t>
      </w:r>
      <w:r>
        <w:rPr>
          <w:color w:val="111111"/>
          <w:spacing w:val="-16"/>
          <w:w w:val="115"/>
          <w:sz w:val="22"/>
        </w:rPr>
        <w:t> </w:t>
      </w:r>
      <w:r>
        <w:rPr>
          <w:color w:val="111111"/>
          <w:w w:val="115"/>
          <w:sz w:val="22"/>
        </w:rPr>
        <w:t>students</w:t>
      </w:r>
      <w:r>
        <w:rPr>
          <w:color w:val="111111"/>
          <w:spacing w:val="-15"/>
          <w:w w:val="115"/>
          <w:sz w:val="22"/>
        </w:rPr>
        <w:t> </w:t>
      </w:r>
      <w:r>
        <w:rPr>
          <w:color w:val="111111"/>
          <w:w w:val="115"/>
          <w:sz w:val="22"/>
        </w:rPr>
        <w:t>for</w:t>
      </w:r>
      <w:r>
        <w:rPr>
          <w:color w:val="111111"/>
          <w:spacing w:val="-16"/>
          <w:w w:val="115"/>
          <w:sz w:val="22"/>
        </w:rPr>
        <w:t> </w:t>
      </w:r>
      <w:r>
        <w:rPr>
          <w:color w:val="111111"/>
          <w:w w:val="115"/>
          <w:sz w:val="22"/>
        </w:rPr>
        <w:t>Kindergarten</w:t>
      </w:r>
      <w:r>
        <w:rPr>
          <w:color w:val="111111"/>
          <w:spacing w:val="-16"/>
          <w:w w:val="115"/>
          <w:sz w:val="22"/>
        </w:rPr>
        <w:t> </w:t>
      </w:r>
      <w:r>
        <w:rPr>
          <w:color w:val="111111"/>
          <w:w w:val="115"/>
          <w:sz w:val="22"/>
        </w:rPr>
        <w:t>through</w:t>
      </w:r>
      <w:r>
        <w:rPr>
          <w:color w:val="111111"/>
          <w:spacing w:val="-15"/>
          <w:w w:val="115"/>
          <w:sz w:val="22"/>
        </w:rPr>
        <w:t> </w:t>
      </w:r>
      <w:r>
        <w:rPr>
          <w:color w:val="111111"/>
          <w:w w:val="115"/>
          <w:sz w:val="22"/>
        </w:rPr>
        <w:t>5th</w:t>
      </w:r>
      <w:r>
        <w:rPr>
          <w:color w:val="111111"/>
          <w:spacing w:val="-16"/>
          <w:w w:val="115"/>
          <w:sz w:val="22"/>
        </w:rPr>
        <w:t> </w:t>
      </w:r>
      <w:r>
        <w:rPr>
          <w:color w:val="111111"/>
          <w:w w:val="115"/>
          <w:sz w:val="22"/>
        </w:rPr>
        <w:t>grade students.</w:t>
      </w:r>
    </w:p>
    <w:p>
      <w:pPr>
        <w:pStyle w:val="ListParagraph"/>
        <w:numPr>
          <w:ilvl w:val="1"/>
          <w:numId w:val="4"/>
        </w:numPr>
        <w:tabs>
          <w:tab w:pos="2648" w:val="left" w:leader="none"/>
        </w:tabs>
        <w:spacing w:line="237" w:lineRule="auto" w:before="0" w:after="0"/>
        <w:ind w:left="2227" w:right="917" w:firstLine="0"/>
        <w:jc w:val="left"/>
        <w:rPr>
          <w:sz w:val="22"/>
        </w:rPr>
      </w:pPr>
      <w:r>
        <w:rPr>
          <w:color w:val="111111"/>
          <w:w w:val="115"/>
          <w:sz w:val="22"/>
        </w:rPr>
        <w:t>Use</w:t>
      </w:r>
      <w:r>
        <w:rPr>
          <w:color w:val="111111"/>
          <w:spacing w:val="-13"/>
          <w:w w:val="115"/>
          <w:sz w:val="22"/>
        </w:rPr>
        <w:t> </w:t>
      </w:r>
      <w:r>
        <w:rPr>
          <w:color w:val="111111"/>
          <w:spacing w:val="-2"/>
          <w:w w:val="115"/>
          <w:sz w:val="22"/>
        </w:rPr>
        <w:t>iReady</w:t>
      </w:r>
      <w:r>
        <w:rPr>
          <w:color w:val="111111"/>
          <w:spacing w:val="-13"/>
          <w:w w:val="115"/>
          <w:sz w:val="22"/>
        </w:rPr>
        <w:t> </w:t>
      </w:r>
      <w:r>
        <w:rPr>
          <w:color w:val="111111"/>
          <w:w w:val="115"/>
          <w:sz w:val="22"/>
        </w:rPr>
        <w:t>reading</w:t>
      </w:r>
      <w:r>
        <w:rPr>
          <w:color w:val="111111"/>
          <w:spacing w:val="-12"/>
          <w:w w:val="115"/>
          <w:sz w:val="22"/>
        </w:rPr>
        <w:t> </w:t>
      </w:r>
      <w:r>
        <w:rPr>
          <w:color w:val="111111"/>
          <w:w w:val="115"/>
          <w:sz w:val="22"/>
        </w:rPr>
        <w:t>data</w:t>
      </w:r>
      <w:r>
        <w:rPr>
          <w:color w:val="111111"/>
          <w:spacing w:val="-13"/>
          <w:w w:val="115"/>
          <w:sz w:val="22"/>
        </w:rPr>
        <w:t> </w:t>
      </w:r>
      <w:r>
        <w:rPr>
          <w:color w:val="111111"/>
          <w:w w:val="115"/>
          <w:sz w:val="22"/>
        </w:rPr>
        <w:t>to</w:t>
      </w:r>
      <w:r>
        <w:rPr>
          <w:color w:val="111111"/>
          <w:spacing w:val="-12"/>
          <w:w w:val="115"/>
          <w:sz w:val="22"/>
        </w:rPr>
        <w:t> </w:t>
      </w:r>
      <w:r>
        <w:rPr>
          <w:color w:val="111111"/>
          <w:w w:val="115"/>
          <w:sz w:val="22"/>
        </w:rPr>
        <w:t>monitor</w:t>
      </w:r>
      <w:r>
        <w:rPr>
          <w:color w:val="111111"/>
          <w:spacing w:val="-13"/>
          <w:w w:val="115"/>
          <w:sz w:val="22"/>
        </w:rPr>
        <w:t> </w:t>
      </w:r>
      <w:r>
        <w:rPr>
          <w:color w:val="111111"/>
          <w:w w:val="115"/>
          <w:sz w:val="22"/>
        </w:rPr>
        <w:t>and</w:t>
      </w:r>
      <w:r>
        <w:rPr>
          <w:color w:val="111111"/>
          <w:spacing w:val="-13"/>
          <w:w w:val="115"/>
          <w:sz w:val="22"/>
        </w:rPr>
        <w:t> </w:t>
      </w:r>
      <w:r>
        <w:rPr>
          <w:color w:val="111111"/>
          <w:w w:val="115"/>
          <w:sz w:val="22"/>
        </w:rPr>
        <w:t>adjust</w:t>
      </w:r>
      <w:r>
        <w:rPr>
          <w:color w:val="111111"/>
          <w:spacing w:val="-12"/>
          <w:w w:val="115"/>
          <w:sz w:val="22"/>
        </w:rPr>
        <w:t> </w:t>
      </w:r>
      <w:r>
        <w:rPr>
          <w:color w:val="111111"/>
          <w:w w:val="115"/>
          <w:sz w:val="22"/>
        </w:rPr>
        <w:t>instruction</w:t>
      </w:r>
      <w:r>
        <w:rPr>
          <w:color w:val="111111"/>
          <w:spacing w:val="-13"/>
          <w:w w:val="115"/>
          <w:sz w:val="22"/>
        </w:rPr>
        <w:t> </w:t>
      </w:r>
      <w:r>
        <w:rPr>
          <w:color w:val="111111"/>
          <w:w w:val="115"/>
          <w:sz w:val="22"/>
        </w:rPr>
        <w:t>in</w:t>
      </w:r>
      <w:r>
        <w:rPr>
          <w:color w:val="111111"/>
          <w:spacing w:val="-12"/>
          <w:w w:val="115"/>
          <w:sz w:val="22"/>
        </w:rPr>
        <w:t> </w:t>
      </w:r>
      <w:r>
        <w:rPr>
          <w:color w:val="111111"/>
          <w:w w:val="115"/>
          <w:sz w:val="22"/>
        </w:rPr>
        <w:t>grades </w:t>
      </w:r>
      <w:r>
        <w:rPr>
          <w:color w:val="111111"/>
          <w:spacing w:val="-5"/>
          <w:w w:val="115"/>
          <w:sz w:val="22"/>
        </w:rPr>
        <w:t>K-5th.</w:t>
      </w:r>
    </w:p>
    <w:p>
      <w:pPr>
        <w:pStyle w:val="ListParagraph"/>
        <w:numPr>
          <w:ilvl w:val="1"/>
          <w:numId w:val="4"/>
        </w:numPr>
        <w:tabs>
          <w:tab w:pos="2648" w:val="left" w:leader="none"/>
        </w:tabs>
        <w:spacing w:line="240" w:lineRule="auto" w:before="0" w:after="0"/>
        <w:ind w:left="2227" w:right="680" w:firstLine="0"/>
        <w:jc w:val="left"/>
        <w:rPr>
          <w:sz w:val="22"/>
        </w:rPr>
      </w:pPr>
      <w:r>
        <w:rPr>
          <w:color w:val="111111"/>
          <w:w w:val="115"/>
          <w:sz w:val="22"/>
        </w:rPr>
        <w:t>Use</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Achieve</w:t>
      </w:r>
      <w:r>
        <w:rPr>
          <w:color w:val="111111"/>
          <w:spacing w:val="-11"/>
          <w:w w:val="115"/>
          <w:sz w:val="22"/>
        </w:rPr>
        <w:t> </w:t>
      </w:r>
      <w:r>
        <w:rPr>
          <w:color w:val="111111"/>
          <w:w w:val="115"/>
          <w:sz w:val="22"/>
        </w:rPr>
        <w:t>3000</w:t>
      </w:r>
      <w:r>
        <w:rPr>
          <w:color w:val="111111"/>
          <w:spacing w:val="-12"/>
          <w:w w:val="115"/>
          <w:sz w:val="22"/>
        </w:rPr>
        <w:t> </w:t>
      </w:r>
      <w:r>
        <w:rPr>
          <w:color w:val="111111"/>
          <w:w w:val="115"/>
          <w:sz w:val="22"/>
        </w:rPr>
        <w:t>for</w:t>
      </w:r>
      <w:r>
        <w:rPr>
          <w:color w:val="111111"/>
          <w:spacing w:val="-11"/>
          <w:w w:val="115"/>
          <w:sz w:val="22"/>
        </w:rPr>
        <w:t> </w:t>
      </w:r>
      <w:r>
        <w:rPr>
          <w:color w:val="111111"/>
          <w:w w:val="115"/>
          <w:sz w:val="22"/>
        </w:rPr>
        <w:t>grades</w:t>
      </w:r>
      <w:r>
        <w:rPr>
          <w:color w:val="111111"/>
          <w:spacing w:val="-12"/>
          <w:w w:val="115"/>
          <w:sz w:val="22"/>
        </w:rPr>
        <w:t> </w:t>
      </w:r>
      <w:r>
        <w:rPr>
          <w:color w:val="111111"/>
          <w:w w:val="115"/>
          <w:sz w:val="22"/>
        </w:rPr>
        <w:t>6-8</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provide</w:t>
      </w:r>
      <w:r>
        <w:rPr>
          <w:color w:val="111111"/>
          <w:spacing w:val="-11"/>
          <w:w w:val="115"/>
          <w:sz w:val="22"/>
        </w:rPr>
        <w:t> </w:t>
      </w:r>
      <w:r>
        <w:rPr>
          <w:color w:val="111111"/>
          <w:w w:val="115"/>
          <w:sz w:val="22"/>
        </w:rPr>
        <w:t>additional</w:t>
      </w:r>
      <w:r>
        <w:rPr>
          <w:color w:val="111111"/>
          <w:spacing w:val="-12"/>
          <w:w w:val="115"/>
          <w:sz w:val="22"/>
        </w:rPr>
        <w:t> </w:t>
      </w:r>
      <w:r>
        <w:rPr>
          <w:color w:val="111111"/>
          <w:w w:val="115"/>
          <w:sz w:val="22"/>
        </w:rPr>
        <w:t>content</w:t>
      </w:r>
      <w:r>
        <w:rPr>
          <w:color w:val="111111"/>
          <w:spacing w:val="-11"/>
          <w:w w:val="115"/>
          <w:sz w:val="22"/>
        </w:rPr>
        <w:t> </w:t>
      </w:r>
      <w:r>
        <w:rPr>
          <w:color w:val="111111"/>
          <w:w w:val="115"/>
          <w:sz w:val="22"/>
        </w:rPr>
        <w:t>area reading comprehension</w:t>
      </w:r>
      <w:r>
        <w:rPr>
          <w:color w:val="111111"/>
          <w:spacing w:val="-22"/>
          <w:w w:val="115"/>
          <w:sz w:val="22"/>
        </w:rPr>
        <w:t> </w:t>
      </w:r>
      <w:r>
        <w:rPr>
          <w:color w:val="111111"/>
          <w:w w:val="115"/>
          <w:sz w:val="22"/>
        </w:rPr>
        <w:t>support</w:t>
      </w:r>
    </w:p>
    <w:p>
      <w:pPr>
        <w:pStyle w:val="ListParagraph"/>
        <w:numPr>
          <w:ilvl w:val="1"/>
          <w:numId w:val="4"/>
        </w:numPr>
        <w:tabs>
          <w:tab w:pos="2648" w:val="left" w:leader="none"/>
        </w:tabs>
        <w:spacing w:line="237" w:lineRule="auto" w:before="0" w:after="0"/>
        <w:ind w:left="2227" w:right="540" w:firstLine="0"/>
        <w:jc w:val="left"/>
        <w:rPr>
          <w:sz w:val="22"/>
        </w:rPr>
      </w:pPr>
      <w:r>
        <w:rPr>
          <w:color w:val="111111"/>
          <w:w w:val="115"/>
          <w:sz w:val="22"/>
        </w:rPr>
        <w:t>Implement</w:t>
      </w:r>
      <w:r>
        <w:rPr>
          <w:color w:val="111111"/>
          <w:spacing w:val="-12"/>
          <w:w w:val="115"/>
          <w:sz w:val="22"/>
        </w:rPr>
        <w:t> </w:t>
      </w:r>
      <w:r>
        <w:rPr>
          <w:color w:val="111111"/>
          <w:w w:val="115"/>
          <w:sz w:val="22"/>
        </w:rPr>
        <w:t>common</w:t>
      </w:r>
      <w:r>
        <w:rPr>
          <w:color w:val="111111"/>
          <w:spacing w:val="-11"/>
          <w:w w:val="115"/>
          <w:sz w:val="22"/>
        </w:rPr>
        <w:t> </w:t>
      </w:r>
      <w:r>
        <w:rPr>
          <w:color w:val="111111"/>
          <w:w w:val="115"/>
          <w:sz w:val="22"/>
        </w:rPr>
        <w:t>assessments</w:t>
      </w:r>
      <w:r>
        <w:rPr>
          <w:color w:val="111111"/>
          <w:spacing w:val="-11"/>
          <w:w w:val="115"/>
          <w:sz w:val="22"/>
        </w:rPr>
        <w:t> </w:t>
      </w:r>
      <w:r>
        <w:rPr>
          <w:color w:val="111111"/>
          <w:w w:val="115"/>
          <w:sz w:val="22"/>
        </w:rPr>
        <w:t>on</w:t>
      </w:r>
      <w:r>
        <w:rPr>
          <w:color w:val="111111"/>
          <w:spacing w:val="-12"/>
          <w:w w:val="115"/>
          <w:sz w:val="22"/>
        </w:rPr>
        <w:t> </w:t>
      </w:r>
      <w:r>
        <w:rPr>
          <w:color w:val="111111"/>
          <w:w w:val="115"/>
          <w:sz w:val="22"/>
        </w:rPr>
        <w:t>grade</w:t>
      </w:r>
      <w:r>
        <w:rPr>
          <w:color w:val="111111"/>
          <w:spacing w:val="-11"/>
          <w:w w:val="115"/>
          <w:sz w:val="22"/>
        </w:rPr>
        <w:t> </w:t>
      </w:r>
      <w:r>
        <w:rPr>
          <w:color w:val="111111"/>
          <w:w w:val="115"/>
          <w:sz w:val="22"/>
        </w:rPr>
        <w:t>levels</w:t>
      </w:r>
      <w:r>
        <w:rPr>
          <w:color w:val="111111"/>
          <w:spacing w:val="-11"/>
          <w:w w:val="115"/>
          <w:sz w:val="22"/>
        </w:rPr>
        <w:t> </w:t>
      </w:r>
      <w:r>
        <w:rPr>
          <w:color w:val="111111"/>
          <w:w w:val="115"/>
          <w:sz w:val="22"/>
        </w:rPr>
        <w:t>and</w:t>
      </w:r>
      <w:r>
        <w:rPr>
          <w:color w:val="111111"/>
          <w:spacing w:val="-12"/>
          <w:w w:val="115"/>
          <w:sz w:val="22"/>
        </w:rPr>
        <w:t> </w:t>
      </w:r>
      <w:r>
        <w:rPr>
          <w:color w:val="111111"/>
          <w:w w:val="115"/>
          <w:sz w:val="22"/>
        </w:rPr>
        <w:t>analyze</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data during PLCs to monitor and</w:t>
      </w:r>
      <w:r>
        <w:rPr>
          <w:color w:val="111111"/>
          <w:spacing w:val="-55"/>
          <w:w w:val="115"/>
          <w:sz w:val="22"/>
        </w:rPr>
        <w:t> </w:t>
      </w:r>
      <w:r>
        <w:rPr>
          <w:color w:val="111111"/>
          <w:w w:val="115"/>
          <w:sz w:val="22"/>
        </w:rPr>
        <w:t>adjust</w:t>
      </w:r>
    </w:p>
    <w:p>
      <w:pPr>
        <w:pStyle w:val="BodyText"/>
        <w:spacing w:line="265" w:lineRule="exact"/>
        <w:ind w:left="2227"/>
      </w:pPr>
      <w:r>
        <w:rPr>
          <w:color w:val="111111"/>
          <w:w w:val="115"/>
        </w:rPr>
        <w:t>instruction</w:t>
      </w:r>
    </w:p>
    <w:p>
      <w:pPr>
        <w:pStyle w:val="ListParagraph"/>
        <w:numPr>
          <w:ilvl w:val="1"/>
          <w:numId w:val="4"/>
        </w:numPr>
        <w:tabs>
          <w:tab w:pos="2648" w:val="left" w:leader="none"/>
        </w:tabs>
        <w:spacing w:line="240" w:lineRule="auto" w:before="0" w:after="0"/>
        <w:ind w:left="2227" w:right="1092" w:firstLine="0"/>
        <w:jc w:val="left"/>
        <w:rPr>
          <w:sz w:val="22"/>
        </w:rPr>
      </w:pPr>
      <w:r>
        <w:rPr>
          <w:color w:val="111111"/>
          <w:w w:val="115"/>
          <w:sz w:val="22"/>
        </w:rPr>
        <w:t>Provide</w:t>
      </w:r>
      <w:r>
        <w:rPr>
          <w:color w:val="111111"/>
          <w:spacing w:val="-13"/>
          <w:w w:val="115"/>
          <w:sz w:val="22"/>
        </w:rPr>
        <w:t> </w:t>
      </w:r>
      <w:r>
        <w:rPr>
          <w:color w:val="111111"/>
          <w:w w:val="115"/>
          <w:sz w:val="22"/>
        </w:rPr>
        <w:t>supplemental</w:t>
      </w:r>
      <w:r>
        <w:rPr>
          <w:color w:val="111111"/>
          <w:spacing w:val="-13"/>
          <w:w w:val="115"/>
          <w:sz w:val="22"/>
        </w:rPr>
        <w:t> </w:t>
      </w:r>
      <w:r>
        <w:rPr>
          <w:color w:val="111111"/>
          <w:w w:val="115"/>
          <w:sz w:val="22"/>
        </w:rPr>
        <w:t>reading</w:t>
      </w:r>
      <w:r>
        <w:rPr>
          <w:color w:val="111111"/>
          <w:spacing w:val="-13"/>
          <w:w w:val="115"/>
          <w:sz w:val="22"/>
        </w:rPr>
        <w:t> </w:t>
      </w:r>
      <w:r>
        <w:rPr>
          <w:color w:val="111111"/>
          <w:w w:val="115"/>
          <w:sz w:val="22"/>
        </w:rPr>
        <w:t>materials</w:t>
      </w:r>
      <w:r>
        <w:rPr>
          <w:color w:val="111111"/>
          <w:spacing w:val="-13"/>
          <w:w w:val="115"/>
          <w:sz w:val="22"/>
        </w:rPr>
        <w:t> </w:t>
      </w:r>
      <w:r>
        <w:rPr>
          <w:color w:val="111111"/>
          <w:w w:val="115"/>
          <w:sz w:val="22"/>
        </w:rPr>
        <w:t>for</w:t>
      </w:r>
      <w:r>
        <w:rPr>
          <w:color w:val="111111"/>
          <w:spacing w:val="-13"/>
          <w:w w:val="115"/>
          <w:sz w:val="22"/>
        </w:rPr>
        <w:t> </w:t>
      </w:r>
      <w:r>
        <w:rPr>
          <w:color w:val="111111"/>
          <w:w w:val="115"/>
          <w:sz w:val="22"/>
        </w:rPr>
        <w:t>students</w:t>
      </w:r>
      <w:r>
        <w:rPr>
          <w:color w:val="111111"/>
          <w:spacing w:val="-13"/>
          <w:w w:val="115"/>
          <w:sz w:val="22"/>
        </w:rPr>
        <w:t> </w:t>
      </w:r>
      <w:r>
        <w:rPr>
          <w:color w:val="111111"/>
          <w:w w:val="115"/>
          <w:sz w:val="22"/>
        </w:rPr>
        <w:t>in</w:t>
      </w:r>
      <w:r>
        <w:rPr>
          <w:color w:val="111111"/>
          <w:spacing w:val="-13"/>
          <w:w w:val="115"/>
          <w:sz w:val="22"/>
        </w:rPr>
        <w:t> </w:t>
      </w:r>
      <w:r>
        <w:rPr>
          <w:color w:val="111111"/>
          <w:w w:val="115"/>
          <w:sz w:val="22"/>
        </w:rPr>
        <w:t>grades</w:t>
      </w:r>
      <w:r>
        <w:rPr>
          <w:color w:val="111111"/>
          <w:spacing w:val="-13"/>
          <w:w w:val="115"/>
          <w:sz w:val="22"/>
        </w:rPr>
        <w:t> </w:t>
      </w:r>
      <w:r>
        <w:rPr>
          <w:color w:val="111111"/>
          <w:spacing w:val="-6"/>
          <w:w w:val="115"/>
          <w:sz w:val="22"/>
        </w:rPr>
        <w:t>K-8 </w:t>
      </w:r>
      <w:r>
        <w:rPr>
          <w:color w:val="111111"/>
          <w:w w:val="115"/>
          <w:sz w:val="22"/>
        </w:rPr>
        <w:t>including Scholastic News and</w:t>
      </w:r>
      <w:r>
        <w:rPr>
          <w:color w:val="111111"/>
          <w:spacing w:val="-43"/>
          <w:w w:val="115"/>
          <w:sz w:val="22"/>
        </w:rPr>
        <w:t> </w:t>
      </w:r>
      <w:r>
        <w:rPr>
          <w:color w:val="111111"/>
          <w:w w:val="115"/>
          <w:sz w:val="22"/>
        </w:rPr>
        <w:t>Times</w:t>
      </w:r>
    </w:p>
    <w:p>
      <w:pPr>
        <w:pStyle w:val="BodyText"/>
        <w:spacing w:line="262" w:lineRule="exact"/>
        <w:ind w:left="2227"/>
      </w:pPr>
      <w:r>
        <w:rPr>
          <w:color w:val="111111"/>
          <w:w w:val="115"/>
        </w:rPr>
        <w:t>for Kids (TSSSA)</w:t>
      </w:r>
    </w:p>
    <w:p>
      <w:pPr>
        <w:pStyle w:val="ListParagraph"/>
        <w:numPr>
          <w:ilvl w:val="1"/>
          <w:numId w:val="4"/>
        </w:numPr>
        <w:tabs>
          <w:tab w:pos="2648" w:val="left" w:leader="none"/>
        </w:tabs>
        <w:spacing w:line="240" w:lineRule="auto" w:before="0" w:after="0"/>
        <w:ind w:left="2227" w:right="291" w:firstLine="0"/>
        <w:jc w:val="left"/>
        <w:rPr>
          <w:sz w:val="22"/>
        </w:rPr>
      </w:pPr>
      <w:r>
        <w:rPr>
          <w:color w:val="111111"/>
          <w:w w:val="115"/>
          <w:sz w:val="22"/>
        </w:rPr>
        <w:t>Contract</w:t>
      </w:r>
      <w:r>
        <w:rPr>
          <w:color w:val="111111"/>
          <w:spacing w:val="-12"/>
          <w:w w:val="115"/>
          <w:sz w:val="22"/>
        </w:rPr>
        <w:t> </w:t>
      </w:r>
      <w:r>
        <w:rPr>
          <w:color w:val="111111"/>
          <w:w w:val="115"/>
          <w:sz w:val="22"/>
        </w:rPr>
        <w:t>with</w:t>
      </w:r>
      <w:r>
        <w:rPr>
          <w:color w:val="111111"/>
          <w:spacing w:val="-11"/>
          <w:w w:val="115"/>
          <w:sz w:val="22"/>
        </w:rPr>
        <w:t> </w:t>
      </w:r>
      <w:r>
        <w:rPr>
          <w:color w:val="111111"/>
          <w:w w:val="115"/>
          <w:sz w:val="22"/>
        </w:rPr>
        <w:t>Beth</w:t>
      </w:r>
      <w:r>
        <w:rPr>
          <w:color w:val="111111"/>
          <w:spacing w:val="-11"/>
          <w:w w:val="115"/>
          <w:sz w:val="22"/>
        </w:rPr>
        <w:t> </w:t>
      </w:r>
      <w:r>
        <w:rPr>
          <w:color w:val="111111"/>
          <w:w w:val="115"/>
          <w:sz w:val="22"/>
        </w:rPr>
        <w:t>Mims</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guide</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staff</w:t>
      </w:r>
      <w:r>
        <w:rPr>
          <w:color w:val="111111"/>
          <w:spacing w:val="-11"/>
          <w:w w:val="115"/>
          <w:sz w:val="22"/>
        </w:rPr>
        <w:t> </w:t>
      </w:r>
      <w:r>
        <w:rPr>
          <w:color w:val="111111"/>
          <w:w w:val="115"/>
          <w:sz w:val="22"/>
        </w:rPr>
        <w:t>on</w:t>
      </w:r>
      <w:r>
        <w:rPr>
          <w:color w:val="111111"/>
          <w:spacing w:val="-11"/>
          <w:w w:val="115"/>
          <w:sz w:val="22"/>
        </w:rPr>
        <w:t> </w:t>
      </w:r>
      <w:r>
        <w:rPr>
          <w:color w:val="111111"/>
          <w:w w:val="115"/>
          <w:sz w:val="22"/>
        </w:rPr>
        <w:t>a</w:t>
      </w:r>
      <w:r>
        <w:rPr>
          <w:color w:val="111111"/>
          <w:spacing w:val="-11"/>
          <w:w w:val="115"/>
          <w:sz w:val="22"/>
        </w:rPr>
        <w:t> </w:t>
      </w:r>
      <w:r>
        <w:rPr>
          <w:color w:val="111111"/>
          <w:w w:val="115"/>
          <w:sz w:val="22"/>
        </w:rPr>
        <w:t>monthly</w:t>
      </w:r>
      <w:r>
        <w:rPr>
          <w:color w:val="111111"/>
          <w:spacing w:val="-12"/>
          <w:w w:val="115"/>
          <w:sz w:val="22"/>
        </w:rPr>
        <w:t> </w:t>
      </w:r>
      <w:r>
        <w:rPr>
          <w:color w:val="111111"/>
          <w:w w:val="115"/>
          <w:sz w:val="22"/>
        </w:rPr>
        <w:t>basis</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improve the teacher's capacity for</w:t>
      </w:r>
      <w:r>
        <w:rPr>
          <w:color w:val="111111"/>
          <w:spacing w:val="-41"/>
          <w:w w:val="115"/>
          <w:sz w:val="22"/>
        </w:rPr>
        <w:t> </w:t>
      </w:r>
      <w:r>
        <w:rPr>
          <w:color w:val="111111"/>
          <w:w w:val="115"/>
          <w:sz w:val="22"/>
        </w:rPr>
        <w:t>teaching</w:t>
      </w:r>
    </w:p>
    <w:p>
      <w:pPr>
        <w:pStyle w:val="BodyText"/>
        <w:spacing w:line="237" w:lineRule="auto"/>
        <w:ind w:left="2227" w:right="416"/>
      </w:pPr>
      <w:r>
        <w:rPr>
          <w:color w:val="111111"/>
          <w:w w:val="115"/>
        </w:rPr>
        <w:t>reading and literacy skills through job embedded professional development (TSSSA)</w:t>
      </w:r>
    </w:p>
    <w:p>
      <w:pPr>
        <w:pStyle w:val="ListParagraph"/>
        <w:numPr>
          <w:ilvl w:val="1"/>
          <w:numId w:val="4"/>
        </w:numPr>
        <w:tabs>
          <w:tab w:pos="2648" w:val="left" w:leader="none"/>
        </w:tabs>
        <w:spacing w:line="240" w:lineRule="auto" w:before="0" w:after="0"/>
        <w:ind w:left="2227" w:right="1402" w:firstLine="0"/>
        <w:jc w:val="left"/>
        <w:rPr>
          <w:sz w:val="22"/>
        </w:rPr>
      </w:pPr>
      <w:r>
        <w:rPr>
          <w:color w:val="111111"/>
          <w:w w:val="115"/>
          <w:sz w:val="22"/>
        </w:rPr>
        <w:t>Hire</w:t>
      </w:r>
      <w:r>
        <w:rPr>
          <w:color w:val="111111"/>
          <w:spacing w:val="-12"/>
          <w:w w:val="115"/>
          <w:sz w:val="22"/>
        </w:rPr>
        <w:t> </w:t>
      </w:r>
      <w:r>
        <w:rPr>
          <w:color w:val="111111"/>
          <w:w w:val="115"/>
          <w:sz w:val="22"/>
        </w:rPr>
        <w:t>part-time</w:t>
      </w:r>
      <w:r>
        <w:rPr>
          <w:color w:val="111111"/>
          <w:spacing w:val="-12"/>
          <w:w w:val="115"/>
          <w:sz w:val="22"/>
        </w:rPr>
        <w:t> </w:t>
      </w:r>
      <w:r>
        <w:rPr>
          <w:color w:val="111111"/>
          <w:w w:val="115"/>
          <w:sz w:val="22"/>
        </w:rPr>
        <w:t>retired</w:t>
      </w:r>
      <w:r>
        <w:rPr>
          <w:color w:val="111111"/>
          <w:spacing w:val="-11"/>
          <w:w w:val="115"/>
          <w:sz w:val="22"/>
        </w:rPr>
        <w:t> </w:t>
      </w:r>
      <w:r>
        <w:rPr>
          <w:color w:val="111111"/>
          <w:w w:val="115"/>
          <w:sz w:val="22"/>
        </w:rPr>
        <w:t>teachers</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interventionists</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assist</w:t>
      </w:r>
      <w:r>
        <w:rPr>
          <w:color w:val="111111"/>
          <w:spacing w:val="-12"/>
          <w:w w:val="115"/>
          <w:sz w:val="22"/>
        </w:rPr>
        <w:t> </w:t>
      </w:r>
      <w:r>
        <w:rPr>
          <w:color w:val="111111"/>
          <w:w w:val="115"/>
          <w:sz w:val="22"/>
        </w:rPr>
        <w:t>with remediation and tutoring</w:t>
      </w:r>
      <w:r>
        <w:rPr>
          <w:color w:val="111111"/>
          <w:spacing w:val="-34"/>
          <w:w w:val="115"/>
          <w:sz w:val="22"/>
        </w:rPr>
        <w:t> </w:t>
      </w:r>
      <w:r>
        <w:rPr>
          <w:color w:val="111111"/>
          <w:w w:val="115"/>
          <w:sz w:val="22"/>
        </w:rPr>
        <w:t>(TSSSA)</w:t>
      </w:r>
    </w:p>
    <w:p>
      <w:pPr>
        <w:pStyle w:val="ListParagraph"/>
        <w:numPr>
          <w:ilvl w:val="1"/>
          <w:numId w:val="4"/>
        </w:numPr>
        <w:tabs>
          <w:tab w:pos="2648" w:val="left" w:leader="none"/>
        </w:tabs>
        <w:spacing w:line="237" w:lineRule="auto" w:before="0" w:after="0"/>
        <w:ind w:left="2227" w:right="1427" w:firstLine="0"/>
        <w:jc w:val="left"/>
        <w:rPr>
          <w:sz w:val="22"/>
        </w:rPr>
      </w:pPr>
      <w:r>
        <w:rPr>
          <w:color w:val="111111"/>
          <w:w w:val="115"/>
          <w:sz w:val="22"/>
        </w:rPr>
        <w:t>Implement</w:t>
      </w:r>
      <w:r>
        <w:rPr>
          <w:color w:val="111111"/>
          <w:spacing w:val="-17"/>
          <w:w w:val="115"/>
          <w:sz w:val="22"/>
        </w:rPr>
        <w:t> </w:t>
      </w:r>
      <w:r>
        <w:rPr>
          <w:color w:val="111111"/>
          <w:w w:val="115"/>
          <w:sz w:val="22"/>
        </w:rPr>
        <w:t>the</w:t>
      </w:r>
      <w:r>
        <w:rPr>
          <w:color w:val="111111"/>
          <w:spacing w:val="-16"/>
          <w:w w:val="115"/>
          <w:sz w:val="22"/>
        </w:rPr>
        <w:t> </w:t>
      </w:r>
      <w:r>
        <w:rPr>
          <w:color w:val="111111"/>
          <w:w w:val="115"/>
          <w:sz w:val="22"/>
        </w:rPr>
        <w:t>new</w:t>
      </w:r>
      <w:r>
        <w:rPr>
          <w:color w:val="111111"/>
          <w:spacing w:val="-16"/>
          <w:w w:val="115"/>
          <w:sz w:val="22"/>
        </w:rPr>
        <w:t> </w:t>
      </w:r>
      <w:r>
        <w:rPr>
          <w:color w:val="111111"/>
          <w:w w:val="115"/>
          <w:sz w:val="22"/>
        </w:rPr>
        <w:t>Kindergarten</w:t>
      </w:r>
      <w:r>
        <w:rPr>
          <w:color w:val="111111"/>
          <w:spacing w:val="-17"/>
          <w:w w:val="115"/>
          <w:sz w:val="22"/>
        </w:rPr>
        <w:t> </w:t>
      </w:r>
      <w:r>
        <w:rPr>
          <w:color w:val="111111"/>
          <w:w w:val="115"/>
          <w:sz w:val="22"/>
        </w:rPr>
        <w:t>Standards</w:t>
      </w:r>
      <w:r>
        <w:rPr>
          <w:color w:val="111111"/>
          <w:spacing w:val="-16"/>
          <w:w w:val="115"/>
          <w:sz w:val="22"/>
        </w:rPr>
        <w:t> </w:t>
      </w:r>
      <w:r>
        <w:rPr>
          <w:color w:val="111111"/>
          <w:w w:val="115"/>
          <w:sz w:val="22"/>
        </w:rPr>
        <w:t>Based</w:t>
      </w:r>
      <w:r>
        <w:rPr>
          <w:color w:val="111111"/>
          <w:spacing w:val="-16"/>
          <w:w w:val="115"/>
          <w:sz w:val="22"/>
        </w:rPr>
        <w:t> </w:t>
      </w:r>
      <w:r>
        <w:rPr>
          <w:color w:val="111111"/>
          <w:spacing w:val="-3"/>
          <w:w w:val="115"/>
          <w:sz w:val="22"/>
        </w:rPr>
        <w:t>Report</w:t>
      </w:r>
      <w:r>
        <w:rPr>
          <w:color w:val="111111"/>
          <w:spacing w:val="-16"/>
          <w:w w:val="115"/>
          <w:sz w:val="22"/>
        </w:rPr>
        <w:t> </w:t>
      </w:r>
      <w:r>
        <w:rPr>
          <w:color w:val="111111"/>
          <w:w w:val="115"/>
          <w:sz w:val="22"/>
        </w:rPr>
        <w:t>Card (Kindergarten)</w:t>
      </w:r>
    </w:p>
    <w:p>
      <w:pPr>
        <w:pStyle w:val="ListParagraph"/>
        <w:numPr>
          <w:ilvl w:val="1"/>
          <w:numId w:val="4"/>
        </w:numPr>
        <w:tabs>
          <w:tab w:pos="2648" w:val="left" w:leader="none"/>
        </w:tabs>
        <w:spacing w:line="265" w:lineRule="exact" w:before="0" w:after="0"/>
        <w:ind w:left="2647" w:right="0" w:hanging="421"/>
        <w:jc w:val="left"/>
        <w:rPr>
          <w:sz w:val="22"/>
        </w:rPr>
      </w:pPr>
      <w:r>
        <w:rPr>
          <w:color w:val="111111"/>
          <w:w w:val="115"/>
          <w:sz w:val="22"/>
        </w:rPr>
        <w:t>Implement</w:t>
      </w:r>
      <w:r>
        <w:rPr>
          <w:color w:val="111111"/>
          <w:spacing w:val="-16"/>
          <w:w w:val="115"/>
          <w:sz w:val="22"/>
        </w:rPr>
        <w:t> </w:t>
      </w:r>
      <w:r>
        <w:rPr>
          <w:color w:val="111111"/>
          <w:w w:val="115"/>
          <w:sz w:val="22"/>
        </w:rPr>
        <w:t>the</w:t>
      </w:r>
      <w:r>
        <w:rPr>
          <w:color w:val="111111"/>
          <w:spacing w:val="-16"/>
          <w:w w:val="115"/>
          <w:sz w:val="22"/>
        </w:rPr>
        <w:t> </w:t>
      </w:r>
      <w:r>
        <w:rPr>
          <w:color w:val="111111"/>
          <w:w w:val="115"/>
          <w:sz w:val="22"/>
        </w:rPr>
        <w:t>new</w:t>
      </w:r>
      <w:r>
        <w:rPr>
          <w:color w:val="111111"/>
          <w:spacing w:val="-16"/>
          <w:w w:val="115"/>
          <w:sz w:val="22"/>
        </w:rPr>
        <w:t> </w:t>
      </w:r>
      <w:r>
        <w:rPr>
          <w:color w:val="111111"/>
          <w:w w:val="115"/>
          <w:sz w:val="22"/>
        </w:rPr>
        <w:t>Kindergarten</w:t>
      </w:r>
      <w:r>
        <w:rPr>
          <w:color w:val="111111"/>
          <w:spacing w:val="-16"/>
          <w:w w:val="115"/>
          <w:sz w:val="22"/>
        </w:rPr>
        <w:t> </w:t>
      </w:r>
      <w:r>
        <w:rPr>
          <w:color w:val="111111"/>
          <w:w w:val="115"/>
          <w:sz w:val="22"/>
        </w:rPr>
        <w:t>Common</w:t>
      </w:r>
      <w:r>
        <w:rPr>
          <w:color w:val="111111"/>
          <w:spacing w:val="-16"/>
          <w:w w:val="115"/>
          <w:sz w:val="22"/>
        </w:rPr>
        <w:t> </w:t>
      </w:r>
      <w:r>
        <w:rPr>
          <w:color w:val="111111"/>
          <w:w w:val="115"/>
          <w:sz w:val="22"/>
        </w:rPr>
        <w:t>Assessments</w:t>
      </w:r>
      <w:r>
        <w:rPr>
          <w:color w:val="111111"/>
          <w:spacing w:val="-16"/>
          <w:w w:val="115"/>
          <w:sz w:val="22"/>
        </w:rPr>
        <w:t> </w:t>
      </w:r>
      <w:r>
        <w:rPr>
          <w:color w:val="111111"/>
          <w:w w:val="115"/>
          <w:sz w:val="22"/>
        </w:rPr>
        <w:t>(Kindergarten)</w:t>
      </w:r>
    </w:p>
    <w:p>
      <w:pPr>
        <w:pStyle w:val="ListParagraph"/>
        <w:numPr>
          <w:ilvl w:val="1"/>
          <w:numId w:val="4"/>
        </w:numPr>
        <w:tabs>
          <w:tab w:pos="2648" w:val="left" w:leader="none"/>
        </w:tabs>
        <w:spacing w:line="240" w:lineRule="auto" w:before="0" w:after="0"/>
        <w:ind w:left="2227" w:right="715" w:firstLine="0"/>
        <w:jc w:val="left"/>
        <w:rPr>
          <w:sz w:val="22"/>
        </w:rPr>
      </w:pPr>
      <w:r>
        <w:rPr>
          <w:color w:val="111111"/>
          <w:w w:val="115"/>
          <w:sz w:val="22"/>
        </w:rPr>
        <w:t>Use</w:t>
      </w:r>
      <w:r>
        <w:rPr>
          <w:color w:val="111111"/>
          <w:spacing w:val="-15"/>
          <w:w w:val="115"/>
          <w:sz w:val="22"/>
        </w:rPr>
        <w:t> </w:t>
      </w:r>
      <w:r>
        <w:rPr>
          <w:color w:val="111111"/>
          <w:w w:val="115"/>
          <w:sz w:val="22"/>
        </w:rPr>
        <w:t>of</w:t>
      </w:r>
      <w:r>
        <w:rPr>
          <w:color w:val="111111"/>
          <w:spacing w:val="-15"/>
          <w:w w:val="115"/>
          <w:sz w:val="22"/>
        </w:rPr>
        <w:t> </w:t>
      </w:r>
      <w:r>
        <w:rPr>
          <w:color w:val="111111"/>
          <w:w w:val="115"/>
          <w:sz w:val="22"/>
        </w:rPr>
        <w:t>Exact</w:t>
      </w:r>
      <w:r>
        <w:rPr>
          <w:color w:val="111111"/>
          <w:spacing w:val="-15"/>
          <w:w w:val="115"/>
          <w:sz w:val="22"/>
        </w:rPr>
        <w:t> </w:t>
      </w:r>
      <w:r>
        <w:rPr>
          <w:color w:val="111111"/>
          <w:w w:val="115"/>
          <w:sz w:val="22"/>
        </w:rPr>
        <w:t>Path</w:t>
      </w:r>
      <w:r>
        <w:rPr>
          <w:color w:val="111111"/>
          <w:spacing w:val="-14"/>
          <w:w w:val="115"/>
          <w:sz w:val="22"/>
        </w:rPr>
        <w:t> </w:t>
      </w:r>
      <w:r>
        <w:rPr>
          <w:color w:val="111111"/>
          <w:w w:val="115"/>
          <w:sz w:val="22"/>
        </w:rPr>
        <w:t>for</w:t>
      </w:r>
      <w:r>
        <w:rPr>
          <w:color w:val="111111"/>
          <w:spacing w:val="-15"/>
          <w:w w:val="115"/>
          <w:sz w:val="22"/>
        </w:rPr>
        <w:t> </w:t>
      </w:r>
      <w:r>
        <w:rPr>
          <w:color w:val="111111"/>
          <w:w w:val="115"/>
          <w:sz w:val="22"/>
        </w:rPr>
        <w:t>assessment</w:t>
      </w:r>
      <w:r>
        <w:rPr>
          <w:color w:val="111111"/>
          <w:spacing w:val="-15"/>
          <w:w w:val="115"/>
          <w:sz w:val="22"/>
        </w:rPr>
        <w:t> </w:t>
      </w:r>
      <w:r>
        <w:rPr>
          <w:color w:val="111111"/>
          <w:w w:val="115"/>
          <w:sz w:val="22"/>
        </w:rPr>
        <w:t>and</w:t>
      </w:r>
      <w:r>
        <w:rPr>
          <w:color w:val="111111"/>
          <w:spacing w:val="-15"/>
          <w:w w:val="115"/>
          <w:sz w:val="22"/>
        </w:rPr>
        <w:t> </w:t>
      </w:r>
      <w:r>
        <w:rPr>
          <w:color w:val="111111"/>
          <w:w w:val="115"/>
          <w:sz w:val="22"/>
        </w:rPr>
        <w:t>ongoing</w:t>
      </w:r>
      <w:r>
        <w:rPr>
          <w:color w:val="111111"/>
          <w:spacing w:val="-14"/>
          <w:w w:val="115"/>
          <w:sz w:val="22"/>
        </w:rPr>
        <w:t> </w:t>
      </w:r>
      <w:r>
        <w:rPr>
          <w:color w:val="111111"/>
          <w:w w:val="115"/>
          <w:sz w:val="22"/>
        </w:rPr>
        <w:t>progress</w:t>
      </w:r>
      <w:r>
        <w:rPr>
          <w:color w:val="111111"/>
          <w:spacing w:val="-15"/>
          <w:w w:val="115"/>
          <w:sz w:val="22"/>
        </w:rPr>
        <w:t> </w:t>
      </w:r>
      <w:r>
        <w:rPr>
          <w:color w:val="111111"/>
          <w:w w:val="115"/>
          <w:sz w:val="22"/>
        </w:rPr>
        <w:t>monitoring</w:t>
      </w:r>
      <w:r>
        <w:rPr>
          <w:color w:val="111111"/>
          <w:spacing w:val="-15"/>
          <w:w w:val="115"/>
          <w:sz w:val="22"/>
        </w:rPr>
        <w:t> </w:t>
      </w:r>
      <w:r>
        <w:rPr>
          <w:color w:val="111111"/>
          <w:w w:val="115"/>
          <w:sz w:val="22"/>
        </w:rPr>
        <w:t>in grades</w:t>
      </w:r>
      <w:r>
        <w:rPr>
          <w:color w:val="111111"/>
          <w:spacing w:val="-11"/>
          <w:w w:val="115"/>
          <w:sz w:val="22"/>
        </w:rPr>
        <w:t> </w:t>
      </w:r>
      <w:r>
        <w:rPr>
          <w:color w:val="111111"/>
          <w:w w:val="115"/>
          <w:sz w:val="22"/>
        </w:rPr>
        <w:t>6th-8th</w:t>
      </w:r>
    </w:p>
    <w:p>
      <w:pPr>
        <w:pStyle w:val="ListParagraph"/>
        <w:numPr>
          <w:ilvl w:val="1"/>
          <w:numId w:val="4"/>
        </w:numPr>
        <w:tabs>
          <w:tab w:pos="2648" w:val="left" w:leader="none"/>
        </w:tabs>
        <w:spacing w:line="262" w:lineRule="exact" w:before="0" w:after="0"/>
        <w:ind w:left="2647" w:right="0" w:hanging="421"/>
        <w:jc w:val="left"/>
        <w:rPr>
          <w:sz w:val="22"/>
        </w:rPr>
      </w:pPr>
      <w:r>
        <w:rPr>
          <w:color w:val="111111"/>
          <w:w w:val="115"/>
          <w:sz w:val="22"/>
        </w:rPr>
        <w:t>Assign</w:t>
      </w:r>
      <w:r>
        <w:rPr>
          <w:color w:val="111111"/>
          <w:spacing w:val="-12"/>
          <w:w w:val="115"/>
          <w:sz w:val="22"/>
        </w:rPr>
        <w:t> </w:t>
      </w:r>
      <w:r>
        <w:rPr>
          <w:color w:val="111111"/>
          <w:w w:val="115"/>
          <w:sz w:val="22"/>
        </w:rPr>
        <w:t>additional</w:t>
      </w:r>
      <w:r>
        <w:rPr>
          <w:color w:val="111111"/>
          <w:spacing w:val="-11"/>
          <w:w w:val="115"/>
          <w:sz w:val="22"/>
        </w:rPr>
        <w:t> </w:t>
      </w:r>
      <w:r>
        <w:rPr>
          <w:color w:val="111111"/>
          <w:w w:val="115"/>
          <w:sz w:val="22"/>
        </w:rPr>
        <w:t>staff</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provide</w:t>
      </w:r>
      <w:r>
        <w:rPr>
          <w:color w:val="111111"/>
          <w:spacing w:val="-11"/>
          <w:w w:val="115"/>
          <w:sz w:val="22"/>
        </w:rPr>
        <w:t> </w:t>
      </w:r>
      <w:r>
        <w:rPr>
          <w:color w:val="111111"/>
          <w:w w:val="115"/>
          <w:sz w:val="22"/>
        </w:rPr>
        <w:t>support</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ESE</w:t>
      </w:r>
      <w:r>
        <w:rPr>
          <w:color w:val="111111"/>
          <w:spacing w:val="-11"/>
          <w:w w:val="115"/>
          <w:sz w:val="22"/>
        </w:rPr>
        <w:t> </w:t>
      </w:r>
      <w:r>
        <w:rPr>
          <w:color w:val="111111"/>
          <w:w w:val="115"/>
          <w:sz w:val="22"/>
        </w:rPr>
        <w:t>students</w:t>
      </w:r>
    </w:p>
    <w:p>
      <w:pPr>
        <w:pStyle w:val="BodyText"/>
        <w:rPr>
          <w:sz w:val="26"/>
        </w:rPr>
      </w:pPr>
    </w:p>
    <w:p>
      <w:pPr>
        <w:pStyle w:val="BodyText"/>
        <w:spacing w:before="200"/>
        <w:ind w:left="2227"/>
      </w:pPr>
      <w:r>
        <w:rPr>
          <w:color w:val="111111"/>
          <w:w w:val="115"/>
        </w:rPr>
        <w:t>***</w:t>
      </w:r>
      <w:r>
        <w:rPr>
          <w:color w:val="111111"/>
          <w:spacing w:val="-19"/>
          <w:w w:val="115"/>
        </w:rPr>
        <w:t> </w:t>
      </w:r>
      <w:r>
        <w:rPr>
          <w:color w:val="111111"/>
          <w:w w:val="115"/>
        </w:rPr>
        <w:t>All</w:t>
      </w:r>
      <w:r>
        <w:rPr>
          <w:color w:val="111111"/>
          <w:spacing w:val="-19"/>
          <w:w w:val="115"/>
        </w:rPr>
        <w:t> </w:t>
      </w:r>
      <w:r>
        <w:rPr>
          <w:color w:val="111111"/>
          <w:w w:val="115"/>
        </w:rPr>
        <w:t>staff</w:t>
      </w:r>
      <w:r>
        <w:rPr>
          <w:color w:val="111111"/>
          <w:spacing w:val="-19"/>
          <w:w w:val="115"/>
        </w:rPr>
        <w:t> </w:t>
      </w:r>
      <w:r>
        <w:rPr>
          <w:color w:val="111111"/>
          <w:w w:val="115"/>
        </w:rPr>
        <w:t>development</w:t>
      </w:r>
      <w:r>
        <w:rPr>
          <w:color w:val="111111"/>
          <w:spacing w:val="-19"/>
          <w:w w:val="115"/>
        </w:rPr>
        <w:t> </w:t>
      </w:r>
      <w:r>
        <w:rPr>
          <w:color w:val="111111"/>
          <w:w w:val="115"/>
        </w:rPr>
        <w:t>sessions</w:t>
      </w:r>
      <w:r>
        <w:rPr>
          <w:color w:val="111111"/>
          <w:spacing w:val="-19"/>
          <w:w w:val="115"/>
        </w:rPr>
        <w:t> </w:t>
      </w:r>
      <w:r>
        <w:rPr>
          <w:color w:val="111111"/>
          <w:w w:val="115"/>
        </w:rPr>
        <w:t>will</w:t>
      </w:r>
      <w:r>
        <w:rPr>
          <w:color w:val="111111"/>
          <w:spacing w:val="-19"/>
          <w:w w:val="115"/>
        </w:rPr>
        <w:t> </w:t>
      </w:r>
      <w:r>
        <w:rPr>
          <w:color w:val="111111"/>
          <w:w w:val="115"/>
        </w:rPr>
        <w:t>be</w:t>
      </w:r>
      <w:r>
        <w:rPr>
          <w:color w:val="111111"/>
          <w:spacing w:val="-19"/>
          <w:w w:val="115"/>
        </w:rPr>
        <w:t> </w:t>
      </w:r>
      <w:r>
        <w:rPr>
          <w:color w:val="111111"/>
          <w:w w:val="115"/>
        </w:rPr>
        <w:t>monitored</w:t>
      </w:r>
      <w:r>
        <w:rPr>
          <w:color w:val="111111"/>
          <w:spacing w:val="-19"/>
          <w:w w:val="115"/>
        </w:rPr>
        <w:t> </w:t>
      </w:r>
      <w:r>
        <w:rPr>
          <w:color w:val="111111"/>
          <w:w w:val="115"/>
        </w:rPr>
        <w:t>for</w:t>
      </w:r>
      <w:r>
        <w:rPr>
          <w:color w:val="111111"/>
          <w:spacing w:val="-19"/>
          <w:w w:val="115"/>
        </w:rPr>
        <w:t> </w:t>
      </w:r>
      <w:r>
        <w:rPr>
          <w:color w:val="111111"/>
          <w:w w:val="115"/>
        </w:rPr>
        <w:t>implementation</w:t>
      </w:r>
      <w:r>
        <w:rPr>
          <w:color w:val="111111"/>
          <w:spacing w:val="-19"/>
          <w:w w:val="115"/>
        </w:rPr>
        <w:t> </w:t>
      </w:r>
      <w:r>
        <w:rPr>
          <w:color w:val="111111"/>
          <w:w w:val="115"/>
        </w:rPr>
        <w:t>and additional coaching needs by</w:t>
      </w:r>
      <w:r>
        <w:rPr>
          <w:color w:val="111111"/>
          <w:spacing w:val="-41"/>
          <w:w w:val="115"/>
        </w:rPr>
        <w:t> </w:t>
      </w:r>
      <w:r>
        <w:rPr>
          <w:color w:val="111111"/>
          <w:w w:val="115"/>
        </w:rPr>
        <w:t>the</w:t>
      </w:r>
    </w:p>
    <w:p>
      <w:pPr>
        <w:spacing w:after="0"/>
        <w:sectPr>
          <w:pgSz w:w="12240" w:h="15840"/>
          <w:pgMar w:header="184" w:footer="80" w:top="660" w:bottom="280" w:left="620" w:right="580"/>
        </w:sectPr>
      </w:pPr>
    </w:p>
    <w:p>
      <w:pPr>
        <w:pStyle w:val="BodyText"/>
        <w:spacing w:before="10"/>
        <w:rPr>
          <w:sz w:val="12"/>
        </w:rPr>
      </w:pPr>
    </w:p>
    <w:p>
      <w:pPr>
        <w:spacing w:after="0"/>
        <w:rPr>
          <w:sz w:val="12"/>
        </w:rPr>
        <w:sectPr>
          <w:pgSz w:w="12240" w:h="15840"/>
          <w:pgMar w:header="184" w:footer="80" w:top="660" w:bottom="280" w:left="620" w:right="580"/>
        </w:sectPr>
      </w:pPr>
    </w:p>
    <w:p>
      <w:pPr>
        <w:pStyle w:val="BodyText"/>
        <w:rPr>
          <w:sz w:val="26"/>
        </w:rPr>
      </w:pPr>
    </w:p>
    <w:p>
      <w:pPr>
        <w:pStyle w:val="BodyText"/>
        <w:spacing w:before="5"/>
        <w:rPr>
          <w:sz w:val="33"/>
        </w:rPr>
      </w:pPr>
    </w:p>
    <w:p>
      <w:pPr>
        <w:pStyle w:val="Heading2"/>
        <w:spacing w:line="247" w:lineRule="auto"/>
      </w:pPr>
      <w:r>
        <w:rPr/>
        <w:pict>
          <v:group style="position:absolute;margin-left:51pt;margin-top:28.463085pt;width:525pt;height:.1pt;mso-position-horizontal-relative:page;mso-position-vertical-relative:paragraph;z-index:-256547840" coordorigin="1020,569" coordsize="10500,2">
            <v:line style="position:absolute" from="1020,569" to="2773,569" stroked="true" strokeweight="0pt" strokecolor="#e7cc90">
              <v:stroke dashstyle="solid"/>
            </v:line>
            <v:line style="position:absolute" from="2773,569" to="11520,569" stroked="true" strokeweight="0pt" strokecolor="#e7cc90">
              <v:stroke dashstyle="solid"/>
            </v:line>
            <w10:wrap type="none"/>
          </v:group>
        </w:pict>
      </w:r>
      <w:r>
        <w:rPr>
          <w:color w:val="111111"/>
          <w:w w:val="120"/>
        </w:rPr>
        <w:t>Person Responsible</w:t>
      </w:r>
    </w:p>
    <w:p>
      <w:pPr>
        <w:pStyle w:val="BodyText"/>
        <w:spacing w:line="676" w:lineRule="auto" w:before="84"/>
        <w:ind w:left="209" w:right="3061"/>
      </w:pPr>
      <w:r>
        <w:rPr/>
        <w:br w:type="column"/>
      </w:r>
      <w:r>
        <w:rPr>
          <w:color w:val="111111"/>
          <w:w w:val="115"/>
        </w:rPr>
        <w:t>instructional coach and curriculum coordinator. Paula Kauffman (kauffman.paula@mcsbfl.us)</w:t>
      </w:r>
    </w:p>
    <w:p>
      <w:pPr>
        <w:spacing w:after="0" w:line="676" w:lineRule="auto"/>
        <w:sectPr>
          <w:type w:val="continuous"/>
          <w:pgSz w:w="12240" w:h="15840"/>
          <w:pgMar w:top="720" w:bottom="280" w:left="620" w:right="580"/>
          <w:cols w:num="2" w:equalWidth="0">
            <w:col w:w="1979" w:space="40"/>
            <w:col w:w="9021"/>
          </w:cols>
        </w:sectPr>
      </w:pPr>
    </w:p>
    <w:p>
      <w:pPr>
        <w:pStyle w:val="BodyText"/>
        <w:spacing w:after="1"/>
        <w:rPr>
          <w:sz w:val="17"/>
        </w:rPr>
      </w:pPr>
    </w:p>
    <w:p>
      <w:pPr>
        <w:pStyle w:val="BodyText"/>
        <w:ind w:left="400"/>
        <w:rPr>
          <w:sz w:val="20"/>
        </w:rPr>
      </w:pPr>
      <w:r>
        <w:rPr>
          <w:sz w:val="20"/>
        </w:rPr>
        <w:pict>
          <v:group style="width:525pt;height:119.1pt;mso-position-horizontal-relative:char;mso-position-vertical-relative:line" coordorigin="0,0" coordsize="10500,2382">
            <v:rect style="position:absolute;left:0;top:0;width:10500;height:354" filled="true" fillcolor="#d9b053" stroked="false">
              <v:fill type="solid"/>
            </v:rect>
            <v:rect style="position:absolute;left:0;top:354;width:1753;height:882" filled="true" fillcolor="#e7cc90" stroked="false">
              <v:fill type="solid"/>
            </v:rect>
            <v:rect style="position:absolute;left:1752;top:354;width:8748;height:882" filled="true" fillcolor="#e7cc90" stroked="false">
              <v:fill type="solid"/>
            </v:rect>
            <v:rect style="position:absolute;left:0;top:1236;width:1753;height:1146" filled="true" fillcolor="#e7cc90" stroked="false">
              <v:fill type="solid"/>
            </v:rect>
            <v:rect style="position:absolute;left:1752;top:1236;width:8748;height:1146" filled="true" fillcolor="#e7cc90" stroked="false">
              <v:fill type="solid"/>
            </v:rect>
            <v:shape style="position:absolute;left:1827;top:402;width:8613;height:1931" type="#_x0000_t202" filled="false" stroked="false">
              <v:textbox inset="0,0,0,0">
                <w:txbxContent>
                  <w:p>
                    <w:pPr>
                      <w:spacing w:line="249" w:lineRule="exact" w:before="0"/>
                      <w:ind w:left="0" w:right="0" w:firstLine="0"/>
                      <w:jc w:val="left"/>
                      <w:rPr>
                        <w:sz w:val="22"/>
                      </w:rPr>
                    </w:pPr>
                    <w:r>
                      <w:rPr>
                        <w:color w:val="111111"/>
                        <w:w w:val="115"/>
                        <w:sz w:val="22"/>
                      </w:rPr>
                      <w:t>Increase</w:t>
                    </w:r>
                    <w:r>
                      <w:rPr>
                        <w:color w:val="111111"/>
                        <w:spacing w:val="-20"/>
                        <w:w w:val="115"/>
                        <w:sz w:val="22"/>
                      </w:rPr>
                      <w:t> </w:t>
                    </w:r>
                    <w:r>
                      <w:rPr>
                        <w:color w:val="111111"/>
                        <w:w w:val="115"/>
                        <w:sz w:val="22"/>
                      </w:rPr>
                      <w:t>the</w:t>
                    </w:r>
                    <w:r>
                      <w:rPr>
                        <w:color w:val="111111"/>
                        <w:spacing w:val="-20"/>
                        <w:w w:val="115"/>
                        <w:sz w:val="22"/>
                      </w:rPr>
                      <w:t> </w:t>
                    </w:r>
                    <w:r>
                      <w:rPr>
                        <w:color w:val="111111"/>
                        <w:w w:val="115"/>
                        <w:sz w:val="22"/>
                      </w:rPr>
                      <w:t>overall</w:t>
                    </w:r>
                    <w:r>
                      <w:rPr>
                        <w:color w:val="111111"/>
                        <w:spacing w:val="-20"/>
                        <w:w w:val="115"/>
                        <w:sz w:val="22"/>
                      </w:rPr>
                      <w:t> </w:t>
                    </w:r>
                    <w:r>
                      <w:rPr>
                        <w:color w:val="111111"/>
                        <w:w w:val="115"/>
                        <w:sz w:val="22"/>
                      </w:rPr>
                      <w:t>student</w:t>
                    </w:r>
                    <w:r>
                      <w:rPr>
                        <w:color w:val="111111"/>
                        <w:spacing w:val="-20"/>
                        <w:w w:val="115"/>
                        <w:sz w:val="22"/>
                      </w:rPr>
                      <w:t> </w:t>
                    </w:r>
                    <w:r>
                      <w:rPr>
                        <w:color w:val="111111"/>
                        <w:w w:val="115"/>
                        <w:sz w:val="22"/>
                      </w:rPr>
                      <w:t>achievement</w:t>
                    </w:r>
                    <w:r>
                      <w:rPr>
                        <w:color w:val="111111"/>
                        <w:spacing w:val="-20"/>
                        <w:w w:val="115"/>
                        <w:sz w:val="22"/>
                      </w:rPr>
                      <w:t> </w:t>
                    </w:r>
                    <w:r>
                      <w:rPr>
                        <w:color w:val="111111"/>
                        <w:w w:val="115"/>
                        <w:sz w:val="22"/>
                      </w:rPr>
                      <w:t>in</w:t>
                    </w:r>
                    <w:r>
                      <w:rPr>
                        <w:color w:val="111111"/>
                        <w:spacing w:val="-20"/>
                        <w:w w:val="115"/>
                        <w:sz w:val="22"/>
                      </w:rPr>
                      <w:t> </w:t>
                    </w:r>
                    <w:r>
                      <w:rPr>
                        <w:color w:val="111111"/>
                        <w:w w:val="115"/>
                        <w:sz w:val="22"/>
                      </w:rPr>
                      <w:t>math</w:t>
                    </w:r>
                    <w:r>
                      <w:rPr>
                        <w:color w:val="111111"/>
                        <w:spacing w:val="-20"/>
                        <w:w w:val="115"/>
                        <w:sz w:val="22"/>
                      </w:rPr>
                      <w:t> </w:t>
                    </w:r>
                    <w:r>
                      <w:rPr>
                        <w:color w:val="111111"/>
                        <w:w w:val="115"/>
                        <w:sz w:val="22"/>
                      </w:rPr>
                      <w:t>by</w:t>
                    </w:r>
                    <w:r>
                      <w:rPr>
                        <w:color w:val="111111"/>
                        <w:spacing w:val="-20"/>
                        <w:w w:val="115"/>
                        <w:sz w:val="22"/>
                      </w:rPr>
                      <w:t> </w:t>
                    </w:r>
                    <w:r>
                      <w:rPr>
                        <w:color w:val="111111"/>
                        <w:w w:val="115"/>
                        <w:sz w:val="22"/>
                      </w:rPr>
                      <w:t>5%</w:t>
                    </w:r>
                    <w:r>
                      <w:rPr>
                        <w:color w:val="111111"/>
                        <w:spacing w:val="-20"/>
                        <w:w w:val="115"/>
                        <w:sz w:val="22"/>
                      </w:rPr>
                      <w:t> </w:t>
                    </w:r>
                    <w:r>
                      <w:rPr>
                        <w:color w:val="111111"/>
                        <w:w w:val="115"/>
                        <w:sz w:val="22"/>
                      </w:rPr>
                      <w:t>(from</w:t>
                    </w:r>
                    <w:r>
                      <w:rPr>
                        <w:color w:val="111111"/>
                        <w:spacing w:val="-20"/>
                        <w:w w:val="115"/>
                        <w:sz w:val="22"/>
                      </w:rPr>
                      <w:t> </w:t>
                    </w:r>
                    <w:r>
                      <w:rPr>
                        <w:color w:val="111111"/>
                        <w:w w:val="115"/>
                        <w:sz w:val="22"/>
                      </w:rPr>
                      <w:t>34%</w:t>
                    </w:r>
                    <w:r>
                      <w:rPr>
                        <w:color w:val="111111"/>
                        <w:spacing w:val="-20"/>
                        <w:w w:val="115"/>
                        <w:sz w:val="22"/>
                      </w:rPr>
                      <w:t> </w:t>
                    </w:r>
                    <w:r>
                      <w:rPr>
                        <w:color w:val="111111"/>
                        <w:w w:val="115"/>
                        <w:sz w:val="22"/>
                      </w:rPr>
                      <w:t>to</w:t>
                    </w:r>
                    <w:r>
                      <w:rPr>
                        <w:color w:val="111111"/>
                        <w:spacing w:val="-20"/>
                        <w:w w:val="115"/>
                        <w:sz w:val="22"/>
                      </w:rPr>
                      <w:t> </w:t>
                    </w:r>
                    <w:r>
                      <w:rPr>
                        <w:color w:val="111111"/>
                        <w:w w:val="115"/>
                        <w:sz w:val="22"/>
                      </w:rPr>
                      <w:t>39%)</w:t>
                    </w:r>
                  </w:p>
                  <w:p>
                    <w:pPr>
                      <w:spacing w:before="0"/>
                      <w:ind w:left="0" w:right="0" w:firstLine="0"/>
                      <w:jc w:val="left"/>
                      <w:rPr>
                        <w:sz w:val="22"/>
                      </w:rPr>
                    </w:pPr>
                    <w:r>
                      <w:rPr>
                        <w:color w:val="111111"/>
                        <w:w w:val="115"/>
                        <w:sz w:val="22"/>
                      </w:rPr>
                      <w:t>as</w:t>
                    </w:r>
                    <w:r>
                      <w:rPr>
                        <w:color w:val="111111"/>
                        <w:spacing w:val="-11"/>
                        <w:w w:val="115"/>
                        <w:sz w:val="22"/>
                      </w:rPr>
                      <w:t> </w:t>
                    </w:r>
                    <w:r>
                      <w:rPr>
                        <w:color w:val="111111"/>
                        <w:w w:val="115"/>
                        <w:sz w:val="22"/>
                      </w:rPr>
                      <w:t>measured</w:t>
                    </w:r>
                    <w:r>
                      <w:rPr>
                        <w:color w:val="111111"/>
                        <w:spacing w:val="-10"/>
                        <w:w w:val="115"/>
                        <w:sz w:val="22"/>
                      </w:rPr>
                      <w:t> </w:t>
                    </w:r>
                    <w:r>
                      <w:rPr>
                        <w:color w:val="111111"/>
                        <w:w w:val="115"/>
                        <w:sz w:val="22"/>
                      </w:rPr>
                      <w:t>by</w:t>
                    </w:r>
                    <w:r>
                      <w:rPr>
                        <w:color w:val="111111"/>
                        <w:spacing w:val="-11"/>
                        <w:w w:val="115"/>
                        <w:sz w:val="22"/>
                      </w:rPr>
                      <w:t> </w:t>
                    </w:r>
                    <w:r>
                      <w:rPr>
                        <w:color w:val="111111"/>
                        <w:w w:val="115"/>
                        <w:sz w:val="22"/>
                      </w:rPr>
                      <w:t>the</w:t>
                    </w:r>
                    <w:r>
                      <w:rPr>
                        <w:color w:val="111111"/>
                        <w:spacing w:val="-10"/>
                        <w:w w:val="115"/>
                        <w:sz w:val="22"/>
                      </w:rPr>
                      <w:t> </w:t>
                    </w:r>
                    <w:r>
                      <w:rPr>
                        <w:color w:val="111111"/>
                        <w:w w:val="115"/>
                        <w:sz w:val="22"/>
                      </w:rPr>
                      <w:t>2020</w:t>
                    </w:r>
                    <w:r>
                      <w:rPr>
                        <w:color w:val="111111"/>
                        <w:spacing w:val="-10"/>
                        <w:w w:val="115"/>
                        <w:sz w:val="22"/>
                      </w:rPr>
                      <w:t> </w:t>
                    </w:r>
                    <w:r>
                      <w:rPr>
                        <w:color w:val="111111"/>
                        <w:w w:val="115"/>
                        <w:sz w:val="22"/>
                      </w:rPr>
                      <w:t>administration</w:t>
                    </w:r>
                    <w:r>
                      <w:rPr>
                        <w:color w:val="111111"/>
                        <w:spacing w:val="-11"/>
                        <w:w w:val="115"/>
                        <w:sz w:val="22"/>
                      </w:rPr>
                      <w:t> </w:t>
                    </w:r>
                    <w:r>
                      <w:rPr>
                        <w:color w:val="111111"/>
                        <w:w w:val="115"/>
                        <w:sz w:val="22"/>
                      </w:rPr>
                      <w:t>of</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Florida</w:t>
                    </w:r>
                    <w:r>
                      <w:rPr>
                        <w:color w:val="111111"/>
                        <w:spacing w:val="-11"/>
                        <w:w w:val="115"/>
                        <w:sz w:val="22"/>
                      </w:rPr>
                      <w:t> </w:t>
                    </w:r>
                    <w:r>
                      <w:rPr>
                        <w:color w:val="111111"/>
                        <w:w w:val="115"/>
                        <w:sz w:val="22"/>
                      </w:rPr>
                      <w:t>Standards</w:t>
                    </w:r>
                    <w:r>
                      <w:rPr>
                        <w:color w:val="111111"/>
                        <w:spacing w:val="-10"/>
                        <w:w w:val="115"/>
                        <w:sz w:val="22"/>
                      </w:rPr>
                      <w:t> </w:t>
                    </w:r>
                    <w:r>
                      <w:rPr>
                        <w:color w:val="111111"/>
                        <w:w w:val="115"/>
                        <w:sz w:val="22"/>
                      </w:rPr>
                      <w:t>Assessment (FSA) for</w:t>
                    </w:r>
                    <w:r>
                      <w:rPr>
                        <w:color w:val="111111"/>
                        <w:spacing w:val="-22"/>
                        <w:w w:val="115"/>
                        <w:sz w:val="22"/>
                      </w:rPr>
                      <w:t> </w:t>
                    </w:r>
                    <w:r>
                      <w:rPr>
                        <w:color w:val="111111"/>
                        <w:w w:val="115"/>
                        <w:sz w:val="22"/>
                      </w:rPr>
                      <w:t>Math.</w:t>
                    </w:r>
                  </w:p>
                  <w:p>
                    <w:pPr>
                      <w:spacing w:before="86"/>
                      <w:ind w:left="0" w:right="108" w:firstLine="0"/>
                      <w:jc w:val="left"/>
                      <w:rPr>
                        <w:sz w:val="22"/>
                      </w:rPr>
                    </w:pPr>
                    <w:r>
                      <w:rPr>
                        <w:color w:val="111111"/>
                        <w:w w:val="115"/>
                        <w:sz w:val="22"/>
                      </w:rPr>
                      <w:t>This</w:t>
                    </w:r>
                    <w:r>
                      <w:rPr>
                        <w:color w:val="111111"/>
                        <w:spacing w:val="-12"/>
                        <w:w w:val="115"/>
                        <w:sz w:val="22"/>
                      </w:rPr>
                      <w:t> </w:t>
                    </w:r>
                    <w:r>
                      <w:rPr>
                        <w:color w:val="111111"/>
                        <w:w w:val="115"/>
                        <w:sz w:val="22"/>
                      </w:rPr>
                      <w:t>Area</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Focus</w:t>
                    </w:r>
                    <w:r>
                      <w:rPr>
                        <w:color w:val="111111"/>
                        <w:spacing w:val="-12"/>
                        <w:w w:val="115"/>
                        <w:sz w:val="22"/>
                      </w:rPr>
                      <w:t> </w:t>
                    </w:r>
                    <w:r>
                      <w:rPr>
                        <w:color w:val="111111"/>
                        <w:w w:val="115"/>
                        <w:sz w:val="22"/>
                      </w:rPr>
                      <w:t>was</w:t>
                    </w:r>
                    <w:r>
                      <w:rPr>
                        <w:color w:val="111111"/>
                        <w:spacing w:val="-12"/>
                        <w:w w:val="115"/>
                        <w:sz w:val="22"/>
                      </w:rPr>
                      <w:t> </w:t>
                    </w:r>
                    <w:r>
                      <w:rPr>
                        <w:color w:val="111111"/>
                        <w:w w:val="115"/>
                        <w:sz w:val="22"/>
                      </w:rPr>
                      <w:t>identified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a</w:t>
                    </w:r>
                    <w:r>
                      <w:rPr>
                        <w:color w:val="111111"/>
                        <w:spacing w:val="-11"/>
                        <w:w w:val="115"/>
                        <w:sz w:val="22"/>
                      </w:rPr>
                      <w:t> </w:t>
                    </w:r>
                    <w:r>
                      <w:rPr>
                        <w:color w:val="111111"/>
                        <w:w w:val="115"/>
                        <w:sz w:val="22"/>
                      </w:rPr>
                      <w:t>critical</w:t>
                    </w:r>
                    <w:r>
                      <w:rPr>
                        <w:color w:val="111111"/>
                        <w:spacing w:val="-12"/>
                        <w:w w:val="115"/>
                        <w:sz w:val="22"/>
                      </w:rPr>
                      <w:t> </w:t>
                    </w:r>
                    <w:r>
                      <w:rPr>
                        <w:color w:val="111111"/>
                        <w:w w:val="115"/>
                        <w:sz w:val="22"/>
                      </w:rPr>
                      <w:t>need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2018-2019</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put</w:t>
                    </w:r>
                    <w:r>
                      <w:rPr>
                        <w:color w:val="111111"/>
                        <w:spacing w:val="-12"/>
                        <w:w w:val="115"/>
                        <w:sz w:val="22"/>
                      </w:rPr>
                      <w:t> </w:t>
                    </w:r>
                    <w:r>
                      <w:rPr>
                        <w:color w:val="111111"/>
                        <w:w w:val="115"/>
                        <w:sz w:val="22"/>
                      </w:rPr>
                      <w:t>it at</w:t>
                    </w:r>
                    <w:r>
                      <w:rPr>
                        <w:color w:val="111111"/>
                        <w:spacing w:val="-18"/>
                        <w:w w:val="115"/>
                        <w:sz w:val="22"/>
                      </w:rPr>
                      <w:t> </w:t>
                    </w:r>
                    <w:r>
                      <w:rPr>
                        <w:color w:val="111111"/>
                        <w:w w:val="115"/>
                        <w:sz w:val="22"/>
                      </w:rPr>
                      <w:t>only</w:t>
                    </w:r>
                    <w:r>
                      <w:rPr>
                        <w:color w:val="111111"/>
                        <w:spacing w:val="-17"/>
                        <w:w w:val="115"/>
                        <w:sz w:val="22"/>
                      </w:rPr>
                      <w:t> </w:t>
                    </w:r>
                    <w:r>
                      <w:rPr>
                        <w:color w:val="111111"/>
                        <w:w w:val="115"/>
                        <w:sz w:val="22"/>
                      </w:rPr>
                      <w:t>34%</w:t>
                    </w:r>
                    <w:r>
                      <w:rPr>
                        <w:color w:val="111111"/>
                        <w:spacing w:val="-18"/>
                        <w:w w:val="115"/>
                        <w:sz w:val="22"/>
                      </w:rPr>
                      <w:t> </w:t>
                    </w:r>
                    <w:r>
                      <w:rPr>
                        <w:color w:val="111111"/>
                        <w:w w:val="115"/>
                        <w:sz w:val="22"/>
                      </w:rPr>
                      <w:t>(D),</w:t>
                    </w:r>
                    <w:r>
                      <w:rPr>
                        <w:color w:val="111111"/>
                        <w:spacing w:val="-17"/>
                        <w:w w:val="115"/>
                        <w:sz w:val="22"/>
                      </w:rPr>
                      <w:t> </w:t>
                    </w:r>
                    <w:r>
                      <w:rPr>
                        <w:color w:val="111111"/>
                        <w:w w:val="115"/>
                        <w:sz w:val="22"/>
                      </w:rPr>
                      <w:t>down</w:t>
                    </w:r>
                    <w:r>
                      <w:rPr>
                        <w:color w:val="111111"/>
                        <w:spacing w:val="-18"/>
                        <w:w w:val="115"/>
                        <w:sz w:val="22"/>
                      </w:rPr>
                      <w:t> </w:t>
                    </w:r>
                    <w:r>
                      <w:rPr>
                        <w:color w:val="111111"/>
                        <w:w w:val="115"/>
                        <w:sz w:val="22"/>
                      </w:rPr>
                      <w:t>from</w:t>
                    </w:r>
                    <w:r>
                      <w:rPr>
                        <w:color w:val="111111"/>
                        <w:spacing w:val="-17"/>
                        <w:w w:val="115"/>
                        <w:sz w:val="22"/>
                      </w:rPr>
                      <w:t> </w:t>
                    </w:r>
                    <w:r>
                      <w:rPr>
                        <w:color w:val="111111"/>
                        <w:w w:val="115"/>
                        <w:sz w:val="22"/>
                      </w:rPr>
                      <w:t>the</w:t>
                    </w:r>
                    <w:r>
                      <w:rPr>
                        <w:color w:val="111111"/>
                        <w:spacing w:val="-18"/>
                        <w:w w:val="115"/>
                        <w:sz w:val="22"/>
                      </w:rPr>
                      <w:t> </w:t>
                    </w:r>
                    <w:r>
                      <w:rPr>
                        <w:color w:val="111111"/>
                        <w:w w:val="115"/>
                        <w:sz w:val="22"/>
                      </w:rPr>
                      <w:t>36%</w:t>
                    </w:r>
                    <w:r>
                      <w:rPr>
                        <w:color w:val="111111"/>
                        <w:spacing w:val="-17"/>
                        <w:w w:val="115"/>
                        <w:sz w:val="22"/>
                      </w:rPr>
                      <w:t> </w:t>
                    </w:r>
                    <w:r>
                      <w:rPr>
                        <w:color w:val="111111"/>
                        <w:w w:val="115"/>
                        <w:sz w:val="22"/>
                      </w:rPr>
                      <w:t>(D)</w:t>
                    </w:r>
                    <w:r>
                      <w:rPr>
                        <w:color w:val="111111"/>
                        <w:spacing w:val="-17"/>
                        <w:w w:val="115"/>
                        <w:sz w:val="22"/>
                      </w:rPr>
                      <w:t> </w:t>
                    </w:r>
                    <w:r>
                      <w:rPr>
                        <w:color w:val="111111"/>
                        <w:w w:val="115"/>
                        <w:sz w:val="22"/>
                      </w:rPr>
                      <w:t>in</w:t>
                    </w:r>
                    <w:r>
                      <w:rPr>
                        <w:color w:val="111111"/>
                        <w:spacing w:val="-18"/>
                        <w:w w:val="115"/>
                        <w:sz w:val="22"/>
                      </w:rPr>
                      <w:t> </w:t>
                    </w:r>
                    <w:r>
                      <w:rPr>
                        <w:color w:val="111111"/>
                        <w:w w:val="115"/>
                        <w:sz w:val="22"/>
                      </w:rPr>
                      <w:t>the</w:t>
                    </w:r>
                    <w:r>
                      <w:rPr>
                        <w:color w:val="111111"/>
                        <w:spacing w:val="-17"/>
                        <w:w w:val="115"/>
                        <w:sz w:val="22"/>
                      </w:rPr>
                      <w:t> </w:t>
                    </w:r>
                    <w:r>
                      <w:rPr>
                        <w:color w:val="111111"/>
                        <w:w w:val="115"/>
                        <w:sz w:val="22"/>
                      </w:rPr>
                      <w:t>2017-2018</w:t>
                    </w:r>
                    <w:r>
                      <w:rPr>
                        <w:color w:val="111111"/>
                        <w:spacing w:val="-18"/>
                        <w:w w:val="115"/>
                        <w:sz w:val="22"/>
                      </w:rPr>
                      <w:t> </w:t>
                    </w:r>
                    <w:r>
                      <w:rPr>
                        <w:color w:val="111111"/>
                        <w:w w:val="115"/>
                        <w:sz w:val="22"/>
                      </w:rPr>
                      <w:t>school</w:t>
                    </w:r>
                    <w:r>
                      <w:rPr>
                        <w:color w:val="111111"/>
                        <w:spacing w:val="-17"/>
                        <w:w w:val="115"/>
                        <w:sz w:val="22"/>
                      </w:rPr>
                      <w:t> </w:t>
                    </w:r>
                    <w:r>
                      <w:rPr>
                        <w:color w:val="111111"/>
                        <w:spacing w:val="-4"/>
                        <w:w w:val="115"/>
                        <w:sz w:val="22"/>
                      </w:rPr>
                      <w:t>year.</w:t>
                    </w:r>
                  </w:p>
                  <w:p>
                    <w:pPr>
                      <w:spacing w:line="237" w:lineRule="auto" w:before="0"/>
                      <w:ind w:left="0" w:right="62" w:firstLine="0"/>
                      <w:jc w:val="left"/>
                      <w:rPr>
                        <w:sz w:val="22"/>
                      </w:rPr>
                    </w:pPr>
                    <w:r>
                      <w:rPr>
                        <w:color w:val="111111"/>
                        <w:w w:val="115"/>
                        <w:sz w:val="22"/>
                      </w:rPr>
                      <w:t>Significant gains can be made in this area through targeted intervention and support, ultimately leading to increased student</w:t>
                    </w:r>
                    <w:r>
                      <w:rPr>
                        <w:color w:val="111111"/>
                        <w:spacing w:val="-59"/>
                        <w:w w:val="115"/>
                        <w:sz w:val="22"/>
                      </w:rPr>
                      <w:t> </w:t>
                    </w:r>
                    <w:r>
                      <w:rPr>
                        <w:color w:val="111111"/>
                        <w:spacing w:val="-4"/>
                        <w:w w:val="115"/>
                        <w:sz w:val="22"/>
                      </w:rPr>
                      <w:t>proficiency.</w:t>
                    </w:r>
                  </w:p>
                </w:txbxContent>
              </v:textbox>
              <w10:wrap type="none"/>
            </v:shape>
            <v:shape style="position:absolute;left:75;top:666;width:1200;height:127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6"/>
                      </w:rPr>
                    </w:pPr>
                  </w:p>
                  <w:p>
                    <w:pPr>
                      <w:spacing w:before="156"/>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#2</w:t>
                    </w:r>
                  </w:p>
                </w:txbxContent>
              </v:textbox>
              <w10:wrap type="none"/>
            </v:shape>
          </v:group>
        </w:pict>
      </w:r>
      <w:r>
        <w:rPr>
          <w:sz w:val="20"/>
        </w:rPr>
      </w:r>
    </w:p>
    <w:p>
      <w:pPr>
        <w:spacing w:after="0"/>
        <w:rPr>
          <w:sz w:val="20"/>
        </w:rPr>
        <w:sectPr>
          <w:pgSz w:w="12240" w:h="15840"/>
          <w:pgMar w:header="184" w:footer="80" w:top="660" w:bottom="280" w:left="620" w:right="580"/>
        </w:sectPr>
      </w:pPr>
    </w:p>
    <w:p>
      <w:pPr>
        <w:pStyle w:val="Heading2"/>
        <w:spacing w:line="247" w:lineRule="auto" w:before="152"/>
        <w:ind w:right="-5"/>
      </w:pPr>
      <w:r>
        <w:rPr>
          <w:color w:val="111111"/>
          <w:w w:val="120"/>
        </w:rPr>
        <w:t>State the measureable outcome the school plans to achieve</w:t>
      </w:r>
    </w:p>
    <w:p>
      <w:pPr>
        <w:spacing w:line="247" w:lineRule="auto" w:before="229"/>
        <w:ind w:left="475" w:right="-5" w:firstLine="0"/>
        <w:jc w:val="left"/>
        <w:rPr>
          <w:rFonts w:ascii="Gill Sans MT"/>
          <w:b/>
          <w:sz w:val="22"/>
        </w:rPr>
      </w:pPr>
      <w:r>
        <w:rPr>
          <w:rFonts w:ascii="Gill Sans MT"/>
          <w:b/>
          <w:color w:val="111111"/>
          <w:w w:val="120"/>
          <w:sz w:val="22"/>
        </w:rPr>
        <w:t>Person </w:t>
      </w:r>
      <w:r>
        <w:rPr>
          <w:rFonts w:ascii="Gill Sans MT"/>
          <w:b/>
          <w:color w:val="111111"/>
          <w:spacing w:val="-1"/>
          <w:w w:val="120"/>
          <w:sz w:val="22"/>
        </w:rPr>
        <w:t>responsible </w:t>
      </w:r>
      <w:r>
        <w:rPr>
          <w:rFonts w:ascii="Gill Sans MT"/>
          <w:b/>
          <w:color w:val="111111"/>
          <w:w w:val="120"/>
          <w:sz w:val="22"/>
        </w:rPr>
        <w:t>for monitoring outcome</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3"/>
        </w:rPr>
      </w:pPr>
    </w:p>
    <w:p>
      <w:pPr>
        <w:spacing w:line="247" w:lineRule="auto" w:before="0"/>
        <w:ind w:left="475" w:right="-5"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spacing w:before="9"/>
        <w:rPr>
          <w:rFonts w:ascii="Gill Sans MT"/>
          <w:b/>
        </w:rPr>
      </w:pPr>
    </w:p>
    <w:p>
      <w:pPr>
        <w:spacing w:line="247" w:lineRule="auto" w:before="0"/>
        <w:ind w:left="475" w:right="395" w:firstLine="0"/>
        <w:jc w:val="left"/>
        <w:rPr>
          <w:rFonts w:ascii="Gill Sans MT"/>
          <w:b/>
          <w:sz w:val="22"/>
        </w:rPr>
      </w:pPr>
      <w:r>
        <w:rPr>
          <w:rFonts w:ascii="Gill Sans MT"/>
          <w:b/>
          <w:color w:val="111111"/>
          <w:w w:val="120"/>
          <w:sz w:val="22"/>
        </w:rPr>
        <w:t>Rationale for </w:t>
      </w:r>
      <w:r>
        <w:rPr>
          <w:rFonts w:ascii="Gill Sans MT"/>
          <w:b/>
          <w:color w:val="111111"/>
          <w:spacing w:val="-1"/>
          <w:w w:val="120"/>
          <w:sz w:val="22"/>
        </w:rPr>
        <w:t>Evidence- </w:t>
      </w:r>
      <w:r>
        <w:rPr>
          <w:rFonts w:ascii="Gill Sans MT"/>
          <w:b/>
          <w:color w:val="111111"/>
          <w:w w:val="120"/>
          <w:sz w:val="22"/>
        </w:rPr>
        <w:t>based Strategy</w:t>
      </w:r>
    </w:p>
    <w:p>
      <w:pPr>
        <w:pStyle w:val="BodyText"/>
        <w:spacing w:before="5"/>
        <w:ind w:left="112" w:right="233"/>
      </w:pPr>
      <w:r>
        <w:rPr/>
        <w:br w:type="column"/>
      </w:r>
      <w:r>
        <w:rPr>
          <w:color w:val="111111"/>
          <w:w w:val="115"/>
        </w:rPr>
        <w:t>Our intended outcome is to improve students' math proficiency and the student's application of math skills in everyday life. This will occur through the implementation of rigorous and relevant instruction that is aligned to the Florida Standards. The result will be a 5% increase in the math proficiency scores, as indicated on the Florida Standards Assessment at the end of the year.</w:t>
      </w:r>
    </w:p>
    <w:p>
      <w:pPr>
        <w:pStyle w:val="BodyText"/>
        <w:rPr>
          <w:sz w:val="26"/>
        </w:rPr>
      </w:pPr>
    </w:p>
    <w:p>
      <w:pPr>
        <w:pStyle w:val="BodyText"/>
        <w:spacing w:before="5"/>
        <w:rPr>
          <w:sz w:val="24"/>
        </w:rPr>
      </w:pPr>
    </w:p>
    <w:p>
      <w:pPr>
        <w:pStyle w:val="BodyText"/>
        <w:ind w:left="112"/>
      </w:pPr>
      <w:r>
        <w:rPr>
          <w:color w:val="111111"/>
          <w:w w:val="115"/>
        </w:rPr>
        <w:t>Kim Dixon (kim.dixon@mcsbfl.us)</w:t>
      </w:r>
    </w:p>
    <w:p>
      <w:pPr>
        <w:pStyle w:val="BodyText"/>
        <w:rPr>
          <w:sz w:val="26"/>
        </w:rPr>
      </w:pPr>
    </w:p>
    <w:p>
      <w:pPr>
        <w:pStyle w:val="BodyText"/>
        <w:spacing w:before="1"/>
        <w:rPr>
          <w:sz w:val="25"/>
        </w:rPr>
      </w:pPr>
    </w:p>
    <w:p>
      <w:pPr>
        <w:pStyle w:val="BodyText"/>
        <w:ind w:left="112" w:right="304"/>
      </w:pPr>
      <w:r>
        <w:rPr>
          <w:color w:val="111111"/>
          <w:w w:val="115"/>
        </w:rPr>
        <w:t>Strategy 1: Align the math instruction to the Florida Math Standards Strategy</w:t>
      </w:r>
      <w:r>
        <w:rPr>
          <w:color w:val="111111"/>
          <w:spacing w:val="-12"/>
          <w:w w:val="115"/>
        </w:rPr>
        <w:t> </w:t>
      </w:r>
      <w:r>
        <w:rPr>
          <w:color w:val="111111"/>
          <w:w w:val="115"/>
        </w:rPr>
        <w:t>2:</w:t>
      </w:r>
      <w:r>
        <w:rPr>
          <w:color w:val="111111"/>
          <w:spacing w:val="-12"/>
          <w:w w:val="115"/>
        </w:rPr>
        <w:t> </w:t>
      </w:r>
      <w:r>
        <w:rPr>
          <w:color w:val="111111"/>
          <w:w w:val="115"/>
        </w:rPr>
        <w:t>Use</w:t>
      </w:r>
      <w:r>
        <w:rPr>
          <w:color w:val="111111"/>
          <w:spacing w:val="-12"/>
          <w:w w:val="115"/>
        </w:rPr>
        <w:t> </w:t>
      </w:r>
      <w:r>
        <w:rPr>
          <w:color w:val="111111"/>
          <w:w w:val="115"/>
        </w:rPr>
        <w:t>common</w:t>
      </w:r>
      <w:r>
        <w:rPr>
          <w:color w:val="111111"/>
          <w:spacing w:val="-11"/>
          <w:w w:val="115"/>
        </w:rPr>
        <w:t> </w:t>
      </w:r>
      <w:r>
        <w:rPr>
          <w:color w:val="111111"/>
          <w:w w:val="115"/>
        </w:rPr>
        <w:t>and</w:t>
      </w:r>
      <w:r>
        <w:rPr>
          <w:color w:val="111111"/>
          <w:spacing w:val="-12"/>
          <w:w w:val="115"/>
        </w:rPr>
        <w:t> </w:t>
      </w:r>
      <w:r>
        <w:rPr>
          <w:color w:val="111111"/>
          <w:w w:val="115"/>
        </w:rPr>
        <w:t>formative</w:t>
      </w:r>
      <w:r>
        <w:rPr>
          <w:color w:val="111111"/>
          <w:spacing w:val="-12"/>
          <w:w w:val="115"/>
        </w:rPr>
        <w:t> </w:t>
      </w:r>
      <w:r>
        <w:rPr>
          <w:color w:val="111111"/>
          <w:w w:val="115"/>
        </w:rPr>
        <w:t>assessments</w:t>
      </w:r>
      <w:r>
        <w:rPr>
          <w:color w:val="111111"/>
          <w:spacing w:val="-11"/>
          <w:w w:val="115"/>
        </w:rPr>
        <w:t> </w:t>
      </w:r>
      <w:r>
        <w:rPr>
          <w:color w:val="111111"/>
          <w:w w:val="115"/>
        </w:rPr>
        <w:t>to</w:t>
      </w:r>
      <w:r>
        <w:rPr>
          <w:color w:val="111111"/>
          <w:spacing w:val="-12"/>
          <w:w w:val="115"/>
        </w:rPr>
        <w:t> </w:t>
      </w:r>
      <w:r>
        <w:rPr>
          <w:color w:val="111111"/>
          <w:w w:val="115"/>
        </w:rPr>
        <w:t>ensure</w:t>
      </w:r>
      <w:r>
        <w:rPr>
          <w:color w:val="111111"/>
          <w:spacing w:val="-12"/>
          <w:w w:val="115"/>
        </w:rPr>
        <w:t> </w:t>
      </w:r>
      <w:r>
        <w:rPr>
          <w:color w:val="111111"/>
          <w:w w:val="115"/>
        </w:rPr>
        <w:t>that</w:t>
      </w:r>
      <w:r>
        <w:rPr>
          <w:color w:val="111111"/>
          <w:spacing w:val="-11"/>
          <w:w w:val="115"/>
        </w:rPr>
        <w:t> </w:t>
      </w:r>
      <w:r>
        <w:rPr>
          <w:color w:val="111111"/>
          <w:w w:val="115"/>
        </w:rPr>
        <w:t>students are understanding the</w:t>
      </w:r>
      <w:r>
        <w:rPr>
          <w:color w:val="111111"/>
          <w:spacing w:val="-32"/>
          <w:w w:val="115"/>
        </w:rPr>
        <w:t> </w:t>
      </w:r>
      <w:r>
        <w:rPr>
          <w:color w:val="111111"/>
          <w:w w:val="115"/>
        </w:rPr>
        <w:t>math</w:t>
      </w:r>
    </w:p>
    <w:p>
      <w:pPr>
        <w:pStyle w:val="BodyText"/>
        <w:spacing w:line="260" w:lineRule="exact"/>
        <w:ind w:left="112"/>
      </w:pPr>
      <w:r>
        <w:rPr>
          <w:color w:val="111111"/>
          <w:w w:val="115"/>
        </w:rPr>
        <w:t>concepts and to determine the next steps for instruction</w:t>
      </w:r>
    </w:p>
    <w:p>
      <w:pPr>
        <w:pStyle w:val="BodyText"/>
        <w:ind w:left="112" w:right="238"/>
      </w:pPr>
      <w:r>
        <w:rPr>
          <w:color w:val="111111"/>
          <w:w w:val="115"/>
        </w:rPr>
        <w:t>Strategy</w:t>
      </w:r>
      <w:r>
        <w:rPr>
          <w:color w:val="111111"/>
          <w:spacing w:val="-15"/>
          <w:w w:val="115"/>
        </w:rPr>
        <w:t> </w:t>
      </w:r>
      <w:r>
        <w:rPr>
          <w:color w:val="111111"/>
          <w:w w:val="115"/>
        </w:rPr>
        <w:t>3:</w:t>
      </w:r>
      <w:r>
        <w:rPr>
          <w:color w:val="111111"/>
          <w:spacing w:val="-15"/>
          <w:w w:val="115"/>
        </w:rPr>
        <w:t> </w:t>
      </w:r>
      <w:r>
        <w:rPr>
          <w:color w:val="111111"/>
          <w:w w:val="115"/>
        </w:rPr>
        <w:t>Encourage</w:t>
      </w:r>
      <w:r>
        <w:rPr>
          <w:color w:val="111111"/>
          <w:spacing w:val="-15"/>
          <w:w w:val="115"/>
        </w:rPr>
        <w:t> </w:t>
      </w:r>
      <w:r>
        <w:rPr>
          <w:color w:val="111111"/>
          <w:w w:val="115"/>
        </w:rPr>
        <w:t>math</w:t>
      </w:r>
      <w:r>
        <w:rPr>
          <w:color w:val="111111"/>
          <w:spacing w:val="-15"/>
          <w:w w:val="115"/>
        </w:rPr>
        <w:t> </w:t>
      </w:r>
      <w:r>
        <w:rPr>
          <w:color w:val="111111"/>
          <w:w w:val="115"/>
        </w:rPr>
        <w:t>talk</w:t>
      </w:r>
      <w:r>
        <w:rPr>
          <w:color w:val="111111"/>
          <w:spacing w:val="-14"/>
          <w:w w:val="115"/>
        </w:rPr>
        <w:t> </w:t>
      </w:r>
      <w:r>
        <w:rPr>
          <w:color w:val="111111"/>
          <w:w w:val="115"/>
        </w:rPr>
        <w:t>-</w:t>
      </w:r>
      <w:r>
        <w:rPr>
          <w:color w:val="111111"/>
          <w:spacing w:val="-15"/>
          <w:w w:val="115"/>
        </w:rPr>
        <w:t> </w:t>
      </w:r>
      <w:r>
        <w:rPr>
          <w:color w:val="111111"/>
          <w:w w:val="115"/>
        </w:rPr>
        <w:t>verbalize</w:t>
      </w:r>
      <w:r>
        <w:rPr>
          <w:color w:val="111111"/>
          <w:spacing w:val="-15"/>
          <w:w w:val="115"/>
        </w:rPr>
        <w:t> </w:t>
      </w:r>
      <w:r>
        <w:rPr>
          <w:color w:val="111111"/>
          <w:w w:val="115"/>
        </w:rPr>
        <w:t>thinking</w:t>
      </w:r>
      <w:r>
        <w:rPr>
          <w:color w:val="111111"/>
          <w:spacing w:val="-15"/>
          <w:w w:val="115"/>
        </w:rPr>
        <w:t> </w:t>
      </w:r>
      <w:r>
        <w:rPr>
          <w:color w:val="111111"/>
          <w:w w:val="115"/>
        </w:rPr>
        <w:t>(Explain</w:t>
      </w:r>
      <w:r>
        <w:rPr>
          <w:color w:val="111111"/>
          <w:spacing w:val="-15"/>
          <w:w w:val="115"/>
        </w:rPr>
        <w:t> </w:t>
      </w:r>
      <w:r>
        <w:rPr>
          <w:color w:val="111111"/>
          <w:w w:val="115"/>
        </w:rPr>
        <w:t>thinking) Strategy</w:t>
      </w:r>
      <w:r>
        <w:rPr>
          <w:color w:val="111111"/>
          <w:spacing w:val="-12"/>
          <w:w w:val="115"/>
        </w:rPr>
        <w:t> </w:t>
      </w:r>
      <w:r>
        <w:rPr>
          <w:color w:val="111111"/>
          <w:w w:val="115"/>
        </w:rPr>
        <w:t>4:</w:t>
      </w:r>
      <w:r>
        <w:rPr>
          <w:color w:val="111111"/>
          <w:spacing w:val="-11"/>
          <w:w w:val="115"/>
        </w:rPr>
        <w:t> </w:t>
      </w:r>
      <w:r>
        <w:rPr>
          <w:color w:val="111111"/>
          <w:w w:val="115"/>
        </w:rPr>
        <w:t>Use</w:t>
      </w:r>
      <w:r>
        <w:rPr>
          <w:color w:val="111111"/>
          <w:spacing w:val="-11"/>
          <w:w w:val="115"/>
        </w:rPr>
        <w:t> </w:t>
      </w:r>
      <w:r>
        <w:rPr>
          <w:color w:val="111111"/>
          <w:w w:val="115"/>
        </w:rPr>
        <w:t>math</w:t>
      </w:r>
      <w:r>
        <w:rPr>
          <w:color w:val="111111"/>
          <w:spacing w:val="-12"/>
          <w:w w:val="115"/>
        </w:rPr>
        <w:t> </w:t>
      </w:r>
      <w:r>
        <w:rPr>
          <w:color w:val="111111"/>
          <w:w w:val="115"/>
        </w:rPr>
        <w:t>to</w:t>
      </w:r>
      <w:r>
        <w:rPr>
          <w:color w:val="111111"/>
          <w:spacing w:val="-11"/>
          <w:w w:val="115"/>
        </w:rPr>
        <w:t> </w:t>
      </w:r>
      <w:r>
        <w:rPr>
          <w:color w:val="111111"/>
          <w:w w:val="115"/>
        </w:rPr>
        <w:t>solve</w:t>
      </w:r>
      <w:r>
        <w:rPr>
          <w:color w:val="111111"/>
          <w:spacing w:val="-11"/>
          <w:w w:val="115"/>
        </w:rPr>
        <w:t> </w:t>
      </w:r>
      <w:r>
        <w:rPr>
          <w:color w:val="111111"/>
          <w:w w:val="115"/>
        </w:rPr>
        <w:t>real-world</w:t>
      </w:r>
      <w:r>
        <w:rPr>
          <w:color w:val="111111"/>
          <w:spacing w:val="-11"/>
          <w:w w:val="115"/>
        </w:rPr>
        <w:t> </w:t>
      </w:r>
      <w:r>
        <w:rPr>
          <w:color w:val="111111"/>
          <w:w w:val="115"/>
        </w:rPr>
        <w:t>problems</w:t>
      </w:r>
    </w:p>
    <w:p>
      <w:pPr>
        <w:pStyle w:val="BodyText"/>
        <w:spacing w:line="237" w:lineRule="auto"/>
        <w:ind w:left="112" w:right="436"/>
      </w:pPr>
      <w:r>
        <w:rPr>
          <w:color w:val="111111"/>
          <w:w w:val="115"/>
        </w:rPr>
        <w:t>Strategy 5: Use manipulatives to develop concrete understandings of math concepts</w:t>
      </w:r>
    </w:p>
    <w:p>
      <w:pPr>
        <w:pStyle w:val="BodyText"/>
        <w:ind w:left="112" w:right="238"/>
      </w:pPr>
      <w:r>
        <w:rPr>
          <w:color w:val="111111"/>
          <w:w w:val="115"/>
        </w:rPr>
        <w:t>Strategy</w:t>
      </w:r>
      <w:r>
        <w:rPr>
          <w:color w:val="111111"/>
          <w:spacing w:val="-12"/>
          <w:w w:val="115"/>
        </w:rPr>
        <w:t> </w:t>
      </w:r>
      <w:r>
        <w:rPr>
          <w:color w:val="111111"/>
          <w:w w:val="115"/>
        </w:rPr>
        <w:t>6:</w:t>
      </w:r>
      <w:r>
        <w:rPr>
          <w:color w:val="111111"/>
          <w:spacing w:val="-11"/>
          <w:w w:val="115"/>
        </w:rPr>
        <w:t> </w:t>
      </w:r>
      <w:r>
        <w:rPr>
          <w:color w:val="111111"/>
          <w:w w:val="115"/>
        </w:rPr>
        <w:t>Develop</w:t>
      </w:r>
      <w:r>
        <w:rPr>
          <w:color w:val="111111"/>
          <w:spacing w:val="-11"/>
          <w:w w:val="115"/>
        </w:rPr>
        <w:t> </w:t>
      </w:r>
      <w:r>
        <w:rPr>
          <w:color w:val="111111"/>
          <w:w w:val="115"/>
        </w:rPr>
        <w:t>fluency</w:t>
      </w:r>
      <w:r>
        <w:rPr>
          <w:color w:val="111111"/>
          <w:spacing w:val="-11"/>
          <w:w w:val="115"/>
        </w:rPr>
        <w:t> </w:t>
      </w:r>
      <w:r>
        <w:rPr>
          <w:color w:val="111111"/>
          <w:w w:val="115"/>
        </w:rPr>
        <w:t>with</w:t>
      </w:r>
      <w:r>
        <w:rPr>
          <w:color w:val="111111"/>
          <w:spacing w:val="-11"/>
          <w:w w:val="115"/>
        </w:rPr>
        <w:t> </w:t>
      </w:r>
      <w:r>
        <w:rPr>
          <w:color w:val="111111"/>
          <w:w w:val="115"/>
        </w:rPr>
        <w:t>addition</w:t>
      </w:r>
      <w:r>
        <w:rPr>
          <w:color w:val="111111"/>
          <w:spacing w:val="-11"/>
          <w:w w:val="115"/>
        </w:rPr>
        <w:t> </w:t>
      </w:r>
      <w:r>
        <w:rPr>
          <w:color w:val="111111"/>
          <w:w w:val="115"/>
        </w:rPr>
        <w:t>and</w:t>
      </w:r>
      <w:r>
        <w:rPr>
          <w:color w:val="111111"/>
          <w:spacing w:val="-11"/>
          <w:w w:val="115"/>
        </w:rPr>
        <w:t> </w:t>
      </w:r>
      <w:r>
        <w:rPr>
          <w:color w:val="111111"/>
          <w:w w:val="115"/>
        </w:rPr>
        <w:t>subtraction</w:t>
      </w:r>
      <w:r>
        <w:rPr>
          <w:color w:val="111111"/>
          <w:spacing w:val="-11"/>
          <w:w w:val="115"/>
        </w:rPr>
        <w:t> </w:t>
      </w:r>
      <w:r>
        <w:rPr>
          <w:color w:val="111111"/>
          <w:w w:val="115"/>
        </w:rPr>
        <w:t>facts</w:t>
      </w:r>
      <w:r>
        <w:rPr>
          <w:color w:val="111111"/>
          <w:spacing w:val="-12"/>
          <w:w w:val="115"/>
        </w:rPr>
        <w:t> </w:t>
      </w:r>
      <w:r>
        <w:rPr>
          <w:color w:val="111111"/>
          <w:w w:val="115"/>
        </w:rPr>
        <w:t>to</w:t>
      </w:r>
      <w:r>
        <w:rPr>
          <w:color w:val="111111"/>
          <w:spacing w:val="-11"/>
          <w:w w:val="115"/>
        </w:rPr>
        <w:t> </w:t>
      </w:r>
      <w:r>
        <w:rPr>
          <w:color w:val="111111"/>
          <w:w w:val="115"/>
        </w:rPr>
        <w:t>20</w:t>
      </w:r>
      <w:r>
        <w:rPr>
          <w:color w:val="111111"/>
          <w:spacing w:val="-11"/>
          <w:w w:val="115"/>
        </w:rPr>
        <w:t> </w:t>
      </w:r>
      <w:r>
        <w:rPr>
          <w:color w:val="111111"/>
          <w:w w:val="115"/>
        </w:rPr>
        <w:t>and</w:t>
      </w:r>
      <w:r>
        <w:rPr>
          <w:color w:val="111111"/>
          <w:spacing w:val="-11"/>
          <w:w w:val="115"/>
        </w:rPr>
        <w:t> </w:t>
      </w:r>
      <w:r>
        <w:rPr>
          <w:color w:val="111111"/>
          <w:w w:val="115"/>
        </w:rPr>
        <w:t>all multiplication facts by</w:t>
      </w:r>
      <w:r>
        <w:rPr>
          <w:color w:val="111111"/>
          <w:spacing w:val="-31"/>
          <w:w w:val="115"/>
        </w:rPr>
        <w:t> </w:t>
      </w:r>
      <w:r>
        <w:rPr>
          <w:color w:val="111111"/>
          <w:w w:val="115"/>
        </w:rPr>
        <w:t>the</w:t>
      </w:r>
    </w:p>
    <w:p>
      <w:pPr>
        <w:pStyle w:val="BodyText"/>
        <w:spacing w:line="262" w:lineRule="exact"/>
        <w:ind w:left="112"/>
      </w:pPr>
      <w:r>
        <w:rPr>
          <w:color w:val="111111"/>
          <w:w w:val="115"/>
        </w:rPr>
        <w:t>beginning of the 4th grade</w:t>
      </w:r>
    </w:p>
    <w:p>
      <w:pPr>
        <w:pStyle w:val="BodyText"/>
        <w:ind w:left="112" w:right="238"/>
      </w:pPr>
      <w:r>
        <w:rPr>
          <w:color w:val="111111"/>
          <w:w w:val="115"/>
        </w:rPr>
        <w:t>Strategy</w:t>
      </w:r>
      <w:r>
        <w:rPr>
          <w:color w:val="111111"/>
          <w:spacing w:val="-14"/>
          <w:w w:val="115"/>
        </w:rPr>
        <w:t> </w:t>
      </w:r>
      <w:r>
        <w:rPr>
          <w:color w:val="111111"/>
          <w:w w:val="115"/>
        </w:rPr>
        <w:t>7:</w:t>
      </w:r>
      <w:r>
        <w:rPr>
          <w:color w:val="111111"/>
          <w:spacing w:val="-14"/>
          <w:w w:val="115"/>
        </w:rPr>
        <w:t> </w:t>
      </w:r>
      <w:r>
        <w:rPr>
          <w:color w:val="111111"/>
          <w:w w:val="115"/>
        </w:rPr>
        <w:t>Development</w:t>
      </w:r>
      <w:r>
        <w:rPr>
          <w:color w:val="111111"/>
          <w:spacing w:val="-14"/>
          <w:w w:val="115"/>
        </w:rPr>
        <w:t> </w:t>
      </w:r>
      <w:r>
        <w:rPr>
          <w:color w:val="111111"/>
          <w:w w:val="115"/>
        </w:rPr>
        <w:t>effective</w:t>
      </w:r>
      <w:r>
        <w:rPr>
          <w:color w:val="111111"/>
          <w:spacing w:val="-13"/>
          <w:w w:val="115"/>
        </w:rPr>
        <w:t> </w:t>
      </w:r>
      <w:r>
        <w:rPr>
          <w:color w:val="111111"/>
          <w:w w:val="115"/>
        </w:rPr>
        <w:t>math</w:t>
      </w:r>
      <w:r>
        <w:rPr>
          <w:color w:val="111111"/>
          <w:spacing w:val="-14"/>
          <w:w w:val="115"/>
        </w:rPr>
        <w:t> </w:t>
      </w:r>
      <w:r>
        <w:rPr>
          <w:color w:val="111111"/>
          <w:w w:val="115"/>
        </w:rPr>
        <w:t>strategies</w:t>
      </w:r>
      <w:r>
        <w:rPr>
          <w:color w:val="111111"/>
          <w:spacing w:val="-14"/>
          <w:w w:val="115"/>
        </w:rPr>
        <w:t> </w:t>
      </w:r>
      <w:r>
        <w:rPr>
          <w:color w:val="111111"/>
          <w:w w:val="115"/>
        </w:rPr>
        <w:t>for</w:t>
      </w:r>
      <w:r>
        <w:rPr>
          <w:color w:val="111111"/>
          <w:spacing w:val="-13"/>
          <w:w w:val="115"/>
        </w:rPr>
        <w:t> </w:t>
      </w:r>
      <w:r>
        <w:rPr>
          <w:color w:val="111111"/>
          <w:w w:val="115"/>
        </w:rPr>
        <w:t>working</w:t>
      </w:r>
      <w:r>
        <w:rPr>
          <w:color w:val="111111"/>
          <w:spacing w:val="-14"/>
          <w:w w:val="115"/>
        </w:rPr>
        <w:t> </w:t>
      </w:r>
      <w:r>
        <w:rPr>
          <w:color w:val="111111"/>
          <w:w w:val="115"/>
        </w:rPr>
        <w:t>with</w:t>
      </w:r>
      <w:r>
        <w:rPr>
          <w:color w:val="111111"/>
          <w:spacing w:val="-14"/>
          <w:w w:val="115"/>
        </w:rPr>
        <w:t> </w:t>
      </w:r>
      <w:r>
        <w:rPr>
          <w:color w:val="111111"/>
          <w:w w:val="115"/>
        </w:rPr>
        <w:t>ESE students</w:t>
      </w:r>
    </w:p>
    <w:p>
      <w:pPr>
        <w:pStyle w:val="BodyText"/>
        <w:spacing w:line="237" w:lineRule="auto"/>
        <w:ind w:left="112" w:right="868"/>
      </w:pPr>
      <w:r>
        <w:rPr>
          <w:color w:val="111111"/>
          <w:w w:val="115"/>
        </w:rPr>
        <w:t>Strategy 8: Use a variety of instructional strategies to meet the diverse learning needs of ESE students</w:t>
      </w:r>
    </w:p>
    <w:p>
      <w:pPr>
        <w:pStyle w:val="BodyText"/>
        <w:ind w:left="112" w:right="238"/>
      </w:pPr>
      <w:r>
        <w:rPr>
          <w:color w:val="111111"/>
          <w:w w:val="115"/>
        </w:rPr>
        <w:t>Strategy</w:t>
      </w:r>
      <w:r>
        <w:rPr>
          <w:color w:val="111111"/>
          <w:spacing w:val="-14"/>
          <w:w w:val="115"/>
        </w:rPr>
        <w:t> </w:t>
      </w:r>
      <w:r>
        <w:rPr>
          <w:color w:val="111111"/>
          <w:w w:val="115"/>
        </w:rPr>
        <w:t>9:</w:t>
      </w:r>
      <w:r>
        <w:rPr>
          <w:color w:val="111111"/>
          <w:spacing w:val="-14"/>
          <w:w w:val="115"/>
        </w:rPr>
        <w:t> </w:t>
      </w:r>
      <w:r>
        <w:rPr>
          <w:color w:val="111111"/>
          <w:w w:val="115"/>
        </w:rPr>
        <w:t>Provide</w:t>
      </w:r>
      <w:r>
        <w:rPr>
          <w:color w:val="111111"/>
          <w:spacing w:val="-14"/>
          <w:w w:val="115"/>
        </w:rPr>
        <w:t> </w:t>
      </w:r>
      <w:r>
        <w:rPr>
          <w:color w:val="111111"/>
          <w:w w:val="115"/>
        </w:rPr>
        <w:t>additional</w:t>
      </w:r>
      <w:r>
        <w:rPr>
          <w:color w:val="111111"/>
          <w:spacing w:val="-13"/>
          <w:w w:val="115"/>
        </w:rPr>
        <w:t> </w:t>
      </w:r>
      <w:r>
        <w:rPr>
          <w:color w:val="111111"/>
          <w:w w:val="115"/>
        </w:rPr>
        <w:t>support</w:t>
      </w:r>
      <w:r>
        <w:rPr>
          <w:color w:val="111111"/>
          <w:spacing w:val="-14"/>
          <w:w w:val="115"/>
        </w:rPr>
        <w:t> </w:t>
      </w:r>
      <w:r>
        <w:rPr>
          <w:color w:val="111111"/>
          <w:w w:val="115"/>
        </w:rPr>
        <w:t>for</w:t>
      </w:r>
      <w:r>
        <w:rPr>
          <w:color w:val="111111"/>
          <w:spacing w:val="-14"/>
          <w:w w:val="115"/>
        </w:rPr>
        <w:t> </w:t>
      </w:r>
      <w:r>
        <w:rPr>
          <w:color w:val="111111"/>
          <w:w w:val="115"/>
        </w:rPr>
        <w:t>ESE</w:t>
      </w:r>
      <w:r>
        <w:rPr>
          <w:color w:val="111111"/>
          <w:spacing w:val="-13"/>
          <w:w w:val="115"/>
        </w:rPr>
        <w:t> </w:t>
      </w:r>
      <w:r>
        <w:rPr>
          <w:color w:val="111111"/>
          <w:w w:val="115"/>
        </w:rPr>
        <w:t>students</w:t>
      </w:r>
      <w:r>
        <w:rPr>
          <w:color w:val="111111"/>
          <w:spacing w:val="-14"/>
          <w:w w:val="115"/>
        </w:rPr>
        <w:t> </w:t>
      </w:r>
      <w:r>
        <w:rPr>
          <w:color w:val="111111"/>
          <w:w w:val="115"/>
        </w:rPr>
        <w:t>to</w:t>
      </w:r>
      <w:r>
        <w:rPr>
          <w:color w:val="111111"/>
          <w:spacing w:val="-14"/>
          <w:w w:val="115"/>
        </w:rPr>
        <w:t> </w:t>
      </w:r>
      <w:r>
        <w:rPr>
          <w:color w:val="111111"/>
          <w:w w:val="115"/>
        </w:rPr>
        <w:t>meet</w:t>
      </w:r>
      <w:r>
        <w:rPr>
          <w:color w:val="111111"/>
          <w:spacing w:val="-13"/>
          <w:w w:val="115"/>
        </w:rPr>
        <w:t> </w:t>
      </w:r>
      <w:r>
        <w:rPr>
          <w:color w:val="111111"/>
          <w:w w:val="115"/>
        </w:rPr>
        <w:t>their</w:t>
      </w:r>
      <w:r>
        <w:rPr>
          <w:color w:val="111111"/>
          <w:spacing w:val="-14"/>
          <w:w w:val="115"/>
        </w:rPr>
        <w:t> </w:t>
      </w:r>
      <w:r>
        <w:rPr>
          <w:color w:val="111111"/>
          <w:w w:val="115"/>
        </w:rPr>
        <w:t>diverse learning</w:t>
      </w:r>
      <w:r>
        <w:rPr>
          <w:color w:val="111111"/>
          <w:spacing w:val="-11"/>
          <w:w w:val="115"/>
        </w:rPr>
        <w:t> </w:t>
      </w:r>
      <w:r>
        <w:rPr>
          <w:color w:val="111111"/>
          <w:w w:val="115"/>
        </w:rPr>
        <w:t>needs</w:t>
      </w:r>
    </w:p>
    <w:p>
      <w:pPr>
        <w:pStyle w:val="BodyText"/>
        <w:spacing w:line="262" w:lineRule="exact"/>
        <w:ind w:left="112"/>
      </w:pPr>
      <w:r>
        <w:rPr>
          <w:color w:val="111111"/>
          <w:w w:val="115"/>
        </w:rPr>
        <w:t>Strategy 10:Provide </w:t>
      </w:r>
      <w:r>
        <w:rPr>
          <w:color w:val="111111"/>
          <w:spacing w:val="-3"/>
          <w:w w:val="115"/>
        </w:rPr>
        <w:t>after-school </w:t>
      </w:r>
      <w:r>
        <w:rPr>
          <w:color w:val="111111"/>
          <w:w w:val="115"/>
        </w:rPr>
        <w:t>support for</w:t>
      </w:r>
      <w:r>
        <w:rPr>
          <w:color w:val="111111"/>
          <w:spacing w:val="-53"/>
          <w:w w:val="115"/>
        </w:rPr>
        <w:t> </w:t>
      </w:r>
      <w:r>
        <w:rPr>
          <w:color w:val="111111"/>
          <w:w w:val="115"/>
        </w:rPr>
        <w:t>students</w:t>
      </w:r>
    </w:p>
    <w:p>
      <w:pPr>
        <w:pStyle w:val="BodyText"/>
        <w:spacing w:before="217"/>
        <w:ind w:left="112" w:right="238"/>
      </w:pPr>
      <w:r>
        <w:rPr>
          <w:color w:val="111111"/>
          <w:w w:val="115"/>
        </w:rPr>
        <w:t>Our</w:t>
      </w:r>
      <w:r>
        <w:rPr>
          <w:color w:val="111111"/>
          <w:spacing w:val="-11"/>
          <w:w w:val="115"/>
        </w:rPr>
        <w:t> </w:t>
      </w:r>
      <w:r>
        <w:rPr>
          <w:color w:val="111111"/>
          <w:w w:val="115"/>
        </w:rPr>
        <w:t>intended</w:t>
      </w:r>
      <w:r>
        <w:rPr>
          <w:color w:val="111111"/>
          <w:spacing w:val="-11"/>
          <w:w w:val="115"/>
        </w:rPr>
        <w:t> </w:t>
      </w:r>
      <w:r>
        <w:rPr>
          <w:color w:val="111111"/>
          <w:w w:val="115"/>
        </w:rPr>
        <w:t>outcome</w:t>
      </w:r>
      <w:r>
        <w:rPr>
          <w:color w:val="111111"/>
          <w:spacing w:val="-11"/>
          <w:w w:val="115"/>
        </w:rPr>
        <w:t> </w:t>
      </w:r>
      <w:r>
        <w:rPr>
          <w:color w:val="111111"/>
          <w:w w:val="115"/>
        </w:rPr>
        <w:t>is</w:t>
      </w:r>
      <w:r>
        <w:rPr>
          <w:color w:val="111111"/>
          <w:spacing w:val="-11"/>
          <w:w w:val="115"/>
        </w:rPr>
        <w:t> </w:t>
      </w:r>
      <w:r>
        <w:rPr>
          <w:color w:val="111111"/>
          <w:w w:val="115"/>
        </w:rPr>
        <w:t>to</w:t>
      </w:r>
      <w:r>
        <w:rPr>
          <w:color w:val="111111"/>
          <w:spacing w:val="-11"/>
          <w:w w:val="115"/>
        </w:rPr>
        <w:t> </w:t>
      </w:r>
      <w:r>
        <w:rPr>
          <w:color w:val="111111"/>
          <w:w w:val="115"/>
        </w:rPr>
        <w:t>improve</w:t>
      </w:r>
      <w:r>
        <w:rPr>
          <w:color w:val="111111"/>
          <w:spacing w:val="-11"/>
          <w:w w:val="115"/>
        </w:rPr>
        <w:t> </w:t>
      </w:r>
      <w:r>
        <w:rPr>
          <w:color w:val="111111"/>
          <w:w w:val="115"/>
        </w:rPr>
        <w:t>our</w:t>
      </w:r>
      <w:r>
        <w:rPr>
          <w:color w:val="111111"/>
          <w:spacing w:val="-11"/>
          <w:w w:val="115"/>
        </w:rPr>
        <w:t> </w:t>
      </w:r>
      <w:r>
        <w:rPr>
          <w:color w:val="111111"/>
          <w:w w:val="115"/>
        </w:rPr>
        <w:t>students'</w:t>
      </w:r>
      <w:r>
        <w:rPr>
          <w:color w:val="111111"/>
          <w:spacing w:val="-11"/>
          <w:w w:val="115"/>
        </w:rPr>
        <w:t> </w:t>
      </w:r>
      <w:r>
        <w:rPr>
          <w:color w:val="111111"/>
          <w:w w:val="115"/>
        </w:rPr>
        <w:t>math</w:t>
      </w:r>
      <w:r>
        <w:rPr>
          <w:color w:val="111111"/>
          <w:spacing w:val="-10"/>
          <w:w w:val="115"/>
        </w:rPr>
        <w:t> </w:t>
      </w:r>
      <w:r>
        <w:rPr>
          <w:color w:val="111111"/>
          <w:w w:val="115"/>
        </w:rPr>
        <w:t>skills</w:t>
      </w:r>
      <w:r>
        <w:rPr>
          <w:color w:val="111111"/>
          <w:spacing w:val="-11"/>
          <w:w w:val="115"/>
        </w:rPr>
        <w:t> </w:t>
      </w:r>
      <w:r>
        <w:rPr>
          <w:color w:val="111111"/>
          <w:w w:val="115"/>
        </w:rPr>
        <w:t>through</w:t>
      </w:r>
      <w:r>
        <w:rPr>
          <w:color w:val="111111"/>
          <w:spacing w:val="-11"/>
          <w:w w:val="115"/>
        </w:rPr>
        <w:t> </w:t>
      </w:r>
      <w:r>
        <w:rPr>
          <w:color w:val="111111"/>
          <w:w w:val="115"/>
        </w:rPr>
        <w:t>the implementation of rigorous and relevant instruction that is aligned to the Florida</w:t>
      </w:r>
      <w:r>
        <w:rPr>
          <w:color w:val="111111"/>
          <w:spacing w:val="-16"/>
          <w:w w:val="115"/>
        </w:rPr>
        <w:t> </w:t>
      </w:r>
      <w:r>
        <w:rPr>
          <w:color w:val="111111"/>
          <w:w w:val="115"/>
        </w:rPr>
        <w:t>Math</w:t>
      </w:r>
      <w:r>
        <w:rPr>
          <w:color w:val="111111"/>
          <w:spacing w:val="-16"/>
          <w:w w:val="115"/>
        </w:rPr>
        <w:t> </w:t>
      </w:r>
      <w:r>
        <w:rPr>
          <w:color w:val="111111"/>
          <w:w w:val="115"/>
        </w:rPr>
        <w:t>Standards.</w:t>
      </w:r>
      <w:r>
        <w:rPr>
          <w:color w:val="111111"/>
          <w:spacing w:val="-15"/>
          <w:w w:val="115"/>
        </w:rPr>
        <w:t> </w:t>
      </w:r>
      <w:r>
        <w:rPr>
          <w:color w:val="111111"/>
          <w:w w:val="115"/>
        </w:rPr>
        <w:t>The</w:t>
      </w:r>
      <w:r>
        <w:rPr>
          <w:color w:val="111111"/>
          <w:spacing w:val="-16"/>
          <w:w w:val="115"/>
        </w:rPr>
        <w:t> </w:t>
      </w:r>
      <w:r>
        <w:rPr>
          <w:color w:val="111111"/>
          <w:w w:val="115"/>
        </w:rPr>
        <w:t>result</w:t>
      </w:r>
      <w:r>
        <w:rPr>
          <w:color w:val="111111"/>
          <w:spacing w:val="-16"/>
          <w:w w:val="115"/>
        </w:rPr>
        <w:t> </w:t>
      </w:r>
      <w:r>
        <w:rPr>
          <w:color w:val="111111"/>
          <w:w w:val="115"/>
        </w:rPr>
        <w:t>will</w:t>
      </w:r>
      <w:r>
        <w:rPr>
          <w:color w:val="111111"/>
          <w:spacing w:val="-15"/>
          <w:w w:val="115"/>
        </w:rPr>
        <w:t> </w:t>
      </w:r>
      <w:r>
        <w:rPr>
          <w:color w:val="111111"/>
          <w:w w:val="115"/>
        </w:rPr>
        <w:t>be</w:t>
      </w:r>
      <w:r>
        <w:rPr>
          <w:color w:val="111111"/>
          <w:spacing w:val="-16"/>
          <w:w w:val="115"/>
        </w:rPr>
        <w:t> </w:t>
      </w:r>
      <w:r>
        <w:rPr>
          <w:color w:val="111111"/>
          <w:w w:val="115"/>
        </w:rPr>
        <w:t>a</w:t>
      </w:r>
      <w:r>
        <w:rPr>
          <w:color w:val="111111"/>
          <w:spacing w:val="-16"/>
          <w:w w:val="115"/>
        </w:rPr>
        <w:t> </w:t>
      </w:r>
      <w:r>
        <w:rPr>
          <w:color w:val="111111"/>
          <w:w w:val="115"/>
        </w:rPr>
        <w:t>5%</w:t>
      </w:r>
      <w:r>
        <w:rPr>
          <w:color w:val="111111"/>
          <w:spacing w:val="-15"/>
          <w:w w:val="115"/>
        </w:rPr>
        <w:t> </w:t>
      </w:r>
      <w:r>
        <w:rPr>
          <w:color w:val="111111"/>
          <w:w w:val="115"/>
        </w:rPr>
        <w:t>increase</w:t>
      </w:r>
      <w:r>
        <w:rPr>
          <w:color w:val="111111"/>
          <w:spacing w:val="-16"/>
          <w:w w:val="115"/>
        </w:rPr>
        <w:t> </w:t>
      </w:r>
      <w:r>
        <w:rPr>
          <w:color w:val="111111"/>
          <w:w w:val="115"/>
        </w:rPr>
        <w:t>in</w:t>
      </w:r>
      <w:r>
        <w:rPr>
          <w:color w:val="111111"/>
          <w:spacing w:val="-16"/>
          <w:w w:val="115"/>
        </w:rPr>
        <w:t> </w:t>
      </w:r>
      <w:r>
        <w:rPr>
          <w:color w:val="111111"/>
          <w:w w:val="115"/>
        </w:rPr>
        <w:t>the</w:t>
      </w:r>
      <w:r>
        <w:rPr>
          <w:color w:val="111111"/>
          <w:spacing w:val="-15"/>
          <w:w w:val="115"/>
        </w:rPr>
        <w:t> </w:t>
      </w:r>
      <w:r>
        <w:rPr>
          <w:color w:val="111111"/>
          <w:w w:val="115"/>
        </w:rPr>
        <w:t>proficiency scores on the end-of-year</w:t>
      </w:r>
      <w:r>
        <w:rPr>
          <w:color w:val="111111"/>
          <w:spacing w:val="-45"/>
          <w:w w:val="115"/>
        </w:rPr>
        <w:t> </w:t>
      </w:r>
      <w:r>
        <w:rPr>
          <w:color w:val="111111"/>
          <w:w w:val="115"/>
        </w:rPr>
        <w:t>FSA.</w:t>
      </w:r>
    </w:p>
    <w:p>
      <w:pPr>
        <w:spacing w:after="0"/>
        <w:sectPr>
          <w:type w:val="continuous"/>
          <w:pgSz w:w="12240" w:h="15840"/>
          <w:pgMar w:top="720" w:bottom="280" w:left="620" w:right="580"/>
          <w:cols w:num="2" w:equalWidth="0">
            <w:col w:w="2076" w:space="40"/>
            <w:col w:w="8924"/>
          </w:cols>
        </w:sectPr>
      </w:pPr>
    </w:p>
    <w:p>
      <w:pPr>
        <w:pStyle w:val="BodyText"/>
        <w:tabs>
          <w:tab w:pos="10899" w:val="left" w:leader="none"/>
        </w:tabs>
        <w:spacing w:before="81"/>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0"/>
          <w:numId w:val="7"/>
        </w:numPr>
        <w:tabs>
          <w:tab w:pos="2508" w:val="left" w:leader="none"/>
        </w:tabs>
        <w:spacing w:line="240" w:lineRule="auto" w:before="88" w:after="0"/>
        <w:ind w:left="2227" w:right="352" w:firstLine="0"/>
        <w:jc w:val="left"/>
        <w:rPr>
          <w:sz w:val="22"/>
        </w:rPr>
      </w:pPr>
      <w:r>
        <w:rPr>
          <w:color w:val="111111"/>
          <w:w w:val="115"/>
          <w:sz w:val="22"/>
        </w:rPr>
        <w:t>Provide</w:t>
      </w:r>
      <w:r>
        <w:rPr>
          <w:color w:val="111111"/>
          <w:spacing w:val="-16"/>
          <w:w w:val="115"/>
          <w:sz w:val="22"/>
        </w:rPr>
        <w:t> </w:t>
      </w:r>
      <w:r>
        <w:rPr>
          <w:color w:val="111111"/>
          <w:w w:val="115"/>
          <w:sz w:val="22"/>
        </w:rPr>
        <w:t>copies</w:t>
      </w:r>
      <w:r>
        <w:rPr>
          <w:color w:val="111111"/>
          <w:spacing w:val="-15"/>
          <w:w w:val="115"/>
          <w:sz w:val="22"/>
        </w:rPr>
        <w:t> </w:t>
      </w:r>
      <w:r>
        <w:rPr>
          <w:color w:val="111111"/>
          <w:w w:val="115"/>
          <w:sz w:val="22"/>
        </w:rPr>
        <w:t>of</w:t>
      </w:r>
      <w:r>
        <w:rPr>
          <w:color w:val="111111"/>
          <w:spacing w:val="-15"/>
          <w:w w:val="115"/>
          <w:sz w:val="22"/>
        </w:rPr>
        <w:t> </w:t>
      </w:r>
      <w:r>
        <w:rPr>
          <w:color w:val="111111"/>
          <w:w w:val="115"/>
          <w:sz w:val="22"/>
        </w:rPr>
        <w:t>instructional</w:t>
      </w:r>
      <w:r>
        <w:rPr>
          <w:color w:val="111111"/>
          <w:spacing w:val="-16"/>
          <w:w w:val="115"/>
          <w:sz w:val="22"/>
        </w:rPr>
        <w:t> </w:t>
      </w:r>
      <w:r>
        <w:rPr>
          <w:color w:val="111111"/>
          <w:w w:val="115"/>
          <w:sz w:val="22"/>
        </w:rPr>
        <w:t>Pacing</w:t>
      </w:r>
      <w:r>
        <w:rPr>
          <w:color w:val="111111"/>
          <w:spacing w:val="-15"/>
          <w:w w:val="115"/>
          <w:sz w:val="22"/>
        </w:rPr>
        <w:t> </w:t>
      </w:r>
      <w:r>
        <w:rPr>
          <w:color w:val="111111"/>
          <w:w w:val="115"/>
          <w:sz w:val="22"/>
        </w:rPr>
        <w:t>Guides,</w:t>
      </w:r>
      <w:r>
        <w:rPr>
          <w:color w:val="111111"/>
          <w:spacing w:val="-15"/>
          <w:w w:val="115"/>
          <w:sz w:val="22"/>
        </w:rPr>
        <w:t> </w:t>
      </w:r>
      <w:r>
        <w:rPr>
          <w:color w:val="111111"/>
          <w:w w:val="115"/>
          <w:sz w:val="22"/>
        </w:rPr>
        <w:t>Florida</w:t>
      </w:r>
      <w:r>
        <w:rPr>
          <w:color w:val="111111"/>
          <w:spacing w:val="-15"/>
          <w:w w:val="115"/>
          <w:sz w:val="22"/>
        </w:rPr>
        <w:t> </w:t>
      </w:r>
      <w:r>
        <w:rPr>
          <w:color w:val="111111"/>
          <w:w w:val="115"/>
          <w:sz w:val="22"/>
        </w:rPr>
        <w:t>Math</w:t>
      </w:r>
      <w:r>
        <w:rPr>
          <w:color w:val="111111"/>
          <w:spacing w:val="-16"/>
          <w:w w:val="115"/>
          <w:sz w:val="22"/>
        </w:rPr>
        <w:t> </w:t>
      </w:r>
      <w:r>
        <w:rPr>
          <w:color w:val="111111"/>
          <w:w w:val="115"/>
          <w:sz w:val="22"/>
        </w:rPr>
        <w:t>Standards,</w:t>
      </w:r>
      <w:r>
        <w:rPr>
          <w:color w:val="111111"/>
          <w:spacing w:val="-15"/>
          <w:w w:val="115"/>
          <w:sz w:val="22"/>
        </w:rPr>
        <w:t> </w:t>
      </w:r>
      <w:r>
        <w:rPr>
          <w:color w:val="111111"/>
          <w:w w:val="115"/>
          <w:sz w:val="22"/>
        </w:rPr>
        <w:t>and the Florida</w:t>
      </w:r>
      <w:r>
        <w:rPr>
          <w:color w:val="111111"/>
          <w:spacing w:val="-21"/>
          <w:w w:val="115"/>
          <w:sz w:val="22"/>
        </w:rPr>
        <w:t> </w:t>
      </w:r>
      <w:r>
        <w:rPr>
          <w:color w:val="111111"/>
          <w:w w:val="115"/>
          <w:sz w:val="22"/>
        </w:rPr>
        <w:t>Standards</w:t>
      </w:r>
    </w:p>
    <w:p>
      <w:pPr>
        <w:pStyle w:val="BodyText"/>
        <w:spacing w:line="262" w:lineRule="exact"/>
        <w:ind w:left="2227"/>
      </w:pPr>
      <w:r>
        <w:rPr>
          <w:color w:val="111111"/>
          <w:w w:val="115"/>
        </w:rPr>
        <w:t>Assessment Item Specs (available August 5th) to all instructional staff</w:t>
      </w:r>
    </w:p>
    <w:p>
      <w:pPr>
        <w:spacing w:after="0" w:line="262" w:lineRule="exact"/>
        <w:sectPr>
          <w:type w:val="continuous"/>
          <w:pgSz w:w="12240" w:h="15840"/>
          <w:pgMar w:top="720" w:bottom="280" w:left="620" w:right="580"/>
        </w:sectPr>
      </w:pPr>
    </w:p>
    <w:p>
      <w:pPr>
        <w:pStyle w:val="Heading2"/>
        <w:spacing w:before="14"/>
      </w:pPr>
      <w:r>
        <w:rPr>
          <w:color w:val="111111"/>
          <w:w w:val="115"/>
        </w:rPr>
        <w:t>Description</w:t>
      </w:r>
    </w:p>
    <w:p>
      <w:pPr>
        <w:pStyle w:val="ListParagraph"/>
        <w:numPr>
          <w:ilvl w:val="0"/>
          <w:numId w:val="7"/>
        </w:numPr>
        <w:tabs>
          <w:tab w:pos="570" w:val="left" w:leader="none"/>
        </w:tabs>
        <w:spacing w:line="264" w:lineRule="exact" w:before="0" w:after="0"/>
        <w:ind w:left="569" w:right="0" w:hanging="280"/>
        <w:jc w:val="left"/>
        <w:rPr>
          <w:sz w:val="22"/>
        </w:rPr>
      </w:pPr>
      <w:r>
        <w:rPr>
          <w:color w:val="111111"/>
          <w:spacing w:val="-4"/>
          <w:w w:val="109"/>
          <w:sz w:val="22"/>
        </w:rPr>
        <w:br w:type="column"/>
      </w:r>
      <w:r>
        <w:rPr>
          <w:color w:val="111111"/>
          <w:w w:val="115"/>
          <w:sz w:val="22"/>
        </w:rPr>
        <w:t>Provide</w:t>
      </w:r>
      <w:r>
        <w:rPr>
          <w:color w:val="111111"/>
          <w:spacing w:val="-12"/>
          <w:w w:val="115"/>
          <w:sz w:val="22"/>
        </w:rPr>
        <w:t> </w:t>
      </w:r>
      <w:r>
        <w:rPr>
          <w:color w:val="111111"/>
          <w:w w:val="115"/>
          <w:sz w:val="22"/>
        </w:rPr>
        <w:t>staff</w:t>
      </w:r>
      <w:r>
        <w:rPr>
          <w:color w:val="111111"/>
          <w:spacing w:val="-12"/>
          <w:w w:val="115"/>
          <w:sz w:val="22"/>
        </w:rPr>
        <w:t> </w:t>
      </w:r>
      <w:r>
        <w:rPr>
          <w:color w:val="111111"/>
          <w:w w:val="115"/>
          <w:sz w:val="22"/>
        </w:rPr>
        <w:t>development</w:t>
      </w:r>
      <w:r>
        <w:rPr>
          <w:color w:val="111111"/>
          <w:spacing w:val="-12"/>
          <w:w w:val="115"/>
          <w:sz w:val="22"/>
        </w:rPr>
        <w:t> </w:t>
      </w:r>
      <w:r>
        <w:rPr>
          <w:color w:val="111111"/>
          <w:w w:val="115"/>
          <w:sz w:val="22"/>
        </w:rPr>
        <w:t>on</w:t>
      </w:r>
      <w:r>
        <w:rPr>
          <w:color w:val="111111"/>
          <w:spacing w:val="-11"/>
          <w:w w:val="115"/>
          <w:sz w:val="22"/>
        </w:rPr>
        <w:t> </w:t>
      </w:r>
      <w:r>
        <w:rPr>
          <w:color w:val="111111"/>
          <w:w w:val="115"/>
          <w:sz w:val="22"/>
        </w:rPr>
        <w:t>unpacking</w:t>
      </w:r>
      <w:r>
        <w:rPr>
          <w:color w:val="111111"/>
          <w:spacing w:val="-12"/>
          <w:w w:val="115"/>
          <w:sz w:val="22"/>
        </w:rPr>
        <w:t> </w:t>
      </w:r>
      <w:r>
        <w:rPr>
          <w:color w:val="111111"/>
          <w:w w:val="115"/>
          <w:sz w:val="22"/>
        </w:rPr>
        <w:t>the</w:t>
      </w:r>
      <w:r>
        <w:rPr>
          <w:color w:val="111111"/>
          <w:spacing w:val="-12"/>
          <w:w w:val="115"/>
          <w:sz w:val="22"/>
        </w:rPr>
        <w:t> </w:t>
      </w:r>
      <w:r>
        <w:rPr>
          <w:color w:val="111111"/>
          <w:w w:val="115"/>
          <w:sz w:val="22"/>
        </w:rPr>
        <w:t>Florida</w:t>
      </w:r>
      <w:r>
        <w:rPr>
          <w:color w:val="111111"/>
          <w:spacing w:val="-12"/>
          <w:w w:val="115"/>
          <w:sz w:val="22"/>
        </w:rPr>
        <w:t> </w:t>
      </w:r>
      <w:r>
        <w:rPr>
          <w:color w:val="111111"/>
          <w:w w:val="115"/>
          <w:sz w:val="22"/>
        </w:rPr>
        <w:t>Math</w:t>
      </w:r>
      <w:r>
        <w:rPr>
          <w:color w:val="111111"/>
          <w:spacing w:val="-11"/>
          <w:w w:val="115"/>
          <w:sz w:val="22"/>
        </w:rPr>
        <w:t> </w:t>
      </w:r>
      <w:r>
        <w:rPr>
          <w:color w:val="111111"/>
          <w:w w:val="115"/>
          <w:sz w:val="22"/>
        </w:rPr>
        <w:t>Standards</w:t>
      </w:r>
    </w:p>
    <w:p>
      <w:pPr>
        <w:pStyle w:val="ListParagraph"/>
        <w:numPr>
          <w:ilvl w:val="0"/>
          <w:numId w:val="7"/>
        </w:numPr>
        <w:tabs>
          <w:tab w:pos="570" w:val="left" w:leader="none"/>
        </w:tabs>
        <w:spacing w:line="240" w:lineRule="auto" w:before="0" w:after="0"/>
        <w:ind w:left="290" w:right="608" w:firstLine="0"/>
        <w:jc w:val="left"/>
        <w:rPr>
          <w:sz w:val="22"/>
        </w:rPr>
      </w:pPr>
      <w:r>
        <w:rPr>
          <w:color w:val="111111"/>
          <w:w w:val="115"/>
          <w:sz w:val="22"/>
        </w:rPr>
        <w:t>Provide</w:t>
      </w:r>
      <w:r>
        <w:rPr>
          <w:color w:val="111111"/>
          <w:spacing w:val="-14"/>
          <w:w w:val="115"/>
          <w:sz w:val="22"/>
        </w:rPr>
        <w:t> </w:t>
      </w:r>
      <w:r>
        <w:rPr>
          <w:color w:val="111111"/>
          <w:w w:val="115"/>
          <w:sz w:val="22"/>
        </w:rPr>
        <w:t>staff</w:t>
      </w:r>
      <w:r>
        <w:rPr>
          <w:color w:val="111111"/>
          <w:spacing w:val="-13"/>
          <w:w w:val="115"/>
          <w:sz w:val="22"/>
        </w:rPr>
        <w:t> </w:t>
      </w:r>
      <w:r>
        <w:rPr>
          <w:color w:val="111111"/>
          <w:w w:val="115"/>
          <w:sz w:val="22"/>
        </w:rPr>
        <w:t>development</w:t>
      </w:r>
      <w:r>
        <w:rPr>
          <w:color w:val="111111"/>
          <w:spacing w:val="-13"/>
          <w:w w:val="115"/>
          <w:sz w:val="22"/>
        </w:rPr>
        <w:t> </w:t>
      </w:r>
      <w:r>
        <w:rPr>
          <w:color w:val="111111"/>
          <w:w w:val="115"/>
          <w:sz w:val="22"/>
        </w:rPr>
        <w:t>on</w:t>
      </w:r>
      <w:r>
        <w:rPr>
          <w:color w:val="111111"/>
          <w:spacing w:val="-14"/>
          <w:w w:val="115"/>
          <w:sz w:val="22"/>
        </w:rPr>
        <w:t> </w:t>
      </w:r>
      <w:r>
        <w:rPr>
          <w:color w:val="111111"/>
          <w:w w:val="115"/>
          <w:sz w:val="22"/>
        </w:rPr>
        <w:t>new</w:t>
      </w:r>
      <w:r>
        <w:rPr>
          <w:color w:val="111111"/>
          <w:spacing w:val="-13"/>
          <w:w w:val="115"/>
          <w:sz w:val="22"/>
        </w:rPr>
        <w:t> </w:t>
      </w:r>
      <w:r>
        <w:rPr>
          <w:color w:val="111111"/>
          <w:w w:val="115"/>
          <w:sz w:val="22"/>
        </w:rPr>
        <w:t>math</w:t>
      </w:r>
      <w:r>
        <w:rPr>
          <w:color w:val="111111"/>
          <w:spacing w:val="-13"/>
          <w:w w:val="115"/>
          <w:sz w:val="22"/>
        </w:rPr>
        <w:t> </w:t>
      </w:r>
      <w:r>
        <w:rPr>
          <w:color w:val="111111"/>
          <w:w w:val="115"/>
          <w:sz w:val="22"/>
        </w:rPr>
        <w:t>curriculum</w:t>
      </w:r>
      <w:r>
        <w:rPr>
          <w:color w:val="111111"/>
          <w:spacing w:val="-13"/>
          <w:w w:val="115"/>
          <w:sz w:val="22"/>
        </w:rPr>
        <w:t> </w:t>
      </w:r>
      <w:r>
        <w:rPr>
          <w:color w:val="111111"/>
          <w:w w:val="115"/>
          <w:sz w:val="22"/>
        </w:rPr>
        <w:t>and</w:t>
      </w:r>
      <w:r>
        <w:rPr>
          <w:color w:val="111111"/>
          <w:spacing w:val="-14"/>
          <w:w w:val="115"/>
          <w:sz w:val="22"/>
        </w:rPr>
        <w:t> </w:t>
      </w:r>
      <w:r>
        <w:rPr>
          <w:color w:val="111111"/>
          <w:w w:val="115"/>
          <w:sz w:val="22"/>
        </w:rPr>
        <w:t>implement</w:t>
      </w:r>
      <w:r>
        <w:rPr>
          <w:color w:val="111111"/>
          <w:spacing w:val="-13"/>
          <w:w w:val="115"/>
          <w:sz w:val="22"/>
        </w:rPr>
        <w:t> </w:t>
      </w:r>
      <w:r>
        <w:rPr>
          <w:color w:val="111111"/>
          <w:w w:val="115"/>
          <w:sz w:val="22"/>
        </w:rPr>
        <w:t>with fidelity (Carnegie)</w:t>
      </w:r>
      <w:r>
        <w:rPr>
          <w:color w:val="111111"/>
          <w:spacing w:val="-22"/>
          <w:w w:val="115"/>
          <w:sz w:val="22"/>
        </w:rPr>
        <w:t> </w:t>
      </w:r>
      <w:r>
        <w:rPr>
          <w:color w:val="111111"/>
          <w:w w:val="115"/>
          <w:sz w:val="22"/>
        </w:rPr>
        <w:t>(6-8)</w:t>
      </w:r>
    </w:p>
    <w:p>
      <w:pPr>
        <w:pStyle w:val="ListParagraph"/>
        <w:numPr>
          <w:ilvl w:val="0"/>
          <w:numId w:val="7"/>
        </w:numPr>
        <w:tabs>
          <w:tab w:pos="570" w:val="left" w:leader="none"/>
        </w:tabs>
        <w:spacing w:line="262" w:lineRule="exact" w:before="0" w:after="0"/>
        <w:ind w:left="569" w:right="0" w:hanging="280"/>
        <w:jc w:val="left"/>
        <w:rPr>
          <w:sz w:val="22"/>
        </w:rPr>
      </w:pPr>
      <w:r>
        <w:rPr>
          <w:color w:val="111111"/>
          <w:w w:val="115"/>
          <w:sz w:val="22"/>
        </w:rPr>
        <w:t>Implement</w:t>
      </w:r>
      <w:r>
        <w:rPr>
          <w:color w:val="111111"/>
          <w:spacing w:val="-12"/>
          <w:w w:val="115"/>
          <w:sz w:val="22"/>
        </w:rPr>
        <w:t> </w:t>
      </w:r>
      <w:r>
        <w:rPr>
          <w:color w:val="111111"/>
          <w:w w:val="115"/>
          <w:sz w:val="22"/>
        </w:rPr>
        <w:t>the</w:t>
      </w:r>
      <w:r>
        <w:rPr>
          <w:color w:val="111111"/>
          <w:spacing w:val="-12"/>
          <w:w w:val="115"/>
          <w:sz w:val="22"/>
        </w:rPr>
        <w:t> </w:t>
      </w:r>
      <w:r>
        <w:rPr>
          <w:color w:val="111111"/>
          <w:w w:val="115"/>
          <w:sz w:val="22"/>
        </w:rPr>
        <w:t>use</w:t>
      </w:r>
      <w:r>
        <w:rPr>
          <w:color w:val="111111"/>
          <w:spacing w:val="-11"/>
          <w:w w:val="115"/>
          <w:sz w:val="22"/>
        </w:rPr>
        <w:t> </w:t>
      </w:r>
      <w:r>
        <w:rPr>
          <w:color w:val="111111"/>
          <w:w w:val="115"/>
          <w:sz w:val="22"/>
        </w:rPr>
        <w:t>of</w:t>
      </w:r>
      <w:r>
        <w:rPr>
          <w:color w:val="111111"/>
          <w:spacing w:val="-12"/>
          <w:w w:val="115"/>
          <w:sz w:val="22"/>
        </w:rPr>
        <w:t> </w:t>
      </w:r>
      <w:r>
        <w:rPr>
          <w:color w:val="111111"/>
          <w:w w:val="115"/>
          <w:sz w:val="22"/>
        </w:rPr>
        <w:t>manipulatives</w:t>
      </w:r>
      <w:r>
        <w:rPr>
          <w:color w:val="111111"/>
          <w:spacing w:val="-12"/>
          <w:w w:val="115"/>
          <w:sz w:val="22"/>
        </w:rPr>
        <w:t> </w:t>
      </w:r>
      <w:r>
        <w:rPr>
          <w:color w:val="111111"/>
          <w:w w:val="115"/>
          <w:sz w:val="22"/>
        </w:rPr>
        <w:t>during</w:t>
      </w:r>
      <w:r>
        <w:rPr>
          <w:color w:val="111111"/>
          <w:spacing w:val="-11"/>
          <w:w w:val="115"/>
          <w:sz w:val="22"/>
        </w:rPr>
        <w:t> </w:t>
      </w:r>
      <w:r>
        <w:rPr>
          <w:color w:val="111111"/>
          <w:w w:val="115"/>
          <w:sz w:val="22"/>
        </w:rPr>
        <w:t>math</w:t>
      </w:r>
      <w:r>
        <w:rPr>
          <w:color w:val="111111"/>
          <w:spacing w:val="-12"/>
          <w:w w:val="115"/>
          <w:sz w:val="22"/>
        </w:rPr>
        <w:t> </w:t>
      </w:r>
      <w:r>
        <w:rPr>
          <w:color w:val="111111"/>
          <w:w w:val="115"/>
          <w:sz w:val="22"/>
        </w:rPr>
        <w:t>instruction</w:t>
      </w:r>
      <w:r>
        <w:rPr>
          <w:color w:val="111111"/>
          <w:spacing w:val="-12"/>
          <w:w w:val="115"/>
          <w:sz w:val="22"/>
        </w:rPr>
        <w:t> </w:t>
      </w:r>
      <w:r>
        <w:rPr>
          <w:color w:val="111111"/>
          <w:w w:val="115"/>
          <w:sz w:val="22"/>
        </w:rPr>
        <w:t>to</w:t>
      </w:r>
      <w:r>
        <w:rPr>
          <w:color w:val="111111"/>
          <w:spacing w:val="-11"/>
          <w:w w:val="115"/>
          <w:sz w:val="22"/>
        </w:rPr>
        <w:t> </w:t>
      </w:r>
      <w:r>
        <w:rPr>
          <w:color w:val="111111"/>
          <w:w w:val="115"/>
          <w:sz w:val="22"/>
        </w:rPr>
        <w:t>help</w:t>
      </w:r>
    </w:p>
    <w:p>
      <w:pPr>
        <w:spacing w:after="0" w:line="262" w:lineRule="exact"/>
        <w:jc w:val="left"/>
        <w:rPr>
          <w:sz w:val="22"/>
        </w:rPr>
        <w:sectPr>
          <w:type w:val="continuous"/>
          <w:pgSz w:w="12240" w:h="15840"/>
          <w:pgMar w:top="720" w:bottom="280" w:left="620" w:right="580"/>
          <w:cols w:num="2" w:equalWidth="0">
            <w:col w:w="1898" w:space="40"/>
            <w:col w:w="9102"/>
          </w:cols>
        </w:sectPr>
      </w:pPr>
    </w:p>
    <w:p>
      <w:pPr>
        <w:pStyle w:val="BodyText"/>
        <w:spacing w:before="10"/>
        <w:rPr>
          <w:sz w:val="12"/>
        </w:rPr>
      </w:pPr>
    </w:p>
    <w:p>
      <w:pPr>
        <w:pStyle w:val="BodyText"/>
        <w:spacing w:before="84"/>
        <w:ind w:left="2227" w:right="4095"/>
      </w:pPr>
      <w:r>
        <w:rPr>
          <w:color w:val="111111"/>
          <w:w w:val="115"/>
        </w:rPr>
        <w:t>students figure out simple or</w:t>
      </w:r>
      <w:r>
        <w:rPr>
          <w:color w:val="111111"/>
          <w:spacing w:val="-51"/>
          <w:w w:val="115"/>
        </w:rPr>
        <w:t> </w:t>
      </w:r>
      <w:r>
        <w:rPr>
          <w:color w:val="111111"/>
          <w:w w:val="115"/>
        </w:rPr>
        <w:t>complex math problems.</w:t>
      </w:r>
    </w:p>
    <w:p>
      <w:pPr>
        <w:pStyle w:val="ListParagraph"/>
        <w:numPr>
          <w:ilvl w:val="0"/>
          <w:numId w:val="7"/>
        </w:numPr>
        <w:tabs>
          <w:tab w:pos="2508" w:val="left" w:leader="none"/>
        </w:tabs>
        <w:spacing w:line="262" w:lineRule="exact" w:before="0" w:after="0"/>
        <w:ind w:left="2507" w:right="0" w:hanging="281"/>
        <w:jc w:val="left"/>
        <w:rPr>
          <w:sz w:val="22"/>
        </w:rPr>
      </w:pPr>
      <w:r>
        <w:rPr>
          <w:color w:val="111111"/>
          <w:w w:val="115"/>
          <w:sz w:val="22"/>
        </w:rPr>
        <w:t>Implement Eureka Math with fidelity</w:t>
      </w:r>
      <w:r>
        <w:rPr>
          <w:color w:val="111111"/>
          <w:spacing w:val="-58"/>
          <w:w w:val="115"/>
          <w:sz w:val="22"/>
        </w:rPr>
        <w:t> </w:t>
      </w:r>
      <w:r>
        <w:rPr>
          <w:color w:val="111111"/>
          <w:spacing w:val="-5"/>
          <w:w w:val="115"/>
          <w:sz w:val="22"/>
        </w:rPr>
        <w:t>(K-5)</w:t>
      </w:r>
    </w:p>
    <w:p>
      <w:pPr>
        <w:pStyle w:val="ListParagraph"/>
        <w:numPr>
          <w:ilvl w:val="0"/>
          <w:numId w:val="7"/>
        </w:numPr>
        <w:tabs>
          <w:tab w:pos="2508" w:val="left" w:leader="none"/>
        </w:tabs>
        <w:spacing w:line="240" w:lineRule="auto" w:before="0" w:after="0"/>
        <w:ind w:left="2227" w:right="342" w:firstLine="0"/>
        <w:jc w:val="left"/>
        <w:rPr>
          <w:sz w:val="22"/>
        </w:rPr>
      </w:pPr>
      <w:r>
        <w:rPr>
          <w:color w:val="111111"/>
          <w:w w:val="115"/>
          <w:sz w:val="22"/>
        </w:rPr>
        <w:t>Use</w:t>
      </w:r>
      <w:r>
        <w:rPr>
          <w:color w:val="111111"/>
          <w:spacing w:val="-9"/>
          <w:w w:val="115"/>
          <w:sz w:val="22"/>
        </w:rPr>
        <w:t> </w:t>
      </w:r>
      <w:r>
        <w:rPr>
          <w:color w:val="111111"/>
          <w:spacing w:val="-2"/>
          <w:w w:val="115"/>
          <w:sz w:val="22"/>
        </w:rPr>
        <w:t>iReady</w:t>
      </w:r>
      <w:r>
        <w:rPr>
          <w:color w:val="111111"/>
          <w:spacing w:val="-9"/>
          <w:w w:val="115"/>
          <w:sz w:val="22"/>
        </w:rPr>
        <w:t> </w:t>
      </w:r>
      <w:r>
        <w:rPr>
          <w:color w:val="111111"/>
          <w:w w:val="115"/>
          <w:sz w:val="22"/>
        </w:rPr>
        <w:t>math</w:t>
      </w:r>
      <w:r>
        <w:rPr>
          <w:color w:val="111111"/>
          <w:spacing w:val="-9"/>
          <w:w w:val="115"/>
          <w:sz w:val="22"/>
        </w:rPr>
        <w:t> </w:t>
      </w:r>
      <w:r>
        <w:rPr>
          <w:color w:val="111111"/>
          <w:w w:val="115"/>
          <w:sz w:val="22"/>
        </w:rPr>
        <w:t>for</w:t>
      </w:r>
      <w:r>
        <w:rPr>
          <w:color w:val="111111"/>
          <w:spacing w:val="-9"/>
          <w:w w:val="115"/>
          <w:sz w:val="22"/>
        </w:rPr>
        <w:t> </w:t>
      </w:r>
      <w:r>
        <w:rPr>
          <w:color w:val="111111"/>
          <w:w w:val="115"/>
          <w:sz w:val="22"/>
        </w:rPr>
        <w:t>at</w:t>
      </w:r>
      <w:r>
        <w:rPr>
          <w:color w:val="111111"/>
          <w:spacing w:val="-9"/>
          <w:w w:val="115"/>
          <w:sz w:val="22"/>
        </w:rPr>
        <w:t> </w:t>
      </w:r>
      <w:r>
        <w:rPr>
          <w:color w:val="111111"/>
          <w:w w:val="115"/>
          <w:sz w:val="22"/>
        </w:rPr>
        <w:t>least</w:t>
      </w:r>
      <w:r>
        <w:rPr>
          <w:color w:val="111111"/>
          <w:spacing w:val="-9"/>
          <w:w w:val="115"/>
          <w:sz w:val="22"/>
        </w:rPr>
        <w:t> </w:t>
      </w:r>
      <w:r>
        <w:rPr>
          <w:color w:val="111111"/>
          <w:w w:val="115"/>
          <w:sz w:val="22"/>
        </w:rPr>
        <w:t>45</w:t>
      </w:r>
      <w:r>
        <w:rPr>
          <w:color w:val="111111"/>
          <w:spacing w:val="-9"/>
          <w:w w:val="115"/>
          <w:sz w:val="22"/>
        </w:rPr>
        <w:t> </w:t>
      </w:r>
      <w:r>
        <w:rPr>
          <w:color w:val="111111"/>
          <w:w w:val="115"/>
          <w:sz w:val="22"/>
        </w:rPr>
        <w:t>minutes</w:t>
      </w:r>
      <w:r>
        <w:rPr>
          <w:color w:val="111111"/>
          <w:spacing w:val="-9"/>
          <w:w w:val="115"/>
          <w:sz w:val="22"/>
        </w:rPr>
        <w:t> </w:t>
      </w:r>
      <w:r>
        <w:rPr>
          <w:color w:val="111111"/>
          <w:w w:val="115"/>
          <w:sz w:val="22"/>
        </w:rPr>
        <w:t>per</w:t>
      </w:r>
      <w:r>
        <w:rPr>
          <w:color w:val="111111"/>
          <w:spacing w:val="-8"/>
          <w:w w:val="115"/>
          <w:sz w:val="22"/>
        </w:rPr>
        <w:t> </w:t>
      </w:r>
      <w:r>
        <w:rPr>
          <w:color w:val="111111"/>
          <w:w w:val="115"/>
          <w:sz w:val="22"/>
        </w:rPr>
        <w:t>week</w:t>
      </w:r>
      <w:r>
        <w:rPr>
          <w:color w:val="111111"/>
          <w:spacing w:val="-9"/>
          <w:w w:val="115"/>
          <w:sz w:val="22"/>
        </w:rPr>
        <w:t> </w:t>
      </w:r>
      <w:r>
        <w:rPr>
          <w:color w:val="111111"/>
          <w:w w:val="115"/>
          <w:sz w:val="22"/>
        </w:rPr>
        <w:t>to</w:t>
      </w:r>
      <w:r>
        <w:rPr>
          <w:color w:val="111111"/>
          <w:spacing w:val="-9"/>
          <w:w w:val="115"/>
          <w:sz w:val="22"/>
        </w:rPr>
        <w:t> </w:t>
      </w:r>
      <w:r>
        <w:rPr>
          <w:color w:val="111111"/>
          <w:w w:val="115"/>
          <w:sz w:val="22"/>
        </w:rPr>
        <w:t>assist</w:t>
      </w:r>
      <w:r>
        <w:rPr>
          <w:color w:val="111111"/>
          <w:spacing w:val="-9"/>
          <w:w w:val="115"/>
          <w:sz w:val="22"/>
        </w:rPr>
        <w:t> </w:t>
      </w:r>
      <w:r>
        <w:rPr>
          <w:color w:val="111111"/>
          <w:w w:val="115"/>
          <w:sz w:val="22"/>
        </w:rPr>
        <w:t>in</w:t>
      </w:r>
      <w:r>
        <w:rPr>
          <w:color w:val="111111"/>
          <w:spacing w:val="-9"/>
          <w:w w:val="115"/>
          <w:sz w:val="22"/>
        </w:rPr>
        <w:t> </w:t>
      </w:r>
      <w:r>
        <w:rPr>
          <w:color w:val="111111"/>
          <w:w w:val="115"/>
          <w:sz w:val="22"/>
        </w:rPr>
        <w:t>remediating and/or accelerating students</w:t>
      </w:r>
      <w:r>
        <w:rPr>
          <w:color w:val="111111"/>
          <w:spacing w:val="-34"/>
          <w:w w:val="115"/>
          <w:sz w:val="22"/>
        </w:rPr>
        <w:t> </w:t>
      </w:r>
      <w:r>
        <w:rPr>
          <w:color w:val="111111"/>
          <w:spacing w:val="-4"/>
          <w:w w:val="115"/>
          <w:sz w:val="22"/>
        </w:rPr>
        <w:t>(K-5)</w:t>
      </w:r>
    </w:p>
    <w:p>
      <w:pPr>
        <w:pStyle w:val="ListParagraph"/>
        <w:numPr>
          <w:ilvl w:val="0"/>
          <w:numId w:val="7"/>
        </w:numPr>
        <w:tabs>
          <w:tab w:pos="2508" w:val="left" w:leader="none"/>
        </w:tabs>
        <w:spacing w:line="262" w:lineRule="exact" w:before="0" w:after="0"/>
        <w:ind w:left="2507" w:right="0" w:hanging="281"/>
        <w:jc w:val="left"/>
        <w:rPr>
          <w:sz w:val="22"/>
        </w:rPr>
      </w:pPr>
      <w:r>
        <w:rPr>
          <w:color w:val="111111"/>
          <w:w w:val="115"/>
          <w:sz w:val="22"/>
        </w:rPr>
        <w:t>Use</w:t>
      </w:r>
      <w:r>
        <w:rPr>
          <w:color w:val="111111"/>
          <w:spacing w:val="-12"/>
          <w:w w:val="115"/>
          <w:sz w:val="22"/>
        </w:rPr>
        <w:t> </w:t>
      </w:r>
      <w:r>
        <w:rPr>
          <w:color w:val="111111"/>
          <w:spacing w:val="-2"/>
          <w:w w:val="115"/>
          <w:sz w:val="22"/>
        </w:rPr>
        <w:t>iReady</w:t>
      </w:r>
      <w:r>
        <w:rPr>
          <w:color w:val="111111"/>
          <w:spacing w:val="-12"/>
          <w:w w:val="115"/>
          <w:sz w:val="22"/>
        </w:rPr>
        <w:t> </w:t>
      </w:r>
      <w:r>
        <w:rPr>
          <w:color w:val="111111"/>
          <w:w w:val="115"/>
          <w:sz w:val="22"/>
        </w:rPr>
        <w:t>math</w:t>
      </w:r>
      <w:r>
        <w:rPr>
          <w:color w:val="111111"/>
          <w:spacing w:val="-12"/>
          <w:w w:val="115"/>
          <w:sz w:val="22"/>
        </w:rPr>
        <w:t> </w:t>
      </w:r>
      <w:r>
        <w:rPr>
          <w:color w:val="111111"/>
          <w:w w:val="115"/>
          <w:sz w:val="22"/>
        </w:rPr>
        <w:t>data</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monitor</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adjust</w:t>
      </w:r>
      <w:r>
        <w:rPr>
          <w:color w:val="111111"/>
          <w:spacing w:val="-11"/>
          <w:w w:val="115"/>
          <w:sz w:val="22"/>
        </w:rPr>
        <w:t> </w:t>
      </w:r>
      <w:r>
        <w:rPr>
          <w:color w:val="111111"/>
          <w:w w:val="115"/>
          <w:sz w:val="22"/>
        </w:rPr>
        <w:t>instruction</w:t>
      </w:r>
      <w:r>
        <w:rPr>
          <w:color w:val="111111"/>
          <w:spacing w:val="-12"/>
          <w:w w:val="115"/>
          <w:sz w:val="22"/>
        </w:rPr>
        <w:t> </w:t>
      </w:r>
      <w:r>
        <w:rPr>
          <w:color w:val="111111"/>
          <w:spacing w:val="-4"/>
          <w:w w:val="115"/>
          <w:sz w:val="22"/>
        </w:rPr>
        <w:t>(K-5)</w:t>
      </w:r>
    </w:p>
    <w:p>
      <w:pPr>
        <w:pStyle w:val="BodyText"/>
        <w:ind w:left="2227"/>
      </w:pPr>
      <w:r>
        <w:rPr>
          <w:color w:val="111111"/>
          <w:w w:val="115"/>
        </w:rPr>
        <w:t>8..</w:t>
      </w:r>
      <w:r>
        <w:rPr>
          <w:color w:val="111111"/>
          <w:spacing w:val="-17"/>
          <w:w w:val="115"/>
        </w:rPr>
        <w:t> </w:t>
      </w:r>
      <w:r>
        <w:rPr>
          <w:color w:val="111111"/>
          <w:w w:val="115"/>
        </w:rPr>
        <w:t>Use</w:t>
      </w:r>
      <w:r>
        <w:rPr>
          <w:color w:val="111111"/>
          <w:spacing w:val="-16"/>
          <w:w w:val="115"/>
        </w:rPr>
        <w:t> </w:t>
      </w:r>
      <w:r>
        <w:rPr>
          <w:color w:val="111111"/>
          <w:w w:val="115"/>
        </w:rPr>
        <w:t>Exact</w:t>
      </w:r>
      <w:r>
        <w:rPr>
          <w:color w:val="111111"/>
          <w:spacing w:val="-16"/>
          <w:w w:val="115"/>
        </w:rPr>
        <w:t> </w:t>
      </w:r>
      <w:r>
        <w:rPr>
          <w:color w:val="111111"/>
          <w:w w:val="115"/>
        </w:rPr>
        <w:t>Path</w:t>
      </w:r>
      <w:r>
        <w:rPr>
          <w:color w:val="111111"/>
          <w:spacing w:val="-16"/>
          <w:w w:val="115"/>
        </w:rPr>
        <w:t> </w:t>
      </w:r>
      <w:r>
        <w:rPr>
          <w:color w:val="111111"/>
          <w:w w:val="115"/>
        </w:rPr>
        <w:t>for</w:t>
      </w:r>
      <w:r>
        <w:rPr>
          <w:color w:val="111111"/>
          <w:spacing w:val="-16"/>
          <w:w w:val="115"/>
        </w:rPr>
        <w:t> </w:t>
      </w:r>
      <w:r>
        <w:rPr>
          <w:color w:val="111111"/>
          <w:w w:val="115"/>
        </w:rPr>
        <w:t>assessment</w:t>
      </w:r>
      <w:r>
        <w:rPr>
          <w:color w:val="111111"/>
          <w:spacing w:val="-17"/>
          <w:w w:val="115"/>
        </w:rPr>
        <w:t> </w:t>
      </w:r>
      <w:r>
        <w:rPr>
          <w:color w:val="111111"/>
          <w:w w:val="115"/>
        </w:rPr>
        <w:t>and</w:t>
      </w:r>
      <w:r>
        <w:rPr>
          <w:color w:val="111111"/>
          <w:spacing w:val="-16"/>
          <w:w w:val="115"/>
        </w:rPr>
        <w:t> </w:t>
      </w:r>
      <w:r>
        <w:rPr>
          <w:color w:val="111111"/>
          <w:w w:val="115"/>
        </w:rPr>
        <w:t>ongoing</w:t>
      </w:r>
      <w:r>
        <w:rPr>
          <w:color w:val="111111"/>
          <w:spacing w:val="-16"/>
          <w:w w:val="115"/>
        </w:rPr>
        <w:t> </w:t>
      </w:r>
      <w:r>
        <w:rPr>
          <w:color w:val="111111"/>
          <w:w w:val="115"/>
        </w:rPr>
        <w:t>progress</w:t>
      </w:r>
      <w:r>
        <w:rPr>
          <w:color w:val="111111"/>
          <w:spacing w:val="-16"/>
          <w:w w:val="115"/>
        </w:rPr>
        <w:t> </w:t>
      </w:r>
      <w:r>
        <w:rPr>
          <w:color w:val="111111"/>
          <w:w w:val="115"/>
        </w:rPr>
        <w:t>monitoring</w:t>
      </w:r>
      <w:r>
        <w:rPr>
          <w:color w:val="111111"/>
          <w:spacing w:val="-16"/>
          <w:w w:val="115"/>
        </w:rPr>
        <w:t> </w:t>
      </w:r>
      <w:r>
        <w:rPr>
          <w:color w:val="111111"/>
          <w:w w:val="115"/>
        </w:rPr>
        <w:t>for</w:t>
      </w:r>
      <w:r>
        <w:rPr>
          <w:color w:val="111111"/>
          <w:spacing w:val="-17"/>
          <w:w w:val="115"/>
        </w:rPr>
        <w:t> </w:t>
      </w:r>
      <w:r>
        <w:rPr>
          <w:color w:val="111111"/>
          <w:w w:val="115"/>
        </w:rPr>
        <w:t>Math grades</w:t>
      </w:r>
      <w:r>
        <w:rPr>
          <w:color w:val="111111"/>
          <w:spacing w:val="-11"/>
          <w:w w:val="115"/>
        </w:rPr>
        <w:t> </w:t>
      </w:r>
      <w:r>
        <w:rPr>
          <w:color w:val="111111"/>
          <w:w w:val="115"/>
        </w:rPr>
        <w:t>6-8</w:t>
      </w:r>
    </w:p>
    <w:p>
      <w:pPr>
        <w:pStyle w:val="ListParagraph"/>
        <w:numPr>
          <w:ilvl w:val="0"/>
          <w:numId w:val="8"/>
        </w:numPr>
        <w:tabs>
          <w:tab w:pos="2508" w:val="left" w:leader="none"/>
        </w:tabs>
        <w:spacing w:line="237" w:lineRule="auto" w:before="0" w:after="0"/>
        <w:ind w:left="2227" w:right="680" w:firstLine="0"/>
        <w:jc w:val="left"/>
        <w:rPr>
          <w:sz w:val="22"/>
        </w:rPr>
      </w:pPr>
      <w:r>
        <w:rPr>
          <w:color w:val="111111"/>
          <w:w w:val="115"/>
          <w:sz w:val="22"/>
        </w:rPr>
        <w:t>Implement</w:t>
      </w:r>
      <w:r>
        <w:rPr>
          <w:color w:val="111111"/>
          <w:spacing w:val="-12"/>
          <w:w w:val="115"/>
          <w:sz w:val="22"/>
        </w:rPr>
        <w:t> </w:t>
      </w:r>
      <w:r>
        <w:rPr>
          <w:color w:val="111111"/>
          <w:w w:val="115"/>
          <w:sz w:val="22"/>
        </w:rPr>
        <w:t>common</w:t>
      </w:r>
      <w:r>
        <w:rPr>
          <w:color w:val="111111"/>
          <w:spacing w:val="-11"/>
          <w:w w:val="115"/>
          <w:sz w:val="22"/>
        </w:rPr>
        <w:t> </w:t>
      </w:r>
      <w:r>
        <w:rPr>
          <w:color w:val="111111"/>
          <w:w w:val="115"/>
          <w:sz w:val="22"/>
        </w:rPr>
        <w:t>assessments</w:t>
      </w:r>
      <w:r>
        <w:rPr>
          <w:color w:val="111111"/>
          <w:spacing w:val="-11"/>
          <w:w w:val="115"/>
          <w:sz w:val="22"/>
        </w:rPr>
        <w:t> </w:t>
      </w:r>
      <w:r>
        <w:rPr>
          <w:color w:val="111111"/>
          <w:w w:val="115"/>
          <w:sz w:val="22"/>
        </w:rPr>
        <w:t>on</w:t>
      </w:r>
      <w:r>
        <w:rPr>
          <w:color w:val="111111"/>
          <w:spacing w:val="-12"/>
          <w:w w:val="115"/>
          <w:sz w:val="22"/>
        </w:rPr>
        <w:t> </w:t>
      </w:r>
      <w:r>
        <w:rPr>
          <w:color w:val="111111"/>
          <w:w w:val="115"/>
          <w:sz w:val="22"/>
        </w:rPr>
        <w:t>grade</w:t>
      </w:r>
      <w:r>
        <w:rPr>
          <w:color w:val="111111"/>
          <w:spacing w:val="-11"/>
          <w:w w:val="115"/>
          <w:sz w:val="22"/>
        </w:rPr>
        <w:t> </w:t>
      </w:r>
      <w:r>
        <w:rPr>
          <w:color w:val="111111"/>
          <w:w w:val="115"/>
          <w:sz w:val="22"/>
        </w:rPr>
        <w:t>levels</w:t>
      </w:r>
      <w:r>
        <w:rPr>
          <w:color w:val="111111"/>
          <w:spacing w:val="-11"/>
          <w:w w:val="115"/>
          <w:sz w:val="22"/>
        </w:rPr>
        <w:t> </w:t>
      </w:r>
      <w:r>
        <w:rPr>
          <w:color w:val="111111"/>
          <w:w w:val="115"/>
          <w:sz w:val="22"/>
        </w:rPr>
        <w:t>and</w:t>
      </w:r>
      <w:r>
        <w:rPr>
          <w:color w:val="111111"/>
          <w:spacing w:val="-12"/>
          <w:w w:val="115"/>
          <w:sz w:val="22"/>
        </w:rPr>
        <w:t> </w:t>
      </w:r>
      <w:r>
        <w:rPr>
          <w:color w:val="111111"/>
          <w:w w:val="115"/>
          <w:sz w:val="22"/>
        </w:rPr>
        <w:t>analyze</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data during PLCs to monitor and</w:t>
      </w:r>
      <w:r>
        <w:rPr>
          <w:color w:val="111111"/>
          <w:spacing w:val="-55"/>
          <w:w w:val="115"/>
          <w:sz w:val="22"/>
        </w:rPr>
        <w:t> </w:t>
      </w:r>
      <w:r>
        <w:rPr>
          <w:color w:val="111111"/>
          <w:w w:val="115"/>
          <w:sz w:val="22"/>
        </w:rPr>
        <w:t>adjust</w:t>
      </w:r>
    </w:p>
    <w:p>
      <w:pPr>
        <w:pStyle w:val="BodyText"/>
        <w:spacing w:line="265" w:lineRule="exact"/>
        <w:ind w:left="2227"/>
      </w:pPr>
      <w:r>
        <w:rPr>
          <w:color w:val="111111"/>
          <w:w w:val="115"/>
        </w:rPr>
        <w:t>instruction</w:t>
      </w:r>
    </w:p>
    <w:p>
      <w:pPr>
        <w:pStyle w:val="ListParagraph"/>
        <w:numPr>
          <w:ilvl w:val="0"/>
          <w:numId w:val="8"/>
        </w:numPr>
        <w:tabs>
          <w:tab w:pos="2648" w:val="left" w:leader="none"/>
        </w:tabs>
        <w:spacing w:line="240" w:lineRule="auto" w:before="0" w:after="0"/>
        <w:ind w:left="2227" w:right="725" w:firstLine="0"/>
        <w:jc w:val="left"/>
        <w:rPr>
          <w:sz w:val="22"/>
        </w:rPr>
      </w:pPr>
      <w:r>
        <w:rPr>
          <w:color w:val="111111"/>
          <w:w w:val="115"/>
          <w:sz w:val="22"/>
        </w:rPr>
        <w:t>Provide</w:t>
      </w:r>
      <w:r>
        <w:rPr>
          <w:color w:val="111111"/>
          <w:spacing w:val="-12"/>
          <w:w w:val="115"/>
          <w:sz w:val="22"/>
        </w:rPr>
        <w:t> </w:t>
      </w:r>
      <w:r>
        <w:rPr>
          <w:color w:val="111111"/>
          <w:w w:val="115"/>
          <w:sz w:val="22"/>
        </w:rPr>
        <w:t>stipends</w:t>
      </w:r>
      <w:r>
        <w:rPr>
          <w:color w:val="111111"/>
          <w:spacing w:val="-11"/>
          <w:w w:val="115"/>
          <w:sz w:val="22"/>
        </w:rPr>
        <w:t> </w:t>
      </w:r>
      <w:r>
        <w:rPr>
          <w:color w:val="111111"/>
          <w:w w:val="115"/>
          <w:sz w:val="22"/>
        </w:rPr>
        <w:t>for</w:t>
      </w:r>
      <w:r>
        <w:rPr>
          <w:color w:val="111111"/>
          <w:spacing w:val="-12"/>
          <w:w w:val="115"/>
          <w:sz w:val="22"/>
        </w:rPr>
        <w:t> </w:t>
      </w:r>
      <w:r>
        <w:rPr>
          <w:color w:val="111111"/>
          <w:w w:val="115"/>
          <w:sz w:val="22"/>
        </w:rPr>
        <w:t>teachers</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engage</w:t>
      </w:r>
      <w:r>
        <w:rPr>
          <w:color w:val="111111"/>
          <w:spacing w:val="-11"/>
          <w:w w:val="115"/>
          <w:sz w:val="22"/>
        </w:rPr>
        <w:t> </w:t>
      </w:r>
      <w:r>
        <w:rPr>
          <w:color w:val="111111"/>
          <w:w w:val="115"/>
          <w:sz w:val="22"/>
        </w:rPr>
        <w:t>in</w:t>
      </w:r>
      <w:r>
        <w:rPr>
          <w:color w:val="111111"/>
          <w:spacing w:val="-12"/>
          <w:w w:val="115"/>
          <w:sz w:val="22"/>
        </w:rPr>
        <w:t> </w:t>
      </w:r>
      <w:r>
        <w:rPr>
          <w:color w:val="111111"/>
          <w:w w:val="115"/>
          <w:sz w:val="22"/>
        </w:rPr>
        <w:t>vertical</w:t>
      </w:r>
      <w:r>
        <w:rPr>
          <w:color w:val="111111"/>
          <w:spacing w:val="-11"/>
          <w:w w:val="115"/>
          <w:sz w:val="22"/>
        </w:rPr>
        <w:t> </w:t>
      </w:r>
      <w:r>
        <w:rPr>
          <w:color w:val="111111"/>
          <w:w w:val="115"/>
          <w:sz w:val="22"/>
        </w:rPr>
        <w:t>planning</w:t>
      </w:r>
      <w:r>
        <w:rPr>
          <w:color w:val="111111"/>
          <w:spacing w:val="-12"/>
          <w:w w:val="115"/>
          <w:sz w:val="22"/>
        </w:rPr>
        <w:t> </w:t>
      </w:r>
      <w:r>
        <w:rPr>
          <w:color w:val="111111"/>
          <w:w w:val="115"/>
          <w:sz w:val="22"/>
        </w:rPr>
        <w:t>using</w:t>
      </w:r>
      <w:r>
        <w:rPr>
          <w:color w:val="111111"/>
          <w:spacing w:val="-11"/>
          <w:w w:val="115"/>
          <w:sz w:val="22"/>
        </w:rPr>
        <w:t> </w:t>
      </w:r>
      <w:r>
        <w:rPr>
          <w:color w:val="111111"/>
          <w:w w:val="115"/>
          <w:sz w:val="22"/>
        </w:rPr>
        <w:t>the Math Florida Standards once</w:t>
      </w:r>
      <w:r>
        <w:rPr>
          <w:color w:val="111111"/>
          <w:spacing w:val="-43"/>
          <w:w w:val="115"/>
          <w:sz w:val="22"/>
        </w:rPr>
        <w:t> </w:t>
      </w:r>
      <w:r>
        <w:rPr>
          <w:color w:val="111111"/>
          <w:w w:val="115"/>
          <w:sz w:val="22"/>
        </w:rPr>
        <w:t>a</w:t>
      </w:r>
    </w:p>
    <w:p>
      <w:pPr>
        <w:pStyle w:val="BodyText"/>
        <w:spacing w:line="262" w:lineRule="exact"/>
        <w:ind w:left="2227"/>
      </w:pPr>
      <w:r>
        <w:rPr>
          <w:color w:val="111111"/>
          <w:w w:val="110"/>
        </w:rPr>
        <w:t>month (K-8) (TSSSA)</w:t>
      </w:r>
    </w:p>
    <w:p>
      <w:pPr>
        <w:pStyle w:val="ListParagraph"/>
        <w:numPr>
          <w:ilvl w:val="0"/>
          <w:numId w:val="8"/>
        </w:numPr>
        <w:tabs>
          <w:tab w:pos="2648" w:val="left" w:leader="none"/>
        </w:tabs>
        <w:spacing w:line="240" w:lineRule="auto" w:before="0" w:after="0"/>
        <w:ind w:left="2227" w:right="286" w:firstLine="0"/>
        <w:jc w:val="left"/>
        <w:rPr>
          <w:sz w:val="22"/>
        </w:rPr>
      </w:pPr>
      <w:r>
        <w:rPr>
          <w:color w:val="111111"/>
          <w:w w:val="115"/>
          <w:sz w:val="22"/>
        </w:rPr>
        <w:t>Provide</w:t>
      </w:r>
      <w:r>
        <w:rPr>
          <w:color w:val="111111"/>
          <w:spacing w:val="-16"/>
          <w:w w:val="115"/>
          <w:sz w:val="22"/>
        </w:rPr>
        <w:t> </w:t>
      </w:r>
      <w:r>
        <w:rPr>
          <w:color w:val="111111"/>
          <w:w w:val="115"/>
          <w:sz w:val="22"/>
        </w:rPr>
        <w:t>stipends</w:t>
      </w:r>
      <w:r>
        <w:rPr>
          <w:color w:val="111111"/>
          <w:spacing w:val="-16"/>
          <w:w w:val="115"/>
          <w:sz w:val="22"/>
        </w:rPr>
        <w:t> </w:t>
      </w:r>
      <w:r>
        <w:rPr>
          <w:color w:val="111111"/>
          <w:w w:val="115"/>
          <w:sz w:val="22"/>
        </w:rPr>
        <w:t>for</w:t>
      </w:r>
      <w:r>
        <w:rPr>
          <w:color w:val="111111"/>
          <w:spacing w:val="-16"/>
          <w:w w:val="115"/>
          <w:sz w:val="22"/>
        </w:rPr>
        <w:t> </w:t>
      </w:r>
      <w:r>
        <w:rPr>
          <w:color w:val="111111"/>
          <w:w w:val="115"/>
          <w:sz w:val="22"/>
        </w:rPr>
        <w:t>teachers</w:t>
      </w:r>
      <w:r>
        <w:rPr>
          <w:color w:val="111111"/>
          <w:spacing w:val="-16"/>
          <w:w w:val="115"/>
          <w:sz w:val="22"/>
        </w:rPr>
        <w:t> </w:t>
      </w:r>
      <w:r>
        <w:rPr>
          <w:color w:val="111111"/>
          <w:w w:val="115"/>
          <w:sz w:val="22"/>
        </w:rPr>
        <w:t>to</w:t>
      </w:r>
      <w:r>
        <w:rPr>
          <w:color w:val="111111"/>
          <w:spacing w:val="-15"/>
          <w:w w:val="115"/>
          <w:sz w:val="22"/>
        </w:rPr>
        <w:t> </w:t>
      </w:r>
      <w:r>
        <w:rPr>
          <w:color w:val="111111"/>
          <w:w w:val="115"/>
          <w:sz w:val="22"/>
        </w:rPr>
        <w:t>engage</w:t>
      </w:r>
      <w:r>
        <w:rPr>
          <w:color w:val="111111"/>
          <w:spacing w:val="-16"/>
          <w:w w:val="115"/>
          <w:sz w:val="22"/>
        </w:rPr>
        <w:t> </w:t>
      </w:r>
      <w:r>
        <w:rPr>
          <w:color w:val="111111"/>
          <w:w w:val="115"/>
          <w:sz w:val="22"/>
        </w:rPr>
        <w:t>in</w:t>
      </w:r>
      <w:r>
        <w:rPr>
          <w:color w:val="111111"/>
          <w:spacing w:val="-16"/>
          <w:w w:val="115"/>
          <w:sz w:val="22"/>
        </w:rPr>
        <w:t> </w:t>
      </w:r>
      <w:r>
        <w:rPr>
          <w:color w:val="111111"/>
          <w:w w:val="115"/>
          <w:sz w:val="22"/>
        </w:rPr>
        <w:t>after-school</w:t>
      </w:r>
      <w:r>
        <w:rPr>
          <w:color w:val="111111"/>
          <w:spacing w:val="-16"/>
          <w:w w:val="115"/>
          <w:sz w:val="22"/>
        </w:rPr>
        <w:t> </w:t>
      </w:r>
      <w:r>
        <w:rPr>
          <w:color w:val="111111"/>
          <w:w w:val="115"/>
          <w:sz w:val="22"/>
        </w:rPr>
        <w:t>staff</w:t>
      </w:r>
      <w:r>
        <w:rPr>
          <w:color w:val="111111"/>
          <w:spacing w:val="-16"/>
          <w:w w:val="115"/>
          <w:sz w:val="22"/>
        </w:rPr>
        <w:t> </w:t>
      </w:r>
      <w:r>
        <w:rPr>
          <w:color w:val="111111"/>
          <w:w w:val="115"/>
          <w:sz w:val="22"/>
        </w:rPr>
        <w:t>development </w:t>
      </w:r>
      <w:r>
        <w:rPr>
          <w:color w:val="111111"/>
          <w:spacing w:val="-5"/>
          <w:w w:val="115"/>
          <w:sz w:val="22"/>
        </w:rPr>
        <w:t>(Tune-up Tuesdays)</w:t>
      </w:r>
      <w:r>
        <w:rPr>
          <w:color w:val="111111"/>
          <w:spacing w:val="-17"/>
          <w:w w:val="115"/>
          <w:sz w:val="22"/>
        </w:rPr>
        <w:t> </w:t>
      </w:r>
      <w:r>
        <w:rPr>
          <w:color w:val="111111"/>
          <w:w w:val="115"/>
          <w:sz w:val="22"/>
        </w:rPr>
        <w:t>to</w:t>
      </w:r>
    </w:p>
    <w:p>
      <w:pPr>
        <w:pStyle w:val="BodyText"/>
        <w:spacing w:line="262" w:lineRule="exact"/>
        <w:ind w:left="2227"/>
      </w:pPr>
      <w:r>
        <w:rPr>
          <w:color w:val="111111"/>
          <w:w w:val="115"/>
        </w:rPr>
        <w:t>improve teacher capacity for improving math instruction (Math Talks) (TSSSA)</w:t>
      </w:r>
    </w:p>
    <w:p>
      <w:pPr>
        <w:pStyle w:val="ListParagraph"/>
        <w:numPr>
          <w:ilvl w:val="0"/>
          <w:numId w:val="8"/>
        </w:numPr>
        <w:tabs>
          <w:tab w:pos="2648" w:val="left" w:leader="none"/>
        </w:tabs>
        <w:spacing w:line="240" w:lineRule="auto" w:before="0" w:after="0"/>
        <w:ind w:left="2227" w:right="225" w:firstLine="0"/>
        <w:jc w:val="left"/>
        <w:rPr>
          <w:sz w:val="22"/>
        </w:rPr>
      </w:pPr>
      <w:r>
        <w:rPr>
          <w:color w:val="111111"/>
          <w:w w:val="115"/>
          <w:sz w:val="22"/>
        </w:rPr>
        <w:t>Implement</w:t>
      </w:r>
      <w:r>
        <w:rPr>
          <w:color w:val="111111"/>
          <w:spacing w:val="-16"/>
          <w:w w:val="115"/>
          <w:sz w:val="22"/>
        </w:rPr>
        <w:t> </w:t>
      </w:r>
      <w:r>
        <w:rPr>
          <w:color w:val="111111"/>
          <w:w w:val="115"/>
          <w:sz w:val="22"/>
        </w:rPr>
        <w:t>Saturday</w:t>
      </w:r>
      <w:r>
        <w:rPr>
          <w:color w:val="111111"/>
          <w:spacing w:val="-15"/>
          <w:w w:val="115"/>
          <w:sz w:val="22"/>
        </w:rPr>
        <w:t> </w:t>
      </w:r>
      <w:r>
        <w:rPr>
          <w:color w:val="111111"/>
          <w:w w:val="115"/>
          <w:sz w:val="22"/>
        </w:rPr>
        <w:t>Scholar’s</w:t>
      </w:r>
      <w:r>
        <w:rPr>
          <w:color w:val="111111"/>
          <w:spacing w:val="-15"/>
          <w:w w:val="115"/>
          <w:sz w:val="22"/>
        </w:rPr>
        <w:t> </w:t>
      </w:r>
      <w:r>
        <w:rPr>
          <w:color w:val="111111"/>
          <w:w w:val="115"/>
          <w:sz w:val="22"/>
        </w:rPr>
        <w:t>Academy</w:t>
      </w:r>
      <w:r>
        <w:rPr>
          <w:color w:val="111111"/>
          <w:spacing w:val="-15"/>
          <w:w w:val="115"/>
          <w:sz w:val="22"/>
        </w:rPr>
        <w:t> </w:t>
      </w:r>
      <w:r>
        <w:rPr>
          <w:color w:val="111111"/>
          <w:w w:val="115"/>
          <w:sz w:val="22"/>
        </w:rPr>
        <w:t>math</w:t>
      </w:r>
      <w:r>
        <w:rPr>
          <w:color w:val="111111"/>
          <w:spacing w:val="-15"/>
          <w:w w:val="115"/>
          <w:sz w:val="22"/>
        </w:rPr>
        <w:t> </w:t>
      </w:r>
      <w:r>
        <w:rPr>
          <w:color w:val="111111"/>
          <w:w w:val="115"/>
          <w:sz w:val="22"/>
        </w:rPr>
        <w:t>tutoring</w:t>
      </w:r>
      <w:r>
        <w:rPr>
          <w:color w:val="111111"/>
          <w:spacing w:val="-15"/>
          <w:w w:val="115"/>
          <w:sz w:val="22"/>
        </w:rPr>
        <w:t> </w:t>
      </w:r>
      <w:r>
        <w:rPr>
          <w:color w:val="111111"/>
          <w:w w:val="115"/>
          <w:sz w:val="22"/>
        </w:rPr>
        <w:t>program</w:t>
      </w:r>
      <w:r>
        <w:rPr>
          <w:color w:val="111111"/>
          <w:spacing w:val="-15"/>
          <w:w w:val="115"/>
          <w:sz w:val="22"/>
        </w:rPr>
        <w:t> </w:t>
      </w:r>
      <w:r>
        <w:rPr>
          <w:color w:val="111111"/>
          <w:w w:val="115"/>
          <w:sz w:val="22"/>
        </w:rPr>
        <w:t>from</w:t>
      </w:r>
      <w:r>
        <w:rPr>
          <w:color w:val="111111"/>
          <w:spacing w:val="-16"/>
          <w:w w:val="115"/>
          <w:sz w:val="22"/>
        </w:rPr>
        <w:t> </w:t>
      </w:r>
      <w:r>
        <w:rPr>
          <w:color w:val="111111"/>
          <w:w w:val="115"/>
          <w:sz w:val="22"/>
        </w:rPr>
        <w:t>9:00 to</w:t>
      </w:r>
      <w:r>
        <w:rPr>
          <w:color w:val="111111"/>
          <w:spacing w:val="-12"/>
          <w:w w:val="115"/>
          <w:sz w:val="22"/>
        </w:rPr>
        <w:t> </w:t>
      </w:r>
      <w:r>
        <w:rPr>
          <w:color w:val="111111"/>
          <w:w w:val="115"/>
          <w:sz w:val="22"/>
        </w:rPr>
        <w:t>12:00</w:t>
      </w:r>
      <w:r>
        <w:rPr>
          <w:color w:val="111111"/>
          <w:spacing w:val="-11"/>
          <w:w w:val="115"/>
          <w:sz w:val="22"/>
        </w:rPr>
        <w:t> </w:t>
      </w:r>
      <w:r>
        <w:rPr>
          <w:color w:val="111111"/>
          <w:w w:val="115"/>
          <w:sz w:val="22"/>
        </w:rPr>
        <w:t>am</w:t>
      </w:r>
      <w:r>
        <w:rPr>
          <w:color w:val="111111"/>
          <w:spacing w:val="-11"/>
          <w:w w:val="115"/>
          <w:sz w:val="22"/>
        </w:rPr>
        <w:t> </w:t>
      </w:r>
      <w:r>
        <w:rPr>
          <w:color w:val="111111"/>
          <w:w w:val="115"/>
          <w:sz w:val="22"/>
        </w:rPr>
        <w:t>(</w:t>
      </w:r>
      <w:r>
        <w:rPr>
          <w:color w:val="111111"/>
          <w:spacing w:val="-11"/>
          <w:w w:val="115"/>
          <w:sz w:val="22"/>
        </w:rPr>
        <w:t> </w:t>
      </w:r>
      <w:r>
        <w:rPr>
          <w:color w:val="111111"/>
          <w:w w:val="115"/>
          <w:sz w:val="22"/>
        </w:rPr>
        <w:t>TSSSA-</w:t>
      </w:r>
      <w:r>
        <w:rPr>
          <w:color w:val="111111"/>
          <w:spacing w:val="-11"/>
          <w:w w:val="115"/>
          <w:sz w:val="22"/>
        </w:rPr>
        <w:t> </w:t>
      </w:r>
      <w:r>
        <w:rPr>
          <w:color w:val="111111"/>
          <w:w w:val="115"/>
          <w:sz w:val="22"/>
        </w:rPr>
        <w:t>Snack</w:t>
      </w:r>
      <w:r>
        <w:rPr>
          <w:color w:val="111111"/>
          <w:spacing w:val="-11"/>
          <w:w w:val="115"/>
          <w:sz w:val="22"/>
        </w:rPr>
        <w:t> </w:t>
      </w:r>
      <w:r>
        <w:rPr>
          <w:color w:val="111111"/>
          <w:w w:val="115"/>
          <w:sz w:val="22"/>
        </w:rPr>
        <w:t>and</w:t>
      </w:r>
    </w:p>
    <w:p>
      <w:pPr>
        <w:pStyle w:val="BodyText"/>
        <w:spacing w:line="262" w:lineRule="exact"/>
        <w:ind w:left="2227"/>
      </w:pPr>
      <w:r>
        <w:rPr>
          <w:color w:val="111111"/>
          <w:w w:val="115"/>
        </w:rPr>
        <w:t>Transportation provided)</w:t>
      </w:r>
    </w:p>
    <w:p>
      <w:pPr>
        <w:pStyle w:val="ListParagraph"/>
        <w:numPr>
          <w:ilvl w:val="0"/>
          <w:numId w:val="8"/>
        </w:numPr>
        <w:tabs>
          <w:tab w:pos="2648" w:val="left" w:leader="none"/>
        </w:tabs>
        <w:spacing w:line="240" w:lineRule="auto" w:before="0" w:after="0"/>
        <w:ind w:left="2227" w:right="1036" w:firstLine="0"/>
        <w:jc w:val="left"/>
        <w:rPr>
          <w:sz w:val="22"/>
        </w:rPr>
      </w:pPr>
      <w:r>
        <w:rPr>
          <w:color w:val="111111"/>
          <w:w w:val="115"/>
          <w:sz w:val="22"/>
        </w:rPr>
        <w:t>Implement</w:t>
      </w:r>
      <w:r>
        <w:rPr>
          <w:color w:val="111111"/>
          <w:spacing w:val="-26"/>
          <w:w w:val="115"/>
          <w:sz w:val="22"/>
        </w:rPr>
        <w:t> </w:t>
      </w:r>
      <w:r>
        <w:rPr>
          <w:color w:val="111111"/>
          <w:w w:val="115"/>
          <w:sz w:val="22"/>
        </w:rPr>
        <w:t>The</w:t>
      </w:r>
      <w:r>
        <w:rPr>
          <w:color w:val="111111"/>
          <w:spacing w:val="-25"/>
          <w:w w:val="115"/>
          <w:sz w:val="22"/>
        </w:rPr>
        <w:t> </w:t>
      </w:r>
      <w:r>
        <w:rPr>
          <w:color w:val="111111"/>
          <w:spacing w:val="-3"/>
          <w:w w:val="115"/>
          <w:sz w:val="22"/>
        </w:rPr>
        <w:t>After-School</w:t>
      </w:r>
      <w:r>
        <w:rPr>
          <w:color w:val="111111"/>
          <w:spacing w:val="-25"/>
          <w:w w:val="115"/>
          <w:sz w:val="22"/>
        </w:rPr>
        <w:t> </w:t>
      </w:r>
      <w:r>
        <w:rPr>
          <w:color w:val="111111"/>
          <w:w w:val="115"/>
          <w:sz w:val="22"/>
        </w:rPr>
        <w:t>Math</w:t>
      </w:r>
      <w:r>
        <w:rPr>
          <w:color w:val="111111"/>
          <w:spacing w:val="-25"/>
          <w:w w:val="115"/>
          <w:sz w:val="22"/>
        </w:rPr>
        <w:t> </w:t>
      </w:r>
      <w:r>
        <w:rPr>
          <w:color w:val="111111"/>
          <w:spacing w:val="-5"/>
          <w:w w:val="115"/>
          <w:sz w:val="22"/>
        </w:rPr>
        <w:t>Tutoring</w:t>
      </w:r>
      <w:r>
        <w:rPr>
          <w:color w:val="111111"/>
          <w:spacing w:val="-25"/>
          <w:w w:val="115"/>
          <w:sz w:val="22"/>
        </w:rPr>
        <w:t> </w:t>
      </w:r>
      <w:r>
        <w:rPr>
          <w:color w:val="111111"/>
          <w:spacing w:val="-5"/>
          <w:w w:val="115"/>
          <w:sz w:val="22"/>
        </w:rPr>
        <w:t>(Tuesday</w:t>
      </w:r>
      <w:r>
        <w:rPr>
          <w:color w:val="111111"/>
          <w:spacing w:val="-25"/>
          <w:w w:val="115"/>
          <w:sz w:val="22"/>
        </w:rPr>
        <w:t> </w:t>
      </w:r>
      <w:r>
        <w:rPr>
          <w:color w:val="111111"/>
          <w:w w:val="115"/>
          <w:sz w:val="22"/>
        </w:rPr>
        <w:t>and</w:t>
      </w:r>
      <w:r>
        <w:rPr>
          <w:color w:val="111111"/>
          <w:spacing w:val="-25"/>
          <w:w w:val="115"/>
          <w:sz w:val="22"/>
        </w:rPr>
        <w:t> </w:t>
      </w:r>
      <w:r>
        <w:rPr>
          <w:color w:val="111111"/>
          <w:w w:val="115"/>
          <w:sz w:val="22"/>
        </w:rPr>
        <w:t>Thursday) (TSSSA - </w:t>
      </w:r>
      <w:r>
        <w:rPr>
          <w:color w:val="111111"/>
          <w:spacing w:val="-4"/>
          <w:w w:val="115"/>
          <w:sz w:val="22"/>
        </w:rPr>
        <w:t>Transportation</w:t>
      </w:r>
      <w:r>
        <w:rPr>
          <w:color w:val="111111"/>
          <w:spacing w:val="-34"/>
          <w:w w:val="115"/>
          <w:sz w:val="22"/>
        </w:rPr>
        <w:t> </w:t>
      </w:r>
      <w:r>
        <w:rPr>
          <w:color w:val="111111"/>
          <w:w w:val="115"/>
          <w:sz w:val="22"/>
        </w:rPr>
        <w:t>provided)</w:t>
      </w:r>
    </w:p>
    <w:p>
      <w:pPr>
        <w:pStyle w:val="ListParagraph"/>
        <w:numPr>
          <w:ilvl w:val="0"/>
          <w:numId w:val="8"/>
        </w:numPr>
        <w:tabs>
          <w:tab w:pos="2648" w:val="left" w:leader="none"/>
        </w:tabs>
        <w:spacing w:line="237" w:lineRule="auto" w:before="0" w:after="0"/>
        <w:ind w:left="2227" w:right="901" w:firstLine="0"/>
        <w:jc w:val="left"/>
        <w:rPr>
          <w:sz w:val="22"/>
        </w:rPr>
      </w:pPr>
      <w:r>
        <w:rPr>
          <w:color w:val="111111"/>
          <w:w w:val="115"/>
          <w:sz w:val="22"/>
        </w:rPr>
        <w:t>Provide</w:t>
      </w:r>
      <w:r>
        <w:rPr>
          <w:color w:val="111111"/>
          <w:spacing w:val="-13"/>
          <w:w w:val="115"/>
          <w:sz w:val="22"/>
        </w:rPr>
        <w:t> </w:t>
      </w:r>
      <w:r>
        <w:rPr>
          <w:color w:val="111111"/>
          <w:w w:val="115"/>
          <w:sz w:val="22"/>
        </w:rPr>
        <w:t>small</w:t>
      </w:r>
      <w:r>
        <w:rPr>
          <w:color w:val="111111"/>
          <w:spacing w:val="-13"/>
          <w:w w:val="115"/>
          <w:sz w:val="22"/>
        </w:rPr>
        <w:t> </w:t>
      </w:r>
      <w:r>
        <w:rPr>
          <w:color w:val="111111"/>
          <w:w w:val="115"/>
          <w:sz w:val="22"/>
        </w:rPr>
        <w:t>group</w:t>
      </w:r>
      <w:r>
        <w:rPr>
          <w:color w:val="111111"/>
          <w:spacing w:val="-12"/>
          <w:w w:val="115"/>
          <w:sz w:val="22"/>
        </w:rPr>
        <w:t> </w:t>
      </w:r>
      <w:r>
        <w:rPr>
          <w:color w:val="111111"/>
          <w:w w:val="115"/>
          <w:sz w:val="22"/>
        </w:rPr>
        <w:t>instruction</w:t>
      </w:r>
      <w:r>
        <w:rPr>
          <w:color w:val="111111"/>
          <w:spacing w:val="-13"/>
          <w:w w:val="115"/>
          <w:sz w:val="22"/>
        </w:rPr>
        <w:t> </w:t>
      </w:r>
      <w:r>
        <w:rPr>
          <w:color w:val="111111"/>
          <w:w w:val="115"/>
          <w:sz w:val="22"/>
        </w:rPr>
        <w:t>based</w:t>
      </w:r>
      <w:r>
        <w:rPr>
          <w:color w:val="111111"/>
          <w:spacing w:val="-12"/>
          <w:w w:val="115"/>
          <w:sz w:val="22"/>
        </w:rPr>
        <w:t> </w:t>
      </w:r>
      <w:r>
        <w:rPr>
          <w:color w:val="111111"/>
          <w:w w:val="115"/>
          <w:sz w:val="22"/>
        </w:rPr>
        <w:t>on</w:t>
      </w:r>
      <w:r>
        <w:rPr>
          <w:color w:val="111111"/>
          <w:spacing w:val="-13"/>
          <w:w w:val="115"/>
          <w:sz w:val="22"/>
        </w:rPr>
        <w:t> </w:t>
      </w:r>
      <w:r>
        <w:rPr>
          <w:color w:val="111111"/>
          <w:w w:val="115"/>
          <w:sz w:val="22"/>
        </w:rPr>
        <w:t>formative</w:t>
      </w:r>
      <w:r>
        <w:rPr>
          <w:color w:val="111111"/>
          <w:spacing w:val="-12"/>
          <w:w w:val="115"/>
          <w:sz w:val="22"/>
        </w:rPr>
        <w:t> </w:t>
      </w:r>
      <w:r>
        <w:rPr>
          <w:color w:val="111111"/>
          <w:w w:val="115"/>
          <w:sz w:val="22"/>
        </w:rPr>
        <w:t>assessments</w:t>
      </w:r>
      <w:r>
        <w:rPr>
          <w:color w:val="111111"/>
          <w:spacing w:val="-13"/>
          <w:w w:val="115"/>
          <w:sz w:val="22"/>
        </w:rPr>
        <w:t> </w:t>
      </w:r>
      <w:r>
        <w:rPr>
          <w:color w:val="111111"/>
          <w:w w:val="115"/>
          <w:sz w:val="22"/>
        </w:rPr>
        <w:t>for students who are struggling</w:t>
      </w:r>
      <w:r>
        <w:rPr>
          <w:color w:val="111111"/>
          <w:spacing w:val="-43"/>
          <w:w w:val="115"/>
          <w:sz w:val="22"/>
        </w:rPr>
        <w:t> </w:t>
      </w:r>
      <w:r>
        <w:rPr>
          <w:color w:val="111111"/>
          <w:w w:val="115"/>
          <w:sz w:val="22"/>
        </w:rPr>
        <w:t>to</w:t>
      </w:r>
    </w:p>
    <w:p>
      <w:pPr>
        <w:pStyle w:val="BodyText"/>
        <w:spacing w:line="265" w:lineRule="exact"/>
        <w:ind w:left="2227"/>
      </w:pPr>
      <w:r>
        <w:rPr>
          <w:color w:val="111111"/>
          <w:w w:val="115"/>
        </w:rPr>
        <w:t>understand foundational math concepts</w:t>
      </w:r>
    </w:p>
    <w:p>
      <w:pPr>
        <w:pStyle w:val="ListParagraph"/>
        <w:numPr>
          <w:ilvl w:val="0"/>
          <w:numId w:val="8"/>
        </w:numPr>
        <w:tabs>
          <w:tab w:pos="2648" w:val="left" w:leader="none"/>
        </w:tabs>
        <w:spacing w:line="240" w:lineRule="auto" w:before="0" w:after="0"/>
        <w:ind w:left="2227" w:right="634" w:firstLine="0"/>
        <w:jc w:val="left"/>
        <w:rPr>
          <w:sz w:val="22"/>
        </w:rPr>
      </w:pPr>
      <w:r>
        <w:rPr>
          <w:color w:val="111111"/>
          <w:w w:val="115"/>
          <w:sz w:val="22"/>
        </w:rPr>
        <w:t>Provide</w:t>
      </w:r>
      <w:r>
        <w:rPr>
          <w:color w:val="111111"/>
          <w:spacing w:val="-12"/>
          <w:w w:val="115"/>
          <w:sz w:val="22"/>
        </w:rPr>
        <w:t> </w:t>
      </w:r>
      <w:r>
        <w:rPr>
          <w:color w:val="111111"/>
          <w:w w:val="115"/>
          <w:sz w:val="22"/>
        </w:rPr>
        <w:t>supplemental</w:t>
      </w:r>
      <w:r>
        <w:rPr>
          <w:color w:val="111111"/>
          <w:spacing w:val="-12"/>
          <w:w w:val="115"/>
          <w:sz w:val="22"/>
        </w:rPr>
        <w:t> </w:t>
      </w:r>
      <w:r>
        <w:rPr>
          <w:color w:val="111111"/>
          <w:w w:val="115"/>
          <w:sz w:val="22"/>
        </w:rPr>
        <w:t>reading</w:t>
      </w:r>
      <w:r>
        <w:rPr>
          <w:color w:val="111111"/>
          <w:spacing w:val="-12"/>
          <w:w w:val="115"/>
          <w:sz w:val="22"/>
        </w:rPr>
        <w:t> </w:t>
      </w:r>
      <w:r>
        <w:rPr>
          <w:color w:val="111111"/>
          <w:w w:val="115"/>
          <w:sz w:val="22"/>
        </w:rPr>
        <w:t>materials</w:t>
      </w:r>
      <w:r>
        <w:rPr>
          <w:color w:val="111111"/>
          <w:spacing w:val="-11"/>
          <w:w w:val="115"/>
          <w:sz w:val="22"/>
        </w:rPr>
        <w:t> </w:t>
      </w:r>
      <w:r>
        <w:rPr>
          <w:color w:val="111111"/>
          <w:w w:val="115"/>
          <w:sz w:val="22"/>
        </w:rPr>
        <w:t>with</w:t>
      </w:r>
      <w:r>
        <w:rPr>
          <w:color w:val="111111"/>
          <w:spacing w:val="-12"/>
          <w:w w:val="115"/>
          <w:sz w:val="22"/>
        </w:rPr>
        <w:t> </w:t>
      </w:r>
      <w:r>
        <w:rPr>
          <w:color w:val="111111"/>
          <w:w w:val="115"/>
          <w:sz w:val="22"/>
        </w:rPr>
        <w:t>a</w:t>
      </w:r>
      <w:r>
        <w:rPr>
          <w:color w:val="111111"/>
          <w:spacing w:val="-12"/>
          <w:w w:val="115"/>
          <w:sz w:val="22"/>
        </w:rPr>
        <w:t> </w:t>
      </w:r>
      <w:r>
        <w:rPr>
          <w:color w:val="111111"/>
          <w:w w:val="115"/>
          <w:sz w:val="22"/>
        </w:rPr>
        <w:t>focus</w:t>
      </w:r>
      <w:r>
        <w:rPr>
          <w:color w:val="111111"/>
          <w:spacing w:val="-11"/>
          <w:w w:val="115"/>
          <w:sz w:val="22"/>
        </w:rPr>
        <w:t> </w:t>
      </w:r>
      <w:r>
        <w:rPr>
          <w:color w:val="111111"/>
          <w:w w:val="115"/>
          <w:sz w:val="22"/>
        </w:rPr>
        <w:t>on</w:t>
      </w:r>
      <w:r>
        <w:rPr>
          <w:color w:val="111111"/>
          <w:spacing w:val="-12"/>
          <w:w w:val="115"/>
          <w:sz w:val="22"/>
        </w:rPr>
        <w:t> </w:t>
      </w:r>
      <w:r>
        <w:rPr>
          <w:color w:val="111111"/>
          <w:w w:val="115"/>
          <w:sz w:val="22"/>
        </w:rPr>
        <w:t>math</w:t>
      </w:r>
      <w:r>
        <w:rPr>
          <w:color w:val="111111"/>
          <w:spacing w:val="-12"/>
          <w:w w:val="115"/>
          <w:sz w:val="22"/>
        </w:rPr>
        <w:t> </w:t>
      </w:r>
      <w:r>
        <w:rPr>
          <w:color w:val="111111"/>
          <w:w w:val="115"/>
          <w:sz w:val="22"/>
        </w:rPr>
        <w:t>skills</w:t>
      </w:r>
      <w:r>
        <w:rPr>
          <w:color w:val="111111"/>
          <w:spacing w:val="-11"/>
          <w:w w:val="115"/>
          <w:sz w:val="22"/>
        </w:rPr>
        <w:t> </w:t>
      </w:r>
      <w:r>
        <w:rPr>
          <w:color w:val="111111"/>
          <w:w w:val="115"/>
          <w:sz w:val="22"/>
        </w:rPr>
        <w:t>for students in grades 3-5</w:t>
      </w:r>
      <w:r>
        <w:rPr>
          <w:color w:val="111111"/>
          <w:spacing w:val="-42"/>
          <w:w w:val="115"/>
          <w:sz w:val="22"/>
        </w:rPr>
        <w:t> </w:t>
      </w:r>
      <w:r>
        <w:rPr>
          <w:color w:val="111111"/>
          <w:w w:val="115"/>
          <w:sz w:val="22"/>
        </w:rPr>
        <w:t>including</w:t>
      </w:r>
    </w:p>
    <w:p>
      <w:pPr>
        <w:pStyle w:val="BodyText"/>
        <w:spacing w:line="262" w:lineRule="exact"/>
        <w:ind w:left="2227"/>
      </w:pPr>
      <w:r>
        <w:rPr>
          <w:color w:val="111111"/>
          <w:w w:val="110"/>
        </w:rPr>
        <w:t>DynaMath (TSSSA)</w:t>
      </w:r>
    </w:p>
    <w:p>
      <w:pPr>
        <w:pStyle w:val="ListParagraph"/>
        <w:numPr>
          <w:ilvl w:val="0"/>
          <w:numId w:val="8"/>
        </w:numPr>
        <w:tabs>
          <w:tab w:pos="2648" w:val="left" w:leader="none"/>
        </w:tabs>
        <w:spacing w:line="240" w:lineRule="auto" w:before="0" w:after="0"/>
        <w:ind w:left="2227" w:right="1402" w:firstLine="0"/>
        <w:jc w:val="left"/>
        <w:rPr>
          <w:sz w:val="22"/>
        </w:rPr>
      </w:pPr>
      <w:r>
        <w:rPr>
          <w:color w:val="111111"/>
          <w:w w:val="115"/>
          <w:sz w:val="22"/>
        </w:rPr>
        <w:t>Hire</w:t>
      </w:r>
      <w:r>
        <w:rPr>
          <w:color w:val="111111"/>
          <w:spacing w:val="-12"/>
          <w:w w:val="115"/>
          <w:sz w:val="22"/>
        </w:rPr>
        <w:t> </w:t>
      </w:r>
      <w:r>
        <w:rPr>
          <w:color w:val="111111"/>
          <w:w w:val="115"/>
          <w:sz w:val="22"/>
        </w:rPr>
        <w:t>part-time</w:t>
      </w:r>
      <w:r>
        <w:rPr>
          <w:color w:val="111111"/>
          <w:spacing w:val="-12"/>
          <w:w w:val="115"/>
          <w:sz w:val="22"/>
        </w:rPr>
        <w:t> </w:t>
      </w:r>
      <w:r>
        <w:rPr>
          <w:color w:val="111111"/>
          <w:w w:val="115"/>
          <w:sz w:val="22"/>
        </w:rPr>
        <w:t>retired</w:t>
      </w:r>
      <w:r>
        <w:rPr>
          <w:color w:val="111111"/>
          <w:spacing w:val="-11"/>
          <w:w w:val="115"/>
          <w:sz w:val="22"/>
        </w:rPr>
        <w:t> </w:t>
      </w:r>
      <w:r>
        <w:rPr>
          <w:color w:val="111111"/>
          <w:w w:val="115"/>
          <w:sz w:val="22"/>
        </w:rPr>
        <w:t>teachers</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interventionists</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assist</w:t>
      </w:r>
      <w:r>
        <w:rPr>
          <w:color w:val="111111"/>
          <w:spacing w:val="-12"/>
          <w:w w:val="115"/>
          <w:sz w:val="22"/>
        </w:rPr>
        <w:t> </w:t>
      </w:r>
      <w:r>
        <w:rPr>
          <w:color w:val="111111"/>
          <w:w w:val="115"/>
          <w:sz w:val="22"/>
        </w:rPr>
        <w:t>with remediation and tutoring</w:t>
      </w:r>
      <w:r>
        <w:rPr>
          <w:color w:val="111111"/>
          <w:spacing w:val="-35"/>
          <w:w w:val="115"/>
          <w:sz w:val="22"/>
        </w:rPr>
        <w:t> </w:t>
      </w:r>
      <w:r>
        <w:rPr>
          <w:color w:val="111111"/>
          <w:w w:val="115"/>
          <w:sz w:val="22"/>
        </w:rPr>
        <w:t>(TSSSA).</w:t>
      </w:r>
    </w:p>
    <w:p>
      <w:pPr>
        <w:pStyle w:val="ListParagraph"/>
        <w:numPr>
          <w:ilvl w:val="0"/>
          <w:numId w:val="8"/>
        </w:numPr>
        <w:tabs>
          <w:tab w:pos="2648" w:val="left" w:leader="none"/>
        </w:tabs>
        <w:spacing w:line="237" w:lineRule="auto" w:before="0" w:after="0"/>
        <w:ind w:left="2227" w:right="288" w:firstLine="0"/>
        <w:jc w:val="left"/>
        <w:rPr>
          <w:sz w:val="22"/>
        </w:rPr>
      </w:pPr>
      <w:r>
        <w:rPr>
          <w:color w:val="111111"/>
          <w:w w:val="115"/>
          <w:sz w:val="22"/>
        </w:rPr>
        <w:t>Remedial</w:t>
      </w:r>
      <w:r>
        <w:rPr>
          <w:color w:val="111111"/>
          <w:spacing w:val="-13"/>
          <w:w w:val="115"/>
          <w:sz w:val="22"/>
        </w:rPr>
        <w:t> </w:t>
      </w:r>
      <w:r>
        <w:rPr>
          <w:color w:val="111111"/>
          <w:w w:val="115"/>
          <w:sz w:val="22"/>
        </w:rPr>
        <w:t>groups</w:t>
      </w:r>
      <w:r>
        <w:rPr>
          <w:color w:val="111111"/>
          <w:spacing w:val="-12"/>
          <w:w w:val="115"/>
          <w:sz w:val="22"/>
        </w:rPr>
        <w:t> </w:t>
      </w:r>
      <w:r>
        <w:rPr>
          <w:color w:val="111111"/>
          <w:w w:val="115"/>
          <w:sz w:val="22"/>
        </w:rPr>
        <w:t>will</w:t>
      </w:r>
      <w:r>
        <w:rPr>
          <w:color w:val="111111"/>
          <w:spacing w:val="-13"/>
          <w:w w:val="115"/>
          <w:sz w:val="22"/>
        </w:rPr>
        <w:t> </w:t>
      </w:r>
      <w:r>
        <w:rPr>
          <w:color w:val="111111"/>
          <w:w w:val="115"/>
          <w:sz w:val="22"/>
        </w:rPr>
        <w:t>receive</w:t>
      </w:r>
      <w:r>
        <w:rPr>
          <w:color w:val="111111"/>
          <w:spacing w:val="-12"/>
          <w:w w:val="115"/>
          <w:sz w:val="22"/>
        </w:rPr>
        <w:t> </w:t>
      </w:r>
      <w:r>
        <w:rPr>
          <w:color w:val="111111"/>
          <w:w w:val="115"/>
          <w:sz w:val="22"/>
        </w:rPr>
        <w:t>instruction</w:t>
      </w:r>
      <w:r>
        <w:rPr>
          <w:color w:val="111111"/>
          <w:spacing w:val="-13"/>
          <w:w w:val="115"/>
          <w:sz w:val="22"/>
        </w:rPr>
        <w:t> </w:t>
      </w:r>
      <w:r>
        <w:rPr>
          <w:color w:val="111111"/>
          <w:w w:val="115"/>
          <w:sz w:val="22"/>
        </w:rPr>
        <w:t>during</w:t>
      </w:r>
      <w:r>
        <w:rPr>
          <w:color w:val="111111"/>
          <w:spacing w:val="-12"/>
          <w:w w:val="115"/>
          <w:sz w:val="22"/>
        </w:rPr>
        <w:t> </w:t>
      </w:r>
      <w:r>
        <w:rPr>
          <w:color w:val="111111"/>
          <w:w w:val="115"/>
          <w:sz w:val="22"/>
        </w:rPr>
        <w:t>the</w:t>
      </w:r>
      <w:r>
        <w:rPr>
          <w:color w:val="111111"/>
          <w:spacing w:val="-13"/>
          <w:w w:val="115"/>
          <w:sz w:val="22"/>
        </w:rPr>
        <w:t> </w:t>
      </w:r>
      <w:r>
        <w:rPr>
          <w:color w:val="111111"/>
          <w:w w:val="115"/>
          <w:sz w:val="22"/>
        </w:rPr>
        <w:t>Critical</w:t>
      </w:r>
      <w:r>
        <w:rPr>
          <w:color w:val="111111"/>
          <w:spacing w:val="-12"/>
          <w:w w:val="115"/>
          <w:sz w:val="22"/>
        </w:rPr>
        <w:t> </w:t>
      </w:r>
      <w:r>
        <w:rPr>
          <w:color w:val="111111"/>
          <w:w w:val="115"/>
          <w:sz w:val="22"/>
        </w:rPr>
        <w:t>Thinking</w:t>
      </w:r>
      <w:r>
        <w:rPr>
          <w:color w:val="111111"/>
          <w:spacing w:val="-13"/>
          <w:w w:val="115"/>
          <w:sz w:val="22"/>
        </w:rPr>
        <w:t> </w:t>
      </w:r>
      <w:r>
        <w:rPr>
          <w:color w:val="111111"/>
          <w:w w:val="115"/>
          <w:sz w:val="22"/>
        </w:rPr>
        <w:t>block of the instructional day</w:t>
      </w:r>
      <w:r>
        <w:rPr>
          <w:color w:val="111111"/>
          <w:spacing w:val="-42"/>
          <w:w w:val="115"/>
          <w:sz w:val="22"/>
        </w:rPr>
        <w:t> </w:t>
      </w:r>
      <w:r>
        <w:rPr>
          <w:color w:val="111111"/>
          <w:w w:val="115"/>
          <w:sz w:val="22"/>
        </w:rPr>
        <w:t>with</w:t>
      </w:r>
    </w:p>
    <w:p>
      <w:pPr>
        <w:pStyle w:val="BodyText"/>
        <w:spacing w:line="265" w:lineRule="exact"/>
        <w:ind w:left="2227"/>
      </w:pPr>
      <w:r>
        <w:rPr>
          <w:color w:val="111111"/>
          <w:w w:val="115"/>
        </w:rPr>
        <w:t>waiver of additional physical activity requirement, as per statute</w:t>
      </w:r>
    </w:p>
    <w:p>
      <w:pPr>
        <w:pStyle w:val="ListParagraph"/>
        <w:numPr>
          <w:ilvl w:val="0"/>
          <w:numId w:val="8"/>
        </w:numPr>
        <w:tabs>
          <w:tab w:pos="2648" w:val="left" w:leader="none"/>
        </w:tabs>
        <w:spacing w:line="240" w:lineRule="auto" w:before="0" w:after="0"/>
        <w:ind w:left="2227" w:right="582" w:firstLine="0"/>
        <w:jc w:val="left"/>
        <w:rPr>
          <w:sz w:val="22"/>
        </w:rPr>
      </w:pPr>
      <w:r>
        <w:rPr>
          <w:color w:val="111111"/>
          <w:w w:val="115"/>
          <w:sz w:val="22"/>
        </w:rPr>
        <w:t>Provide</w:t>
      </w:r>
      <w:r>
        <w:rPr>
          <w:color w:val="111111"/>
          <w:spacing w:val="-14"/>
          <w:w w:val="115"/>
          <w:sz w:val="22"/>
        </w:rPr>
        <w:t> </w:t>
      </w:r>
      <w:r>
        <w:rPr>
          <w:color w:val="111111"/>
          <w:w w:val="115"/>
          <w:sz w:val="22"/>
        </w:rPr>
        <w:t>staff</w:t>
      </w:r>
      <w:r>
        <w:rPr>
          <w:color w:val="111111"/>
          <w:spacing w:val="-14"/>
          <w:w w:val="115"/>
          <w:sz w:val="22"/>
        </w:rPr>
        <w:t> </w:t>
      </w:r>
      <w:r>
        <w:rPr>
          <w:color w:val="111111"/>
          <w:w w:val="115"/>
          <w:sz w:val="22"/>
        </w:rPr>
        <w:t>development</w:t>
      </w:r>
      <w:r>
        <w:rPr>
          <w:color w:val="111111"/>
          <w:spacing w:val="-14"/>
          <w:w w:val="115"/>
          <w:sz w:val="22"/>
        </w:rPr>
        <w:t> </w:t>
      </w:r>
      <w:r>
        <w:rPr>
          <w:color w:val="111111"/>
          <w:w w:val="115"/>
          <w:sz w:val="22"/>
        </w:rPr>
        <w:t>for</w:t>
      </w:r>
      <w:r>
        <w:rPr>
          <w:color w:val="111111"/>
          <w:spacing w:val="-14"/>
          <w:w w:val="115"/>
          <w:sz w:val="22"/>
        </w:rPr>
        <w:t> </w:t>
      </w:r>
      <w:r>
        <w:rPr>
          <w:color w:val="111111"/>
          <w:w w:val="115"/>
          <w:sz w:val="22"/>
        </w:rPr>
        <w:t>teachers</w:t>
      </w:r>
      <w:r>
        <w:rPr>
          <w:color w:val="111111"/>
          <w:spacing w:val="-14"/>
          <w:w w:val="115"/>
          <w:sz w:val="22"/>
        </w:rPr>
        <w:t> </w:t>
      </w:r>
      <w:r>
        <w:rPr>
          <w:color w:val="111111"/>
          <w:w w:val="115"/>
          <w:sz w:val="22"/>
        </w:rPr>
        <w:t>on</w:t>
      </w:r>
      <w:r>
        <w:rPr>
          <w:color w:val="111111"/>
          <w:spacing w:val="-14"/>
          <w:w w:val="115"/>
          <w:sz w:val="22"/>
        </w:rPr>
        <w:t> </w:t>
      </w:r>
      <w:r>
        <w:rPr>
          <w:color w:val="111111"/>
          <w:w w:val="115"/>
          <w:sz w:val="22"/>
        </w:rPr>
        <w:t>effective</w:t>
      </w:r>
      <w:r>
        <w:rPr>
          <w:color w:val="111111"/>
          <w:spacing w:val="-14"/>
          <w:w w:val="115"/>
          <w:sz w:val="22"/>
        </w:rPr>
        <w:t> </w:t>
      </w:r>
      <w:r>
        <w:rPr>
          <w:color w:val="111111"/>
          <w:w w:val="115"/>
          <w:sz w:val="22"/>
        </w:rPr>
        <w:t>Math</w:t>
      </w:r>
      <w:r>
        <w:rPr>
          <w:color w:val="111111"/>
          <w:spacing w:val="-14"/>
          <w:w w:val="115"/>
          <w:sz w:val="22"/>
        </w:rPr>
        <w:t> </w:t>
      </w:r>
      <w:r>
        <w:rPr>
          <w:color w:val="111111"/>
          <w:w w:val="115"/>
          <w:sz w:val="22"/>
        </w:rPr>
        <w:t>strategies</w:t>
      </w:r>
      <w:r>
        <w:rPr>
          <w:color w:val="111111"/>
          <w:spacing w:val="-14"/>
          <w:w w:val="115"/>
          <w:sz w:val="22"/>
        </w:rPr>
        <w:t> </w:t>
      </w:r>
      <w:r>
        <w:rPr>
          <w:color w:val="111111"/>
          <w:w w:val="115"/>
          <w:sz w:val="22"/>
        </w:rPr>
        <w:t>for working with ESE</w:t>
      </w:r>
      <w:r>
        <w:rPr>
          <w:color w:val="111111"/>
          <w:spacing w:val="-33"/>
          <w:w w:val="115"/>
          <w:sz w:val="22"/>
        </w:rPr>
        <w:t> </w:t>
      </w:r>
      <w:r>
        <w:rPr>
          <w:color w:val="111111"/>
          <w:w w:val="115"/>
          <w:sz w:val="22"/>
        </w:rPr>
        <w:t>students</w:t>
      </w:r>
    </w:p>
    <w:p>
      <w:pPr>
        <w:pStyle w:val="ListParagraph"/>
        <w:numPr>
          <w:ilvl w:val="0"/>
          <w:numId w:val="8"/>
        </w:numPr>
        <w:tabs>
          <w:tab w:pos="2648" w:val="left" w:leader="none"/>
        </w:tabs>
        <w:spacing w:line="262" w:lineRule="exact" w:before="0" w:after="0"/>
        <w:ind w:left="2647" w:right="0" w:hanging="421"/>
        <w:jc w:val="left"/>
        <w:rPr>
          <w:sz w:val="22"/>
        </w:rPr>
      </w:pPr>
      <w:r>
        <w:rPr>
          <w:color w:val="111111"/>
          <w:w w:val="115"/>
          <w:sz w:val="22"/>
        </w:rPr>
        <w:t>Assign</w:t>
      </w:r>
      <w:r>
        <w:rPr>
          <w:color w:val="111111"/>
          <w:spacing w:val="-12"/>
          <w:w w:val="115"/>
          <w:sz w:val="22"/>
        </w:rPr>
        <w:t> </w:t>
      </w:r>
      <w:r>
        <w:rPr>
          <w:color w:val="111111"/>
          <w:w w:val="115"/>
          <w:sz w:val="22"/>
        </w:rPr>
        <w:t>additional</w:t>
      </w:r>
      <w:r>
        <w:rPr>
          <w:color w:val="111111"/>
          <w:spacing w:val="-11"/>
          <w:w w:val="115"/>
          <w:sz w:val="22"/>
        </w:rPr>
        <w:t> </w:t>
      </w:r>
      <w:r>
        <w:rPr>
          <w:color w:val="111111"/>
          <w:w w:val="115"/>
          <w:sz w:val="22"/>
        </w:rPr>
        <w:t>staff</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provide</w:t>
      </w:r>
      <w:r>
        <w:rPr>
          <w:color w:val="111111"/>
          <w:spacing w:val="-11"/>
          <w:w w:val="115"/>
          <w:sz w:val="22"/>
        </w:rPr>
        <w:t> </w:t>
      </w:r>
      <w:r>
        <w:rPr>
          <w:color w:val="111111"/>
          <w:w w:val="115"/>
          <w:sz w:val="22"/>
        </w:rPr>
        <w:t>support</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ESE</w:t>
      </w:r>
      <w:r>
        <w:rPr>
          <w:color w:val="111111"/>
          <w:spacing w:val="-11"/>
          <w:w w:val="115"/>
          <w:sz w:val="22"/>
        </w:rPr>
        <w:t> </w:t>
      </w:r>
      <w:r>
        <w:rPr>
          <w:color w:val="111111"/>
          <w:w w:val="115"/>
          <w:sz w:val="22"/>
        </w:rPr>
        <w:t>students</w:t>
      </w:r>
    </w:p>
    <w:p>
      <w:pPr>
        <w:pStyle w:val="ListParagraph"/>
        <w:numPr>
          <w:ilvl w:val="0"/>
          <w:numId w:val="8"/>
        </w:numPr>
        <w:tabs>
          <w:tab w:pos="2648" w:val="left" w:leader="none"/>
        </w:tabs>
        <w:spacing w:line="240" w:lineRule="auto" w:before="0" w:after="0"/>
        <w:ind w:left="2227" w:right="640" w:firstLine="0"/>
        <w:jc w:val="left"/>
        <w:rPr>
          <w:sz w:val="22"/>
        </w:rPr>
      </w:pPr>
      <w:r>
        <w:rPr>
          <w:color w:val="111111"/>
          <w:w w:val="115"/>
          <w:sz w:val="22"/>
        </w:rPr>
        <w:t>Provide</w:t>
      </w:r>
      <w:r>
        <w:rPr>
          <w:color w:val="111111"/>
          <w:spacing w:val="-13"/>
          <w:w w:val="115"/>
          <w:sz w:val="22"/>
        </w:rPr>
        <w:t> </w:t>
      </w:r>
      <w:r>
        <w:rPr>
          <w:color w:val="111111"/>
          <w:w w:val="115"/>
          <w:sz w:val="22"/>
        </w:rPr>
        <w:t>an</w:t>
      </w:r>
      <w:r>
        <w:rPr>
          <w:color w:val="111111"/>
          <w:spacing w:val="-13"/>
          <w:w w:val="115"/>
          <w:sz w:val="22"/>
        </w:rPr>
        <w:t> </w:t>
      </w:r>
      <w:r>
        <w:rPr>
          <w:color w:val="111111"/>
          <w:w w:val="115"/>
          <w:sz w:val="22"/>
        </w:rPr>
        <w:t>"Algebra</w:t>
      </w:r>
      <w:r>
        <w:rPr>
          <w:color w:val="111111"/>
          <w:spacing w:val="-12"/>
          <w:w w:val="115"/>
          <w:sz w:val="22"/>
        </w:rPr>
        <w:t> </w:t>
      </w:r>
      <w:r>
        <w:rPr>
          <w:color w:val="111111"/>
          <w:w w:val="115"/>
          <w:sz w:val="22"/>
        </w:rPr>
        <w:t>Bootcamp"</w:t>
      </w:r>
      <w:r>
        <w:rPr>
          <w:color w:val="111111"/>
          <w:spacing w:val="-13"/>
          <w:w w:val="115"/>
          <w:sz w:val="22"/>
        </w:rPr>
        <w:t> </w:t>
      </w:r>
      <w:r>
        <w:rPr>
          <w:color w:val="111111"/>
          <w:w w:val="115"/>
          <w:sz w:val="22"/>
        </w:rPr>
        <w:t>after</w:t>
      </w:r>
      <w:r>
        <w:rPr>
          <w:color w:val="111111"/>
          <w:spacing w:val="-12"/>
          <w:w w:val="115"/>
          <w:sz w:val="22"/>
        </w:rPr>
        <w:t> </w:t>
      </w:r>
      <w:r>
        <w:rPr>
          <w:color w:val="111111"/>
          <w:w w:val="115"/>
          <w:sz w:val="22"/>
        </w:rPr>
        <w:t>school</w:t>
      </w:r>
      <w:r>
        <w:rPr>
          <w:color w:val="111111"/>
          <w:spacing w:val="-13"/>
          <w:w w:val="115"/>
          <w:sz w:val="22"/>
        </w:rPr>
        <w:t> </w:t>
      </w:r>
      <w:r>
        <w:rPr>
          <w:color w:val="111111"/>
          <w:w w:val="115"/>
          <w:sz w:val="22"/>
        </w:rPr>
        <w:t>2</w:t>
      </w:r>
      <w:r>
        <w:rPr>
          <w:color w:val="111111"/>
          <w:spacing w:val="-12"/>
          <w:w w:val="115"/>
          <w:sz w:val="22"/>
        </w:rPr>
        <w:t> </w:t>
      </w:r>
      <w:r>
        <w:rPr>
          <w:color w:val="111111"/>
          <w:w w:val="115"/>
          <w:sz w:val="22"/>
        </w:rPr>
        <w:t>weeks</w:t>
      </w:r>
      <w:r>
        <w:rPr>
          <w:color w:val="111111"/>
          <w:spacing w:val="-13"/>
          <w:w w:val="115"/>
          <w:sz w:val="22"/>
        </w:rPr>
        <w:t> </w:t>
      </w:r>
      <w:r>
        <w:rPr>
          <w:color w:val="111111"/>
          <w:w w:val="115"/>
          <w:sz w:val="22"/>
        </w:rPr>
        <w:t>leading</w:t>
      </w:r>
      <w:r>
        <w:rPr>
          <w:color w:val="111111"/>
          <w:spacing w:val="-12"/>
          <w:w w:val="115"/>
          <w:sz w:val="22"/>
        </w:rPr>
        <w:t> </w:t>
      </w:r>
      <w:r>
        <w:rPr>
          <w:color w:val="111111"/>
          <w:w w:val="115"/>
          <w:sz w:val="22"/>
        </w:rPr>
        <w:t>up</w:t>
      </w:r>
      <w:r>
        <w:rPr>
          <w:color w:val="111111"/>
          <w:spacing w:val="-13"/>
          <w:w w:val="115"/>
          <w:sz w:val="22"/>
        </w:rPr>
        <w:t> </w:t>
      </w:r>
      <w:r>
        <w:rPr>
          <w:color w:val="111111"/>
          <w:w w:val="115"/>
          <w:sz w:val="22"/>
        </w:rPr>
        <w:t>to</w:t>
      </w:r>
      <w:r>
        <w:rPr>
          <w:color w:val="111111"/>
          <w:spacing w:val="-12"/>
          <w:w w:val="115"/>
          <w:sz w:val="22"/>
        </w:rPr>
        <w:t> </w:t>
      </w:r>
      <w:r>
        <w:rPr>
          <w:color w:val="111111"/>
          <w:w w:val="115"/>
          <w:sz w:val="22"/>
        </w:rPr>
        <w:t>the Algebra EOC</w:t>
      </w:r>
      <w:r>
        <w:rPr>
          <w:color w:val="111111"/>
          <w:spacing w:val="-22"/>
          <w:w w:val="115"/>
          <w:sz w:val="22"/>
        </w:rPr>
        <w:t> </w:t>
      </w:r>
      <w:r>
        <w:rPr>
          <w:color w:val="111111"/>
          <w:w w:val="115"/>
          <w:sz w:val="22"/>
        </w:rPr>
        <w:t>(TSSSA)</w:t>
      </w:r>
    </w:p>
    <w:p>
      <w:pPr>
        <w:pStyle w:val="ListParagraph"/>
        <w:numPr>
          <w:ilvl w:val="0"/>
          <w:numId w:val="8"/>
        </w:numPr>
        <w:tabs>
          <w:tab w:pos="2648" w:val="left" w:leader="none"/>
        </w:tabs>
        <w:spacing w:line="237" w:lineRule="auto" w:before="0" w:after="0"/>
        <w:ind w:left="2227" w:right="700" w:firstLine="0"/>
        <w:jc w:val="left"/>
        <w:rPr>
          <w:sz w:val="22"/>
        </w:rPr>
      </w:pPr>
      <w:r>
        <w:rPr>
          <w:color w:val="111111"/>
          <w:spacing w:val="-3"/>
          <w:w w:val="115"/>
          <w:sz w:val="22"/>
        </w:rPr>
        <w:t>Parent</w:t>
      </w:r>
      <w:r>
        <w:rPr>
          <w:color w:val="111111"/>
          <w:spacing w:val="-16"/>
          <w:w w:val="115"/>
          <w:sz w:val="22"/>
        </w:rPr>
        <w:t> </w:t>
      </w:r>
      <w:r>
        <w:rPr>
          <w:color w:val="111111"/>
          <w:w w:val="115"/>
          <w:sz w:val="22"/>
        </w:rPr>
        <w:t>night</w:t>
      </w:r>
      <w:r>
        <w:rPr>
          <w:color w:val="111111"/>
          <w:spacing w:val="-16"/>
          <w:w w:val="115"/>
          <w:sz w:val="22"/>
        </w:rPr>
        <w:t> </w:t>
      </w:r>
      <w:r>
        <w:rPr>
          <w:color w:val="111111"/>
          <w:w w:val="115"/>
          <w:sz w:val="22"/>
        </w:rPr>
        <w:t>based</w:t>
      </w:r>
      <w:r>
        <w:rPr>
          <w:color w:val="111111"/>
          <w:spacing w:val="-15"/>
          <w:w w:val="115"/>
          <w:sz w:val="22"/>
        </w:rPr>
        <w:t> </w:t>
      </w:r>
      <w:r>
        <w:rPr>
          <w:color w:val="111111"/>
          <w:w w:val="115"/>
          <w:sz w:val="22"/>
        </w:rPr>
        <w:t>on</w:t>
      </w:r>
      <w:r>
        <w:rPr>
          <w:color w:val="111111"/>
          <w:spacing w:val="-16"/>
          <w:w w:val="115"/>
          <w:sz w:val="22"/>
        </w:rPr>
        <w:t> </w:t>
      </w:r>
      <w:r>
        <w:rPr>
          <w:color w:val="111111"/>
          <w:w w:val="115"/>
          <w:sz w:val="22"/>
        </w:rPr>
        <w:t>how</w:t>
      </w:r>
      <w:r>
        <w:rPr>
          <w:color w:val="111111"/>
          <w:spacing w:val="-15"/>
          <w:w w:val="115"/>
          <w:sz w:val="22"/>
        </w:rPr>
        <w:t> </w:t>
      </w:r>
      <w:r>
        <w:rPr>
          <w:color w:val="111111"/>
          <w:w w:val="115"/>
          <w:sz w:val="22"/>
        </w:rPr>
        <w:t>to</w:t>
      </w:r>
      <w:r>
        <w:rPr>
          <w:color w:val="111111"/>
          <w:spacing w:val="-16"/>
          <w:w w:val="115"/>
          <w:sz w:val="22"/>
        </w:rPr>
        <w:t> </w:t>
      </w:r>
      <w:r>
        <w:rPr>
          <w:color w:val="111111"/>
          <w:w w:val="115"/>
          <w:sz w:val="22"/>
        </w:rPr>
        <w:t>show</w:t>
      </w:r>
      <w:r>
        <w:rPr>
          <w:color w:val="111111"/>
          <w:spacing w:val="-15"/>
          <w:w w:val="115"/>
          <w:sz w:val="22"/>
        </w:rPr>
        <w:t> </w:t>
      </w:r>
      <w:r>
        <w:rPr>
          <w:color w:val="111111"/>
          <w:w w:val="115"/>
          <w:sz w:val="22"/>
        </w:rPr>
        <w:t>parents</w:t>
      </w:r>
      <w:r>
        <w:rPr>
          <w:color w:val="111111"/>
          <w:spacing w:val="-16"/>
          <w:w w:val="115"/>
          <w:sz w:val="22"/>
        </w:rPr>
        <w:t> </w:t>
      </w:r>
      <w:r>
        <w:rPr>
          <w:color w:val="111111"/>
          <w:w w:val="115"/>
          <w:sz w:val="22"/>
        </w:rPr>
        <w:t>how</w:t>
      </w:r>
      <w:r>
        <w:rPr>
          <w:color w:val="111111"/>
          <w:spacing w:val="-16"/>
          <w:w w:val="115"/>
          <w:sz w:val="22"/>
        </w:rPr>
        <w:t> </w:t>
      </w:r>
      <w:r>
        <w:rPr>
          <w:color w:val="111111"/>
          <w:w w:val="115"/>
          <w:sz w:val="22"/>
        </w:rPr>
        <w:t>to</w:t>
      </w:r>
      <w:r>
        <w:rPr>
          <w:color w:val="111111"/>
          <w:spacing w:val="-15"/>
          <w:w w:val="115"/>
          <w:sz w:val="22"/>
        </w:rPr>
        <w:t> </w:t>
      </w:r>
      <w:r>
        <w:rPr>
          <w:color w:val="111111"/>
          <w:w w:val="115"/>
          <w:sz w:val="22"/>
        </w:rPr>
        <w:t>use</w:t>
      </w:r>
      <w:r>
        <w:rPr>
          <w:color w:val="111111"/>
          <w:spacing w:val="-16"/>
          <w:w w:val="115"/>
          <w:sz w:val="22"/>
        </w:rPr>
        <w:t> </w:t>
      </w:r>
      <w:r>
        <w:rPr>
          <w:color w:val="111111"/>
          <w:w w:val="115"/>
          <w:sz w:val="22"/>
        </w:rPr>
        <w:t>free</w:t>
      </w:r>
      <w:r>
        <w:rPr>
          <w:color w:val="111111"/>
          <w:spacing w:val="-15"/>
          <w:w w:val="115"/>
          <w:sz w:val="22"/>
        </w:rPr>
        <w:t> </w:t>
      </w:r>
      <w:r>
        <w:rPr>
          <w:color w:val="111111"/>
          <w:w w:val="115"/>
          <w:sz w:val="22"/>
        </w:rPr>
        <w:t>resources especially Khan Academy for</w:t>
      </w:r>
      <w:r>
        <w:rPr>
          <w:color w:val="111111"/>
          <w:spacing w:val="-42"/>
          <w:w w:val="115"/>
          <w:sz w:val="22"/>
        </w:rPr>
        <w:t> </w:t>
      </w:r>
      <w:r>
        <w:rPr>
          <w:color w:val="111111"/>
          <w:w w:val="115"/>
          <w:sz w:val="22"/>
        </w:rPr>
        <w:t>Math</w:t>
      </w:r>
    </w:p>
    <w:p>
      <w:pPr>
        <w:pStyle w:val="BodyText"/>
        <w:rPr>
          <w:sz w:val="20"/>
        </w:rPr>
      </w:pPr>
    </w:p>
    <w:p>
      <w:pPr>
        <w:pStyle w:val="BodyText"/>
        <w:spacing w:before="10"/>
        <w:rPr>
          <w:sz w:val="15"/>
        </w:rPr>
      </w:pPr>
    </w:p>
    <w:p>
      <w:pPr>
        <w:spacing w:after="0"/>
        <w:rPr>
          <w:sz w:val="15"/>
        </w:rPr>
        <w:sectPr>
          <w:pgSz w:w="12240" w:h="15840"/>
          <w:pgMar w:header="184" w:footer="80" w:top="660" w:bottom="280" w:left="620" w:right="580"/>
        </w:sectPr>
      </w:pPr>
    </w:p>
    <w:p>
      <w:pPr>
        <w:pStyle w:val="BodyText"/>
        <w:rPr>
          <w:sz w:val="26"/>
        </w:rPr>
      </w:pPr>
    </w:p>
    <w:p>
      <w:pPr>
        <w:pStyle w:val="BodyText"/>
        <w:rPr>
          <w:sz w:val="26"/>
        </w:rPr>
      </w:pPr>
    </w:p>
    <w:p>
      <w:pPr>
        <w:pStyle w:val="BodyText"/>
        <w:rPr>
          <w:sz w:val="26"/>
        </w:rPr>
      </w:pPr>
    </w:p>
    <w:p>
      <w:pPr>
        <w:pStyle w:val="BodyText"/>
        <w:spacing w:before="3"/>
        <w:rPr>
          <w:sz w:val="25"/>
        </w:rPr>
      </w:pPr>
    </w:p>
    <w:p>
      <w:pPr>
        <w:pStyle w:val="Heading2"/>
        <w:spacing w:line="247" w:lineRule="auto"/>
      </w:pPr>
      <w:r>
        <w:rPr/>
        <w:pict>
          <v:group style="position:absolute;margin-left:51pt;margin-top:28.463091pt;width:525pt;height:.1pt;mso-position-horizontal-relative:page;mso-position-vertical-relative:paragraph;z-index:-256542720" coordorigin="1020,569" coordsize="10500,2">
            <v:line style="position:absolute" from="1020,569" to="2773,569" stroked="true" strokeweight="0pt" strokecolor="#e7cc90">
              <v:stroke dashstyle="solid"/>
            </v:line>
            <v:line style="position:absolute" from="2773,569" to="11520,569" stroked="true" strokeweight="0pt" strokecolor="#e7cc90">
              <v:stroke dashstyle="solid"/>
            </v:line>
            <w10:wrap type="none"/>
          </v:group>
        </w:pict>
      </w:r>
      <w:r>
        <w:rPr>
          <w:color w:val="111111"/>
          <w:w w:val="120"/>
        </w:rPr>
        <w:t>Person Responsible</w:t>
      </w:r>
    </w:p>
    <w:p>
      <w:pPr>
        <w:pStyle w:val="BodyText"/>
        <w:spacing w:before="84"/>
        <w:ind w:left="209"/>
      </w:pPr>
      <w:r>
        <w:rPr/>
        <w:br w:type="column"/>
      </w:r>
      <w:r>
        <w:rPr>
          <w:color w:val="111111"/>
          <w:w w:val="115"/>
        </w:rPr>
        <w:t>***</w:t>
      </w:r>
      <w:r>
        <w:rPr>
          <w:color w:val="111111"/>
          <w:spacing w:val="-19"/>
          <w:w w:val="115"/>
        </w:rPr>
        <w:t> </w:t>
      </w:r>
      <w:r>
        <w:rPr>
          <w:color w:val="111111"/>
          <w:w w:val="115"/>
        </w:rPr>
        <w:t>All</w:t>
      </w:r>
      <w:r>
        <w:rPr>
          <w:color w:val="111111"/>
          <w:spacing w:val="-19"/>
          <w:w w:val="115"/>
        </w:rPr>
        <w:t> </w:t>
      </w:r>
      <w:r>
        <w:rPr>
          <w:color w:val="111111"/>
          <w:w w:val="115"/>
        </w:rPr>
        <w:t>staff</w:t>
      </w:r>
      <w:r>
        <w:rPr>
          <w:color w:val="111111"/>
          <w:spacing w:val="-19"/>
          <w:w w:val="115"/>
        </w:rPr>
        <w:t> </w:t>
      </w:r>
      <w:r>
        <w:rPr>
          <w:color w:val="111111"/>
          <w:w w:val="115"/>
        </w:rPr>
        <w:t>development</w:t>
      </w:r>
      <w:r>
        <w:rPr>
          <w:color w:val="111111"/>
          <w:spacing w:val="-19"/>
          <w:w w:val="115"/>
        </w:rPr>
        <w:t> </w:t>
      </w:r>
      <w:r>
        <w:rPr>
          <w:color w:val="111111"/>
          <w:w w:val="115"/>
        </w:rPr>
        <w:t>sessions</w:t>
      </w:r>
      <w:r>
        <w:rPr>
          <w:color w:val="111111"/>
          <w:spacing w:val="-19"/>
          <w:w w:val="115"/>
        </w:rPr>
        <w:t> </w:t>
      </w:r>
      <w:r>
        <w:rPr>
          <w:color w:val="111111"/>
          <w:w w:val="115"/>
        </w:rPr>
        <w:t>will</w:t>
      </w:r>
      <w:r>
        <w:rPr>
          <w:color w:val="111111"/>
          <w:spacing w:val="-19"/>
          <w:w w:val="115"/>
        </w:rPr>
        <w:t> </w:t>
      </w:r>
      <w:r>
        <w:rPr>
          <w:color w:val="111111"/>
          <w:w w:val="115"/>
        </w:rPr>
        <w:t>be</w:t>
      </w:r>
      <w:r>
        <w:rPr>
          <w:color w:val="111111"/>
          <w:spacing w:val="-19"/>
          <w:w w:val="115"/>
        </w:rPr>
        <w:t> </w:t>
      </w:r>
      <w:r>
        <w:rPr>
          <w:color w:val="111111"/>
          <w:w w:val="115"/>
        </w:rPr>
        <w:t>monitored</w:t>
      </w:r>
      <w:r>
        <w:rPr>
          <w:color w:val="111111"/>
          <w:spacing w:val="-19"/>
          <w:w w:val="115"/>
        </w:rPr>
        <w:t> </w:t>
      </w:r>
      <w:r>
        <w:rPr>
          <w:color w:val="111111"/>
          <w:w w:val="115"/>
        </w:rPr>
        <w:t>for</w:t>
      </w:r>
      <w:r>
        <w:rPr>
          <w:color w:val="111111"/>
          <w:spacing w:val="-19"/>
          <w:w w:val="115"/>
        </w:rPr>
        <w:t> </w:t>
      </w:r>
      <w:r>
        <w:rPr>
          <w:color w:val="111111"/>
          <w:w w:val="115"/>
        </w:rPr>
        <w:t>implementation</w:t>
      </w:r>
      <w:r>
        <w:rPr>
          <w:color w:val="111111"/>
          <w:spacing w:val="-19"/>
          <w:w w:val="115"/>
        </w:rPr>
        <w:t> </w:t>
      </w:r>
      <w:r>
        <w:rPr>
          <w:color w:val="111111"/>
          <w:w w:val="115"/>
        </w:rPr>
        <w:t>and additional coaching needs by</w:t>
      </w:r>
      <w:r>
        <w:rPr>
          <w:color w:val="111111"/>
          <w:spacing w:val="-41"/>
          <w:w w:val="115"/>
        </w:rPr>
        <w:t> </w:t>
      </w:r>
      <w:r>
        <w:rPr>
          <w:color w:val="111111"/>
          <w:w w:val="115"/>
        </w:rPr>
        <w:t>the</w:t>
      </w:r>
    </w:p>
    <w:p>
      <w:pPr>
        <w:pStyle w:val="BodyText"/>
        <w:spacing w:line="676" w:lineRule="auto"/>
        <w:ind w:left="209" w:right="3061"/>
      </w:pPr>
      <w:r>
        <w:rPr>
          <w:color w:val="111111"/>
          <w:w w:val="115"/>
        </w:rPr>
        <w:t>instructional coach and curriculum coordinator Paula Kauffman (kauffman.paula@mcsbfl.us)</w:t>
      </w:r>
    </w:p>
    <w:p>
      <w:pPr>
        <w:spacing w:after="0" w:line="676" w:lineRule="auto"/>
        <w:sectPr>
          <w:type w:val="continuous"/>
          <w:pgSz w:w="12240" w:h="15840"/>
          <w:pgMar w:top="720" w:bottom="280" w:left="620" w:right="580"/>
          <w:cols w:num="2" w:equalWidth="0">
            <w:col w:w="1979" w:space="40"/>
            <w:col w:w="9021"/>
          </w:cols>
        </w:sectPr>
      </w:pPr>
    </w:p>
    <w:p>
      <w:pPr>
        <w:pStyle w:val="BodyText"/>
        <w:spacing w:after="1"/>
        <w:rPr>
          <w:sz w:val="17"/>
        </w:rPr>
      </w:pPr>
    </w:p>
    <w:p>
      <w:pPr>
        <w:pStyle w:val="BodyText"/>
        <w:ind w:left="400"/>
        <w:rPr>
          <w:sz w:val="20"/>
        </w:rPr>
      </w:pPr>
      <w:r>
        <w:rPr>
          <w:sz w:val="20"/>
        </w:rPr>
        <w:pict>
          <v:group style="width:525pt;height:119.1pt;mso-position-horizontal-relative:char;mso-position-vertical-relative:line" coordorigin="0,0" coordsize="10500,2382">
            <v:rect style="position:absolute;left:0;top:0;width:10500;height:354" filled="true" fillcolor="#d9b053" stroked="false">
              <v:fill type="solid"/>
            </v:rect>
            <v:rect style="position:absolute;left:0;top:354;width:2035;height:882" filled="true" fillcolor="#e7cc90" stroked="false">
              <v:fill type="solid"/>
            </v:rect>
            <v:rect style="position:absolute;left:2034;top:354;width:8466;height:882" filled="true" fillcolor="#e7cc90" stroked="false">
              <v:fill type="solid"/>
            </v:rect>
            <v:rect style="position:absolute;left:0;top:1236;width:2035;height:1146" filled="true" fillcolor="#e7cc90" stroked="false">
              <v:fill type="solid"/>
            </v:rect>
            <v:rect style="position:absolute;left:2034;top:1236;width:8466;height:1146" filled="true" fillcolor="#e7cc90" stroked="false">
              <v:fill type="solid"/>
            </v:rect>
            <v:shape style="position:absolute;left:2109;top:402;width:8155;height:1931" type="#_x0000_t202" filled="false" stroked="false">
              <v:textbox inset="0,0,0,0">
                <w:txbxContent>
                  <w:p>
                    <w:pPr>
                      <w:spacing w:line="249" w:lineRule="exact" w:before="0"/>
                      <w:ind w:left="0" w:right="0" w:firstLine="0"/>
                      <w:jc w:val="left"/>
                      <w:rPr>
                        <w:sz w:val="22"/>
                      </w:rPr>
                    </w:pPr>
                    <w:r>
                      <w:rPr>
                        <w:color w:val="111111"/>
                        <w:w w:val="115"/>
                        <w:sz w:val="22"/>
                      </w:rPr>
                      <w:t>Increase</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overall</w:t>
                    </w:r>
                    <w:r>
                      <w:rPr>
                        <w:color w:val="111111"/>
                        <w:spacing w:val="-17"/>
                        <w:w w:val="115"/>
                        <w:sz w:val="22"/>
                      </w:rPr>
                      <w:t> </w:t>
                    </w:r>
                    <w:r>
                      <w:rPr>
                        <w:color w:val="111111"/>
                        <w:w w:val="115"/>
                        <w:sz w:val="22"/>
                      </w:rPr>
                      <w:t>student</w:t>
                    </w:r>
                    <w:r>
                      <w:rPr>
                        <w:color w:val="111111"/>
                        <w:spacing w:val="-17"/>
                        <w:w w:val="115"/>
                        <w:sz w:val="22"/>
                      </w:rPr>
                      <w:t> </w:t>
                    </w:r>
                    <w:r>
                      <w:rPr>
                        <w:color w:val="111111"/>
                        <w:w w:val="115"/>
                        <w:sz w:val="22"/>
                      </w:rPr>
                      <w:t>achievement</w:t>
                    </w:r>
                    <w:r>
                      <w:rPr>
                        <w:color w:val="111111"/>
                        <w:spacing w:val="-17"/>
                        <w:w w:val="115"/>
                        <w:sz w:val="22"/>
                      </w:rPr>
                      <w:t> </w:t>
                    </w:r>
                    <w:r>
                      <w:rPr>
                        <w:color w:val="111111"/>
                        <w:w w:val="115"/>
                        <w:sz w:val="22"/>
                      </w:rPr>
                      <w:t>in</w:t>
                    </w:r>
                    <w:r>
                      <w:rPr>
                        <w:color w:val="111111"/>
                        <w:spacing w:val="-17"/>
                        <w:w w:val="115"/>
                        <w:sz w:val="22"/>
                      </w:rPr>
                      <w:t> </w:t>
                    </w:r>
                    <w:r>
                      <w:rPr>
                        <w:color w:val="111111"/>
                        <w:w w:val="115"/>
                        <w:sz w:val="22"/>
                      </w:rPr>
                      <w:t>science</w:t>
                    </w:r>
                    <w:r>
                      <w:rPr>
                        <w:color w:val="111111"/>
                        <w:spacing w:val="-16"/>
                        <w:w w:val="115"/>
                        <w:sz w:val="22"/>
                      </w:rPr>
                      <w:t> </w:t>
                    </w:r>
                    <w:r>
                      <w:rPr>
                        <w:color w:val="111111"/>
                        <w:w w:val="115"/>
                        <w:sz w:val="22"/>
                      </w:rPr>
                      <w:t>by</w:t>
                    </w:r>
                    <w:r>
                      <w:rPr>
                        <w:color w:val="111111"/>
                        <w:spacing w:val="-17"/>
                        <w:w w:val="115"/>
                        <w:sz w:val="22"/>
                      </w:rPr>
                      <w:t> </w:t>
                    </w:r>
                    <w:r>
                      <w:rPr>
                        <w:color w:val="111111"/>
                        <w:w w:val="115"/>
                        <w:sz w:val="22"/>
                      </w:rPr>
                      <w:t>5%</w:t>
                    </w:r>
                    <w:r>
                      <w:rPr>
                        <w:color w:val="111111"/>
                        <w:spacing w:val="-17"/>
                        <w:w w:val="115"/>
                        <w:sz w:val="22"/>
                      </w:rPr>
                      <w:t> </w:t>
                    </w:r>
                    <w:r>
                      <w:rPr>
                        <w:color w:val="111111"/>
                        <w:w w:val="115"/>
                        <w:sz w:val="22"/>
                      </w:rPr>
                      <w:t>(from</w:t>
                    </w:r>
                    <w:r>
                      <w:rPr>
                        <w:color w:val="111111"/>
                        <w:spacing w:val="-17"/>
                        <w:w w:val="115"/>
                        <w:sz w:val="22"/>
                      </w:rPr>
                      <w:t> </w:t>
                    </w:r>
                    <w:r>
                      <w:rPr>
                        <w:color w:val="111111"/>
                        <w:w w:val="115"/>
                        <w:sz w:val="22"/>
                      </w:rPr>
                      <w:t>28%</w:t>
                    </w:r>
                    <w:r>
                      <w:rPr>
                        <w:color w:val="111111"/>
                        <w:spacing w:val="-17"/>
                        <w:w w:val="115"/>
                        <w:sz w:val="22"/>
                      </w:rPr>
                      <w:t> </w:t>
                    </w:r>
                    <w:r>
                      <w:rPr>
                        <w:color w:val="111111"/>
                        <w:w w:val="115"/>
                        <w:sz w:val="22"/>
                      </w:rPr>
                      <w:t>to</w:t>
                    </w:r>
                  </w:p>
                  <w:p>
                    <w:pPr>
                      <w:spacing w:before="0"/>
                      <w:ind w:left="0" w:right="0" w:firstLine="0"/>
                      <w:jc w:val="left"/>
                      <w:rPr>
                        <w:sz w:val="22"/>
                      </w:rPr>
                    </w:pPr>
                    <w:r>
                      <w:rPr>
                        <w:color w:val="111111"/>
                        <w:w w:val="115"/>
                        <w:sz w:val="22"/>
                      </w:rPr>
                      <w:t>33%)</w:t>
                    </w:r>
                    <w:r>
                      <w:rPr>
                        <w:color w:val="111111"/>
                        <w:spacing w:val="-16"/>
                        <w:w w:val="115"/>
                        <w:sz w:val="22"/>
                      </w:rPr>
                      <w:t> </w:t>
                    </w:r>
                    <w:r>
                      <w:rPr>
                        <w:color w:val="111111"/>
                        <w:w w:val="115"/>
                        <w:sz w:val="22"/>
                      </w:rPr>
                      <w:t>as</w:t>
                    </w:r>
                    <w:r>
                      <w:rPr>
                        <w:color w:val="111111"/>
                        <w:spacing w:val="-15"/>
                        <w:w w:val="115"/>
                        <w:sz w:val="22"/>
                      </w:rPr>
                      <w:t> </w:t>
                    </w:r>
                    <w:r>
                      <w:rPr>
                        <w:color w:val="111111"/>
                        <w:w w:val="115"/>
                        <w:sz w:val="22"/>
                      </w:rPr>
                      <w:t>measured</w:t>
                    </w:r>
                    <w:r>
                      <w:rPr>
                        <w:color w:val="111111"/>
                        <w:spacing w:val="-15"/>
                        <w:w w:val="115"/>
                        <w:sz w:val="22"/>
                      </w:rPr>
                      <w:t> </w:t>
                    </w:r>
                    <w:r>
                      <w:rPr>
                        <w:color w:val="111111"/>
                        <w:w w:val="115"/>
                        <w:sz w:val="22"/>
                      </w:rPr>
                      <w:t>by</w:t>
                    </w:r>
                    <w:r>
                      <w:rPr>
                        <w:color w:val="111111"/>
                        <w:spacing w:val="-15"/>
                        <w:w w:val="115"/>
                        <w:sz w:val="22"/>
                      </w:rPr>
                      <w:t> </w:t>
                    </w:r>
                    <w:r>
                      <w:rPr>
                        <w:color w:val="111111"/>
                        <w:w w:val="115"/>
                        <w:sz w:val="22"/>
                      </w:rPr>
                      <w:t>the</w:t>
                    </w:r>
                    <w:r>
                      <w:rPr>
                        <w:color w:val="111111"/>
                        <w:spacing w:val="-15"/>
                        <w:w w:val="115"/>
                        <w:sz w:val="22"/>
                      </w:rPr>
                      <w:t> </w:t>
                    </w:r>
                    <w:r>
                      <w:rPr>
                        <w:color w:val="111111"/>
                        <w:w w:val="115"/>
                        <w:sz w:val="22"/>
                      </w:rPr>
                      <w:t>2020</w:t>
                    </w:r>
                    <w:r>
                      <w:rPr>
                        <w:color w:val="111111"/>
                        <w:spacing w:val="-15"/>
                        <w:w w:val="115"/>
                        <w:sz w:val="22"/>
                      </w:rPr>
                      <w:t> </w:t>
                    </w:r>
                    <w:r>
                      <w:rPr>
                        <w:color w:val="111111"/>
                        <w:w w:val="115"/>
                        <w:sz w:val="22"/>
                      </w:rPr>
                      <w:t>administration</w:t>
                    </w:r>
                    <w:r>
                      <w:rPr>
                        <w:color w:val="111111"/>
                        <w:spacing w:val="-15"/>
                        <w:w w:val="115"/>
                        <w:sz w:val="22"/>
                      </w:rPr>
                      <w:t> </w:t>
                    </w:r>
                    <w:r>
                      <w:rPr>
                        <w:color w:val="111111"/>
                        <w:w w:val="115"/>
                        <w:sz w:val="22"/>
                      </w:rPr>
                      <w:t>of</w:t>
                    </w:r>
                    <w:r>
                      <w:rPr>
                        <w:color w:val="111111"/>
                        <w:spacing w:val="-16"/>
                        <w:w w:val="115"/>
                        <w:sz w:val="22"/>
                      </w:rPr>
                      <w:t> </w:t>
                    </w:r>
                    <w:r>
                      <w:rPr>
                        <w:color w:val="111111"/>
                        <w:w w:val="115"/>
                        <w:sz w:val="22"/>
                      </w:rPr>
                      <w:t>the</w:t>
                    </w:r>
                    <w:r>
                      <w:rPr>
                        <w:color w:val="111111"/>
                        <w:spacing w:val="-15"/>
                        <w:w w:val="115"/>
                        <w:sz w:val="22"/>
                      </w:rPr>
                      <w:t> </w:t>
                    </w:r>
                    <w:r>
                      <w:rPr>
                        <w:color w:val="111111"/>
                        <w:w w:val="115"/>
                        <w:sz w:val="22"/>
                      </w:rPr>
                      <w:t>Florida</w:t>
                    </w:r>
                    <w:r>
                      <w:rPr>
                        <w:color w:val="111111"/>
                        <w:spacing w:val="-15"/>
                        <w:w w:val="115"/>
                        <w:sz w:val="22"/>
                      </w:rPr>
                      <w:t> </w:t>
                    </w:r>
                    <w:r>
                      <w:rPr>
                        <w:color w:val="111111"/>
                        <w:w w:val="115"/>
                        <w:sz w:val="22"/>
                      </w:rPr>
                      <w:t>Standards Assessment (FSA) for</w:t>
                    </w:r>
                    <w:r>
                      <w:rPr>
                        <w:color w:val="111111"/>
                        <w:spacing w:val="-33"/>
                        <w:w w:val="115"/>
                        <w:sz w:val="22"/>
                      </w:rPr>
                      <w:t> </w:t>
                    </w:r>
                    <w:r>
                      <w:rPr>
                        <w:color w:val="111111"/>
                        <w:w w:val="115"/>
                        <w:sz w:val="22"/>
                      </w:rPr>
                      <w:t>Science.</w:t>
                    </w:r>
                  </w:p>
                  <w:p>
                    <w:pPr>
                      <w:spacing w:before="86"/>
                      <w:ind w:left="0" w:right="0" w:firstLine="0"/>
                      <w:jc w:val="left"/>
                      <w:rPr>
                        <w:sz w:val="22"/>
                      </w:rPr>
                    </w:pPr>
                    <w:r>
                      <w:rPr>
                        <w:color w:val="111111"/>
                        <w:w w:val="115"/>
                        <w:sz w:val="22"/>
                      </w:rPr>
                      <w:t>This</w:t>
                    </w:r>
                    <w:r>
                      <w:rPr>
                        <w:color w:val="111111"/>
                        <w:spacing w:val="-13"/>
                        <w:w w:val="115"/>
                        <w:sz w:val="22"/>
                      </w:rPr>
                      <w:t> </w:t>
                    </w:r>
                    <w:r>
                      <w:rPr>
                        <w:color w:val="111111"/>
                        <w:w w:val="115"/>
                        <w:sz w:val="22"/>
                      </w:rPr>
                      <w:t>Area</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Focus</w:t>
                    </w:r>
                    <w:r>
                      <w:rPr>
                        <w:color w:val="111111"/>
                        <w:spacing w:val="-13"/>
                        <w:w w:val="115"/>
                        <w:sz w:val="22"/>
                      </w:rPr>
                      <w:t> </w:t>
                    </w:r>
                    <w:r>
                      <w:rPr>
                        <w:color w:val="111111"/>
                        <w:w w:val="115"/>
                        <w:sz w:val="22"/>
                      </w:rPr>
                      <w:t>was</w:t>
                    </w:r>
                    <w:r>
                      <w:rPr>
                        <w:color w:val="111111"/>
                        <w:spacing w:val="-12"/>
                        <w:w w:val="115"/>
                        <w:sz w:val="22"/>
                      </w:rPr>
                      <w:t> </w:t>
                    </w:r>
                    <w:r>
                      <w:rPr>
                        <w:color w:val="111111"/>
                        <w:w w:val="115"/>
                        <w:sz w:val="22"/>
                      </w:rPr>
                      <w:t>identified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a</w:t>
                    </w:r>
                    <w:r>
                      <w:rPr>
                        <w:color w:val="111111"/>
                        <w:spacing w:val="-13"/>
                        <w:w w:val="115"/>
                        <w:sz w:val="22"/>
                      </w:rPr>
                      <w:t> </w:t>
                    </w:r>
                    <w:r>
                      <w:rPr>
                        <w:color w:val="111111"/>
                        <w:w w:val="115"/>
                        <w:sz w:val="22"/>
                      </w:rPr>
                      <w:t>critical</w:t>
                    </w:r>
                    <w:r>
                      <w:rPr>
                        <w:color w:val="111111"/>
                        <w:spacing w:val="-12"/>
                        <w:w w:val="115"/>
                        <w:sz w:val="22"/>
                      </w:rPr>
                      <w:t> </w:t>
                    </w:r>
                    <w:r>
                      <w:rPr>
                        <w:color w:val="111111"/>
                        <w:w w:val="115"/>
                        <w:sz w:val="22"/>
                      </w:rPr>
                      <w:t>need</w:t>
                    </w:r>
                    <w:r>
                      <w:rPr>
                        <w:color w:val="111111"/>
                        <w:spacing w:val="-12"/>
                        <w:w w:val="115"/>
                        <w:sz w:val="22"/>
                      </w:rPr>
                      <w:t> </w:t>
                    </w:r>
                    <w:r>
                      <w:rPr>
                        <w:color w:val="111111"/>
                        <w:w w:val="115"/>
                        <w:sz w:val="22"/>
                      </w:rPr>
                      <w:t>as</w:t>
                    </w:r>
                    <w:r>
                      <w:rPr>
                        <w:color w:val="111111"/>
                        <w:spacing w:val="-13"/>
                        <w:w w:val="115"/>
                        <w:sz w:val="22"/>
                      </w:rPr>
                      <w:t> </w:t>
                    </w:r>
                    <w:r>
                      <w:rPr>
                        <w:color w:val="111111"/>
                        <w:w w:val="115"/>
                        <w:sz w:val="22"/>
                      </w:rPr>
                      <w:t>2018-2019</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put it</w:t>
                    </w:r>
                    <w:r>
                      <w:rPr>
                        <w:color w:val="111111"/>
                        <w:spacing w:val="-20"/>
                        <w:w w:val="115"/>
                        <w:sz w:val="22"/>
                      </w:rPr>
                      <w:t> </w:t>
                    </w:r>
                    <w:r>
                      <w:rPr>
                        <w:color w:val="111111"/>
                        <w:w w:val="115"/>
                        <w:sz w:val="22"/>
                      </w:rPr>
                      <w:t>at</w:t>
                    </w:r>
                    <w:r>
                      <w:rPr>
                        <w:color w:val="111111"/>
                        <w:spacing w:val="-19"/>
                        <w:w w:val="115"/>
                        <w:sz w:val="22"/>
                      </w:rPr>
                      <w:t> </w:t>
                    </w:r>
                    <w:r>
                      <w:rPr>
                        <w:color w:val="111111"/>
                        <w:w w:val="115"/>
                        <w:sz w:val="22"/>
                      </w:rPr>
                      <w:t>only</w:t>
                    </w:r>
                    <w:r>
                      <w:rPr>
                        <w:color w:val="111111"/>
                        <w:spacing w:val="-20"/>
                        <w:w w:val="115"/>
                        <w:sz w:val="22"/>
                      </w:rPr>
                      <w:t> </w:t>
                    </w:r>
                    <w:r>
                      <w:rPr>
                        <w:color w:val="111111"/>
                        <w:w w:val="115"/>
                        <w:sz w:val="22"/>
                      </w:rPr>
                      <w:t>28%</w:t>
                    </w:r>
                    <w:r>
                      <w:rPr>
                        <w:color w:val="111111"/>
                        <w:spacing w:val="-19"/>
                        <w:w w:val="115"/>
                        <w:sz w:val="22"/>
                      </w:rPr>
                      <w:t> </w:t>
                    </w:r>
                    <w:r>
                      <w:rPr>
                        <w:color w:val="111111"/>
                        <w:w w:val="115"/>
                        <w:sz w:val="22"/>
                      </w:rPr>
                      <w:t>(D),</w:t>
                    </w:r>
                    <w:r>
                      <w:rPr>
                        <w:color w:val="111111"/>
                        <w:spacing w:val="-20"/>
                        <w:w w:val="115"/>
                        <w:sz w:val="22"/>
                      </w:rPr>
                      <w:t> </w:t>
                    </w:r>
                    <w:r>
                      <w:rPr>
                        <w:color w:val="111111"/>
                        <w:w w:val="115"/>
                        <w:sz w:val="22"/>
                      </w:rPr>
                      <w:t>down</w:t>
                    </w:r>
                    <w:r>
                      <w:rPr>
                        <w:color w:val="111111"/>
                        <w:spacing w:val="-19"/>
                        <w:w w:val="115"/>
                        <w:sz w:val="22"/>
                      </w:rPr>
                      <w:t> </w:t>
                    </w:r>
                    <w:r>
                      <w:rPr>
                        <w:color w:val="111111"/>
                        <w:w w:val="115"/>
                        <w:sz w:val="22"/>
                      </w:rPr>
                      <w:t>from</w:t>
                    </w:r>
                    <w:r>
                      <w:rPr>
                        <w:color w:val="111111"/>
                        <w:spacing w:val="-20"/>
                        <w:w w:val="115"/>
                        <w:sz w:val="22"/>
                      </w:rPr>
                      <w:t> </w:t>
                    </w:r>
                    <w:r>
                      <w:rPr>
                        <w:color w:val="111111"/>
                        <w:w w:val="115"/>
                        <w:sz w:val="22"/>
                      </w:rPr>
                      <w:t>the</w:t>
                    </w:r>
                    <w:r>
                      <w:rPr>
                        <w:color w:val="111111"/>
                        <w:spacing w:val="-19"/>
                        <w:w w:val="115"/>
                        <w:sz w:val="22"/>
                      </w:rPr>
                      <w:t> </w:t>
                    </w:r>
                    <w:r>
                      <w:rPr>
                        <w:color w:val="111111"/>
                        <w:w w:val="115"/>
                        <w:sz w:val="22"/>
                      </w:rPr>
                      <w:t>35%</w:t>
                    </w:r>
                    <w:r>
                      <w:rPr>
                        <w:color w:val="111111"/>
                        <w:spacing w:val="-20"/>
                        <w:w w:val="115"/>
                        <w:sz w:val="22"/>
                      </w:rPr>
                      <w:t> </w:t>
                    </w:r>
                    <w:r>
                      <w:rPr>
                        <w:color w:val="111111"/>
                        <w:w w:val="115"/>
                        <w:sz w:val="22"/>
                      </w:rPr>
                      <w:t>(D)</w:t>
                    </w:r>
                    <w:r>
                      <w:rPr>
                        <w:color w:val="111111"/>
                        <w:spacing w:val="-19"/>
                        <w:w w:val="115"/>
                        <w:sz w:val="22"/>
                      </w:rPr>
                      <w:t> </w:t>
                    </w:r>
                    <w:r>
                      <w:rPr>
                        <w:color w:val="111111"/>
                        <w:w w:val="115"/>
                        <w:sz w:val="22"/>
                      </w:rPr>
                      <w:t>in</w:t>
                    </w:r>
                    <w:r>
                      <w:rPr>
                        <w:color w:val="111111"/>
                        <w:spacing w:val="-19"/>
                        <w:w w:val="115"/>
                        <w:sz w:val="22"/>
                      </w:rPr>
                      <w:t> </w:t>
                    </w:r>
                    <w:r>
                      <w:rPr>
                        <w:color w:val="111111"/>
                        <w:w w:val="115"/>
                        <w:sz w:val="22"/>
                      </w:rPr>
                      <w:t>the</w:t>
                    </w:r>
                    <w:r>
                      <w:rPr>
                        <w:color w:val="111111"/>
                        <w:spacing w:val="-20"/>
                        <w:w w:val="115"/>
                        <w:sz w:val="22"/>
                      </w:rPr>
                      <w:t> </w:t>
                    </w:r>
                    <w:r>
                      <w:rPr>
                        <w:color w:val="111111"/>
                        <w:w w:val="115"/>
                        <w:sz w:val="22"/>
                      </w:rPr>
                      <w:t>2017-2018</w:t>
                    </w:r>
                    <w:r>
                      <w:rPr>
                        <w:color w:val="111111"/>
                        <w:spacing w:val="-19"/>
                        <w:w w:val="115"/>
                        <w:sz w:val="22"/>
                      </w:rPr>
                      <w:t> </w:t>
                    </w:r>
                    <w:r>
                      <w:rPr>
                        <w:color w:val="111111"/>
                        <w:w w:val="115"/>
                        <w:sz w:val="22"/>
                      </w:rPr>
                      <w:t>school</w:t>
                    </w:r>
                    <w:r>
                      <w:rPr>
                        <w:color w:val="111111"/>
                        <w:spacing w:val="-20"/>
                        <w:w w:val="115"/>
                        <w:sz w:val="22"/>
                      </w:rPr>
                      <w:t> </w:t>
                    </w:r>
                    <w:r>
                      <w:rPr>
                        <w:color w:val="111111"/>
                        <w:spacing w:val="-4"/>
                        <w:w w:val="115"/>
                        <w:sz w:val="22"/>
                      </w:rPr>
                      <w:t>year. </w:t>
                    </w:r>
                    <w:r>
                      <w:rPr>
                        <w:color w:val="111111"/>
                        <w:w w:val="115"/>
                        <w:sz w:val="22"/>
                      </w:rPr>
                      <w:t>Significant gains can be made in this area through targeted intervention and</w:t>
                    </w:r>
                    <w:r>
                      <w:rPr>
                        <w:color w:val="111111"/>
                        <w:spacing w:val="-10"/>
                        <w:w w:val="115"/>
                        <w:sz w:val="22"/>
                      </w:rPr>
                      <w:t> </w:t>
                    </w:r>
                    <w:r>
                      <w:rPr>
                        <w:color w:val="111111"/>
                        <w:w w:val="115"/>
                        <w:sz w:val="22"/>
                      </w:rPr>
                      <w:t>support,</w:t>
                    </w:r>
                    <w:r>
                      <w:rPr>
                        <w:color w:val="111111"/>
                        <w:spacing w:val="-9"/>
                        <w:w w:val="115"/>
                        <w:sz w:val="22"/>
                      </w:rPr>
                      <w:t> </w:t>
                    </w:r>
                    <w:r>
                      <w:rPr>
                        <w:color w:val="111111"/>
                        <w:w w:val="115"/>
                        <w:sz w:val="22"/>
                      </w:rPr>
                      <w:t>ultimately</w:t>
                    </w:r>
                    <w:r>
                      <w:rPr>
                        <w:color w:val="111111"/>
                        <w:spacing w:val="-10"/>
                        <w:w w:val="115"/>
                        <w:sz w:val="22"/>
                      </w:rPr>
                      <w:t> </w:t>
                    </w:r>
                    <w:r>
                      <w:rPr>
                        <w:color w:val="111111"/>
                        <w:w w:val="115"/>
                        <w:sz w:val="22"/>
                      </w:rPr>
                      <w:t>leading</w:t>
                    </w:r>
                    <w:r>
                      <w:rPr>
                        <w:color w:val="111111"/>
                        <w:spacing w:val="-9"/>
                        <w:w w:val="115"/>
                        <w:sz w:val="22"/>
                      </w:rPr>
                      <w:t> </w:t>
                    </w:r>
                    <w:r>
                      <w:rPr>
                        <w:color w:val="111111"/>
                        <w:w w:val="115"/>
                        <w:sz w:val="22"/>
                      </w:rPr>
                      <w:t>to</w:t>
                    </w:r>
                    <w:r>
                      <w:rPr>
                        <w:color w:val="111111"/>
                        <w:spacing w:val="-10"/>
                        <w:w w:val="115"/>
                        <w:sz w:val="22"/>
                      </w:rPr>
                      <w:t> </w:t>
                    </w:r>
                    <w:r>
                      <w:rPr>
                        <w:color w:val="111111"/>
                        <w:w w:val="115"/>
                        <w:sz w:val="22"/>
                      </w:rPr>
                      <w:t>increased</w:t>
                    </w:r>
                    <w:r>
                      <w:rPr>
                        <w:color w:val="111111"/>
                        <w:spacing w:val="-9"/>
                        <w:w w:val="115"/>
                        <w:sz w:val="22"/>
                      </w:rPr>
                      <w:t> </w:t>
                    </w:r>
                    <w:r>
                      <w:rPr>
                        <w:color w:val="111111"/>
                        <w:w w:val="115"/>
                        <w:sz w:val="22"/>
                      </w:rPr>
                      <w:t>student</w:t>
                    </w:r>
                    <w:r>
                      <w:rPr>
                        <w:color w:val="111111"/>
                        <w:spacing w:val="-9"/>
                        <w:w w:val="115"/>
                        <w:sz w:val="22"/>
                      </w:rPr>
                      <w:t> </w:t>
                    </w:r>
                    <w:r>
                      <w:rPr>
                        <w:color w:val="111111"/>
                        <w:spacing w:val="-4"/>
                        <w:w w:val="115"/>
                        <w:sz w:val="22"/>
                      </w:rPr>
                      <w:t>proficiency.</w:t>
                    </w:r>
                  </w:p>
                </w:txbxContent>
              </v:textbox>
              <w10:wrap type="none"/>
            </v:shape>
            <v:shape style="position:absolute;left:75;top:666;width:1200;height:127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6"/>
                      </w:rPr>
                    </w:pPr>
                  </w:p>
                  <w:p>
                    <w:pPr>
                      <w:spacing w:before="156"/>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#3</w:t>
                    </w:r>
                  </w:p>
                </w:txbxContent>
              </v:textbox>
              <w10:wrap type="none"/>
            </v:shape>
          </v:group>
        </w:pict>
      </w:r>
      <w:r>
        <w:rPr>
          <w:sz w:val="20"/>
        </w:rPr>
      </w:r>
    </w:p>
    <w:p>
      <w:pPr>
        <w:spacing w:after="0"/>
        <w:rPr>
          <w:sz w:val="20"/>
        </w:rPr>
        <w:sectPr>
          <w:pgSz w:w="12240" w:h="15840"/>
          <w:pgMar w:header="184" w:footer="80" w:top="660" w:bottom="280" w:left="620" w:right="580"/>
        </w:sectPr>
      </w:pPr>
    </w:p>
    <w:p>
      <w:pPr>
        <w:pStyle w:val="Heading2"/>
        <w:spacing w:line="247" w:lineRule="auto" w:before="20"/>
      </w:pPr>
      <w:r>
        <w:rPr>
          <w:color w:val="111111"/>
          <w:w w:val="120"/>
        </w:rPr>
        <w:t>State the measureable outcome the school plans to achieve</w:t>
      </w:r>
    </w:p>
    <w:p>
      <w:pPr>
        <w:spacing w:line="247" w:lineRule="auto" w:before="97"/>
        <w:ind w:left="475" w:right="0" w:firstLine="0"/>
        <w:jc w:val="left"/>
        <w:rPr>
          <w:rFonts w:ascii="Gill Sans MT"/>
          <w:b/>
          <w:sz w:val="22"/>
        </w:rPr>
      </w:pPr>
      <w:r>
        <w:rPr>
          <w:rFonts w:ascii="Gill Sans MT"/>
          <w:b/>
          <w:color w:val="111111"/>
          <w:w w:val="120"/>
          <w:sz w:val="22"/>
        </w:rPr>
        <w:t>Person responsible for monitoring outcome</w:t>
      </w:r>
    </w:p>
    <w:p>
      <w:pPr>
        <w:pStyle w:val="BodyText"/>
        <w:rPr>
          <w:rFonts w:ascii="Gill Sans MT"/>
          <w:b/>
          <w:sz w:val="26"/>
        </w:rPr>
      </w:pPr>
    </w:p>
    <w:p>
      <w:pPr>
        <w:pStyle w:val="BodyText"/>
        <w:rPr>
          <w:rFonts w:ascii="Gill Sans MT"/>
          <w:b/>
          <w:sz w:val="26"/>
        </w:rPr>
      </w:pPr>
    </w:p>
    <w:p>
      <w:pPr>
        <w:spacing w:line="247" w:lineRule="auto" w:before="151"/>
        <w:ind w:left="475" w:right="260"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pStyle w:val="BodyText"/>
        <w:rPr>
          <w:rFonts w:ascii="Gill Sans MT"/>
          <w:b/>
          <w:sz w:val="26"/>
        </w:rPr>
      </w:pPr>
    </w:p>
    <w:p>
      <w:pPr>
        <w:pStyle w:val="BodyText"/>
        <w:rPr>
          <w:rFonts w:ascii="Gill Sans MT"/>
          <w:b/>
          <w:sz w:val="26"/>
        </w:rPr>
      </w:pPr>
    </w:p>
    <w:p>
      <w:pPr>
        <w:spacing w:line="247" w:lineRule="auto" w:before="151"/>
        <w:ind w:left="475" w:right="260" w:firstLine="0"/>
        <w:jc w:val="left"/>
        <w:rPr>
          <w:rFonts w:ascii="Gill Sans MT"/>
          <w:b/>
          <w:sz w:val="22"/>
        </w:rPr>
      </w:pPr>
      <w:r>
        <w:rPr>
          <w:rFonts w:ascii="Gill Sans MT"/>
          <w:b/>
          <w:color w:val="111111"/>
          <w:w w:val="120"/>
          <w:sz w:val="22"/>
        </w:rPr>
        <w:t>Rationale </w:t>
      </w:r>
      <w:r>
        <w:rPr>
          <w:rFonts w:ascii="Gill Sans MT"/>
          <w:b/>
          <w:color w:val="111111"/>
          <w:spacing w:val="-6"/>
          <w:w w:val="120"/>
          <w:sz w:val="22"/>
        </w:rPr>
        <w:t>for </w:t>
      </w:r>
      <w:r>
        <w:rPr>
          <w:rFonts w:ascii="Gill Sans MT"/>
          <w:b/>
          <w:color w:val="111111"/>
          <w:w w:val="120"/>
          <w:sz w:val="22"/>
        </w:rPr>
        <w:t>Evidence- based Strategy</w:t>
      </w:r>
    </w:p>
    <w:p>
      <w:pPr>
        <w:pStyle w:val="BodyText"/>
        <w:spacing w:before="137"/>
        <w:ind w:left="121" w:right="273"/>
      </w:pPr>
      <w:r>
        <w:rPr/>
        <w:br w:type="column"/>
      </w:r>
      <w:r>
        <w:rPr>
          <w:color w:val="111111"/>
          <w:w w:val="115"/>
        </w:rPr>
        <w:t>Our intended outcome is to improve students' science proficiency through implementing rigorous and relevant instruction that is aligned to the Florida Standards that will result in a 5% increase in the science proficiency scores on the Florida Standards Assessment (FSA).</w:t>
      </w:r>
    </w:p>
    <w:p>
      <w:pPr>
        <w:pStyle w:val="BodyText"/>
        <w:rPr>
          <w:sz w:val="26"/>
        </w:rPr>
      </w:pPr>
    </w:p>
    <w:p>
      <w:pPr>
        <w:pStyle w:val="BodyText"/>
        <w:spacing w:before="8"/>
        <w:rPr>
          <w:sz w:val="24"/>
        </w:rPr>
      </w:pPr>
    </w:p>
    <w:p>
      <w:pPr>
        <w:pStyle w:val="BodyText"/>
        <w:ind w:left="121"/>
      </w:pPr>
      <w:r>
        <w:rPr>
          <w:color w:val="111111"/>
          <w:w w:val="115"/>
        </w:rPr>
        <w:t>Kim Dixon (kim.dixon@mcsbfl.us)</w:t>
      </w:r>
    </w:p>
    <w:p>
      <w:pPr>
        <w:pStyle w:val="BodyText"/>
        <w:rPr>
          <w:sz w:val="26"/>
        </w:rPr>
      </w:pPr>
    </w:p>
    <w:p>
      <w:pPr>
        <w:pStyle w:val="BodyText"/>
        <w:spacing w:before="171"/>
        <w:ind w:left="121" w:right="388"/>
      </w:pPr>
      <w:r>
        <w:rPr>
          <w:color w:val="111111"/>
          <w:w w:val="115"/>
        </w:rPr>
        <w:t>Strategy 1: Align the science instruction to the Florida Science Standards Strategy 2: Use common and formative assessments to ensure that students are understanding the science</w:t>
      </w:r>
    </w:p>
    <w:p>
      <w:pPr>
        <w:pStyle w:val="BodyText"/>
        <w:spacing w:line="260" w:lineRule="exact"/>
        <w:ind w:left="121"/>
      </w:pPr>
      <w:r>
        <w:rPr>
          <w:color w:val="111111"/>
          <w:w w:val="115"/>
        </w:rPr>
        <w:t>concepts and to determine the next steps for instruction (3-8)</w:t>
      </w:r>
    </w:p>
    <w:p>
      <w:pPr>
        <w:pStyle w:val="BodyText"/>
        <w:ind w:left="121" w:right="586"/>
      </w:pPr>
      <w:r>
        <w:rPr>
          <w:color w:val="111111"/>
          <w:w w:val="115"/>
        </w:rPr>
        <w:t>Strategy 3: Use a variety of instructional strategies to meet the diverse learning needs of ESE students</w:t>
      </w:r>
    </w:p>
    <w:p>
      <w:pPr>
        <w:pStyle w:val="BodyText"/>
        <w:spacing w:line="237" w:lineRule="auto"/>
        <w:ind w:left="121" w:right="273"/>
      </w:pPr>
      <w:r>
        <w:rPr>
          <w:color w:val="111111"/>
          <w:w w:val="115"/>
        </w:rPr>
        <w:t>Strategy</w:t>
      </w:r>
      <w:r>
        <w:rPr>
          <w:color w:val="111111"/>
          <w:spacing w:val="-15"/>
          <w:w w:val="115"/>
        </w:rPr>
        <w:t> </w:t>
      </w:r>
      <w:r>
        <w:rPr>
          <w:color w:val="111111"/>
          <w:w w:val="115"/>
        </w:rPr>
        <w:t>4:</w:t>
      </w:r>
      <w:r>
        <w:rPr>
          <w:color w:val="111111"/>
          <w:spacing w:val="-15"/>
          <w:w w:val="115"/>
        </w:rPr>
        <w:t> </w:t>
      </w:r>
      <w:r>
        <w:rPr>
          <w:color w:val="111111"/>
          <w:w w:val="115"/>
        </w:rPr>
        <w:t>Provide</w:t>
      </w:r>
      <w:r>
        <w:rPr>
          <w:color w:val="111111"/>
          <w:spacing w:val="-14"/>
          <w:w w:val="115"/>
        </w:rPr>
        <w:t> </w:t>
      </w:r>
      <w:r>
        <w:rPr>
          <w:color w:val="111111"/>
          <w:w w:val="115"/>
        </w:rPr>
        <w:t>additional</w:t>
      </w:r>
      <w:r>
        <w:rPr>
          <w:color w:val="111111"/>
          <w:spacing w:val="-15"/>
          <w:w w:val="115"/>
        </w:rPr>
        <w:t> </w:t>
      </w:r>
      <w:r>
        <w:rPr>
          <w:color w:val="111111"/>
          <w:w w:val="115"/>
        </w:rPr>
        <w:t>support</w:t>
      </w:r>
      <w:r>
        <w:rPr>
          <w:color w:val="111111"/>
          <w:spacing w:val="-15"/>
          <w:w w:val="115"/>
        </w:rPr>
        <w:t> </w:t>
      </w:r>
      <w:r>
        <w:rPr>
          <w:color w:val="111111"/>
          <w:w w:val="115"/>
        </w:rPr>
        <w:t>for</w:t>
      </w:r>
      <w:r>
        <w:rPr>
          <w:color w:val="111111"/>
          <w:spacing w:val="-14"/>
          <w:w w:val="115"/>
        </w:rPr>
        <w:t> </w:t>
      </w:r>
      <w:r>
        <w:rPr>
          <w:color w:val="111111"/>
          <w:w w:val="115"/>
        </w:rPr>
        <w:t>ESE</w:t>
      </w:r>
      <w:r>
        <w:rPr>
          <w:color w:val="111111"/>
          <w:spacing w:val="-15"/>
          <w:w w:val="115"/>
        </w:rPr>
        <w:t> </w:t>
      </w:r>
      <w:r>
        <w:rPr>
          <w:color w:val="111111"/>
          <w:w w:val="115"/>
        </w:rPr>
        <w:t>students</w:t>
      </w:r>
      <w:r>
        <w:rPr>
          <w:color w:val="111111"/>
          <w:spacing w:val="-15"/>
          <w:w w:val="115"/>
        </w:rPr>
        <w:t> </w:t>
      </w:r>
      <w:r>
        <w:rPr>
          <w:color w:val="111111"/>
          <w:w w:val="115"/>
        </w:rPr>
        <w:t>to</w:t>
      </w:r>
      <w:r>
        <w:rPr>
          <w:color w:val="111111"/>
          <w:spacing w:val="-14"/>
          <w:w w:val="115"/>
        </w:rPr>
        <w:t> </w:t>
      </w:r>
      <w:r>
        <w:rPr>
          <w:color w:val="111111"/>
          <w:w w:val="115"/>
        </w:rPr>
        <w:t>meet</w:t>
      </w:r>
      <w:r>
        <w:rPr>
          <w:color w:val="111111"/>
          <w:spacing w:val="-15"/>
          <w:w w:val="115"/>
        </w:rPr>
        <w:t> </w:t>
      </w:r>
      <w:r>
        <w:rPr>
          <w:color w:val="111111"/>
          <w:w w:val="115"/>
        </w:rPr>
        <w:t>their diverse learning</w:t>
      </w:r>
      <w:r>
        <w:rPr>
          <w:color w:val="111111"/>
          <w:spacing w:val="-21"/>
          <w:w w:val="115"/>
        </w:rPr>
        <w:t> </w:t>
      </w:r>
      <w:r>
        <w:rPr>
          <w:color w:val="111111"/>
          <w:w w:val="115"/>
        </w:rPr>
        <w:t>needs</w:t>
      </w:r>
    </w:p>
    <w:p>
      <w:pPr>
        <w:pStyle w:val="BodyText"/>
        <w:spacing w:before="88"/>
        <w:ind w:left="121" w:right="388"/>
      </w:pPr>
      <w:r>
        <w:rPr>
          <w:color w:val="111111"/>
          <w:w w:val="115"/>
        </w:rPr>
        <w:t>Our intended outcome is to improve our students' science proficiency through the implementation of rigorous and relevant instruction that is aligned</w:t>
      </w:r>
      <w:r>
        <w:rPr>
          <w:color w:val="111111"/>
          <w:spacing w:val="-15"/>
          <w:w w:val="115"/>
        </w:rPr>
        <w:t> </w:t>
      </w:r>
      <w:r>
        <w:rPr>
          <w:color w:val="111111"/>
          <w:w w:val="115"/>
        </w:rPr>
        <w:t>to</w:t>
      </w:r>
      <w:r>
        <w:rPr>
          <w:color w:val="111111"/>
          <w:spacing w:val="-14"/>
          <w:w w:val="115"/>
        </w:rPr>
        <w:t> </w:t>
      </w:r>
      <w:r>
        <w:rPr>
          <w:color w:val="111111"/>
          <w:w w:val="115"/>
        </w:rPr>
        <w:t>the</w:t>
      </w:r>
      <w:r>
        <w:rPr>
          <w:color w:val="111111"/>
          <w:spacing w:val="-15"/>
          <w:w w:val="115"/>
        </w:rPr>
        <w:t> </w:t>
      </w:r>
      <w:r>
        <w:rPr>
          <w:color w:val="111111"/>
          <w:w w:val="115"/>
        </w:rPr>
        <w:t>Florida</w:t>
      </w:r>
      <w:r>
        <w:rPr>
          <w:color w:val="111111"/>
          <w:spacing w:val="-14"/>
          <w:w w:val="115"/>
        </w:rPr>
        <w:t> </w:t>
      </w:r>
      <w:r>
        <w:rPr>
          <w:color w:val="111111"/>
          <w:w w:val="115"/>
        </w:rPr>
        <w:t>Science</w:t>
      </w:r>
      <w:r>
        <w:rPr>
          <w:color w:val="111111"/>
          <w:spacing w:val="-14"/>
          <w:w w:val="115"/>
        </w:rPr>
        <w:t> </w:t>
      </w:r>
      <w:r>
        <w:rPr>
          <w:color w:val="111111"/>
          <w:w w:val="115"/>
        </w:rPr>
        <w:t>Standards.</w:t>
      </w:r>
      <w:r>
        <w:rPr>
          <w:color w:val="111111"/>
          <w:spacing w:val="-15"/>
          <w:w w:val="115"/>
        </w:rPr>
        <w:t> </w:t>
      </w:r>
      <w:r>
        <w:rPr>
          <w:color w:val="111111"/>
          <w:w w:val="115"/>
        </w:rPr>
        <w:t>The</w:t>
      </w:r>
      <w:r>
        <w:rPr>
          <w:color w:val="111111"/>
          <w:spacing w:val="-14"/>
          <w:w w:val="115"/>
        </w:rPr>
        <w:t> </w:t>
      </w:r>
      <w:r>
        <w:rPr>
          <w:color w:val="111111"/>
          <w:w w:val="115"/>
        </w:rPr>
        <w:t>result</w:t>
      </w:r>
      <w:r>
        <w:rPr>
          <w:color w:val="111111"/>
          <w:spacing w:val="-15"/>
          <w:w w:val="115"/>
        </w:rPr>
        <w:t> </w:t>
      </w:r>
      <w:r>
        <w:rPr>
          <w:color w:val="111111"/>
          <w:w w:val="115"/>
        </w:rPr>
        <w:t>will</w:t>
      </w:r>
      <w:r>
        <w:rPr>
          <w:color w:val="111111"/>
          <w:spacing w:val="-14"/>
          <w:w w:val="115"/>
        </w:rPr>
        <w:t> </w:t>
      </w:r>
      <w:r>
        <w:rPr>
          <w:color w:val="111111"/>
          <w:w w:val="115"/>
        </w:rPr>
        <w:t>be</w:t>
      </w:r>
      <w:r>
        <w:rPr>
          <w:color w:val="111111"/>
          <w:spacing w:val="-14"/>
          <w:w w:val="115"/>
        </w:rPr>
        <w:t> </w:t>
      </w:r>
      <w:r>
        <w:rPr>
          <w:color w:val="111111"/>
          <w:w w:val="115"/>
        </w:rPr>
        <w:t>a</w:t>
      </w:r>
      <w:r>
        <w:rPr>
          <w:color w:val="111111"/>
          <w:spacing w:val="-15"/>
          <w:w w:val="115"/>
        </w:rPr>
        <w:t> </w:t>
      </w:r>
      <w:r>
        <w:rPr>
          <w:color w:val="111111"/>
          <w:w w:val="115"/>
        </w:rPr>
        <w:t>5%</w:t>
      </w:r>
      <w:r>
        <w:rPr>
          <w:color w:val="111111"/>
          <w:spacing w:val="-14"/>
          <w:w w:val="115"/>
        </w:rPr>
        <w:t> </w:t>
      </w:r>
      <w:r>
        <w:rPr>
          <w:color w:val="111111"/>
          <w:w w:val="115"/>
        </w:rPr>
        <w:t>increase in</w:t>
      </w:r>
      <w:r>
        <w:rPr>
          <w:color w:val="111111"/>
          <w:spacing w:val="-12"/>
          <w:w w:val="115"/>
        </w:rPr>
        <w:t> </w:t>
      </w:r>
      <w:r>
        <w:rPr>
          <w:color w:val="111111"/>
          <w:w w:val="115"/>
        </w:rPr>
        <w:t>the</w:t>
      </w:r>
      <w:r>
        <w:rPr>
          <w:color w:val="111111"/>
          <w:spacing w:val="-12"/>
          <w:w w:val="115"/>
        </w:rPr>
        <w:t> </w:t>
      </w:r>
      <w:r>
        <w:rPr>
          <w:color w:val="111111"/>
          <w:w w:val="115"/>
        </w:rPr>
        <w:t>proficiency</w:t>
      </w:r>
      <w:r>
        <w:rPr>
          <w:color w:val="111111"/>
          <w:spacing w:val="-11"/>
          <w:w w:val="115"/>
        </w:rPr>
        <w:t> </w:t>
      </w:r>
      <w:r>
        <w:rPr>
          <w:color w:val="111111"/>
          <w:w w:val="115"/>
        </w:rPr>
        <w:t>scores</w:t>
      </w:r>
      <w:r>
        <w:rPr>
          <w:color w:val="111111"/>
          <w:spacing w:val="-12"/>
          <w:w w:val="115"/>
        </w:rPr>
        <w:t> </w:t>
      </w:r>
      <w:r>
        <w:rPr>
          <w:color w:val="111111"/>
          <w:w w:val="115"/>
        </w:rPr>
        <w:t>on</w:t>
      </w:r>
      <w:r>
        <w:rPr>
          <w:color w:val="111111"/>
          <w:spacing w:val="-12"/>
          <w:w w:val="115"/>
        </w:rPr>
        <w:t> </w:t>
      </w:r>
      <w:r>
        <w:rPr>
          <w:color w:val="111111"/>
          <w:w w:val="115"/>
        </w:rPr>
        <w:t>the</w:t>
      </w:r>
      <w:r>
        <w:rPr>
          <w:color w:val="111111"/>
          <w:spacing w:val="-11"/>
          <w:w w:val="115"/>
        </w:rPr>
        <w:t> </w:t>
      </w:r>
      <w:r>
        <w:rPr>
          <w:color w:val="111111"/>
          <w:w w:val="115"/>
        </w:rPr>
        <w:t>end-of-year</w:t>
      </w:r>
      <w:r>
        <w:rPr>
          <w:color w:val="111111"/>
          <w:spacing w:val="-12"/>
          <w:w w:val="115"/>
        </w:rPr>
        <w:t> </w:t>
      </w:r>
      <w:r>
        <w:rPr>
          <w:color w:val="111111"/>
          <w:w w:val="115"/>
        </w:rPr>
        <w:t>FSA.</w:t>
      </w:r>
    </w:p>
    <w:p>
      <w:pPr>
        <w:spacing w:after="0"/>
        <w:sectPr>
          <w:type w:val="continuous"/>
          <w:pgSz w:w="12240" w:h="15840"/>
          <w:pgMar w:top="720" w:bottom="280" w:left="620" w:right="580"/>
          <w:cols w:num="2" w:equalWidth="0">
            <w:col w:w="2349" w:space="40"/>
            <w:col w:w="8651"/>
          </w:cols>
        </w:sectPr>
      </w:pPr>
    </w:p>
    <w:p>
      <w:pPr>
        <w:pStyle w:val="BodyText"/>
        <w:tabs>
          <w:tab w:pos="10899" w:val="left" w:leader="none"/>
        </w:tabs>
        <w:spacing w:before="79"/>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1"/>
          <w:numId w:val="8"/>
        </w:numPr>
        <w:tabs>
          <w:tab w:pos="2789" w:val="left" w:leader="none"/>
        </w:tabs>
        <w:spacing w:line="240" w:lineRule="auto" w:before="89" w:after="0"/>
        <w:ind w:left="2509" w:right="509" w:firstLine="0"/>
        <w:jc w:val="left"/>
        <w:rPr>
          <w:sz w:val="22"/>
        </w:rPr>
      </w:pPr>
      <w:r>
        <w:rPr>
          <w:color w:val="111111"/>
          <w:w w:val="115"/>
          <w:sz w:val="22"/>
        </w:rPr>
        <w:t>Provide</w:t>
      </w:r>
      <w:r>
        <w:rPr>
          <w:color w:val="111111"/>
          <w:spacing w:val="-12"/>
          <w:w w:val="115"/>
          <w:sz w:val="22"/>
        </w:rPr>
        <w:t> </w:t>
      </w:r>
      <w:r>
        <w:rPr>
          <w:color w:val="111111"/>
          <w:w w:val="115"/>
          <w:sz w:val="22"/>
        </w:rPr>
        <w:t>staff</w:t>
      </w:r>
      <w:r>
        <w:rPr>
          <w:color w:val="111111"/>
          <w:spacing w:val="-12"/>
          <w:w w:val="115"/>
          <w:sz w:val="22"/>
        </w:rPr>
        <w:t> </w:t>
      </w:r>
      <w:r>
        <w:rPr>
          <w:color w:val="111111"/>
          <w:w w:val="115"/>
          <w:sz w:val="22"/>
        </w:rPr>
        <w:t>development</w:t>
      </w:r>
      <w:r>
        <w:rPr>
          <w:color w:val="111111"/>
          <w:spacing w:val="-12"/>
          <w:w w:val="115"/>
          <w:sz w:val="22"/>
        </w:rPr>
        <w:t> </w:t>
      </w:r>
      <w:r>
        <w:rPr>
          <w:color w:val="111111"/>
          <w:w w:val="115"/>
          <w:sz w:val="22"/>
        </w:rPr>
        <w:t>for</w:t>
      </w:r>
      <w:r>
        <w:rPr>
          <w:color w:val="111111"/>
          <w:spacing w:val="-12"/>
          <w:w w:val="115"/>
          <w:sz w:val="22"/>
        </w:rPr>
        <w:t> </w:t>
      </w:r>
      <w:r>
        <w:rPr>
          <w:color w:val="111111"/>
          <w:w w:val="115"/>
          <w:sz w:val="22"/>
        </w:rPr>
        <w:t>teachers</w:t>
      </w:r>
      <w:r>
        <w:rPr>
          <w:color w:val="111111"/>
          <w:spacing w:val="-12"/>
          <w:w w:val="115"/>
          <w:sz w:val="22"/>
        </w:rPr>
        <w:t> </w:t>
      </w:r>
      <w:r>
        <w:rPr>
          <w:color w:val="111111"/>
          <w:w w:val="115"/>
          <w:sz w:val="22"/>
        </w:rPr>
        <w:t>on</w:t>
      </w:r>
      <w:r>
        <w:rPr>
          <w:color w:val="111111"/>
          <w:spacing w:val="-12"/>
          <w:w w:val="115"/>
          <w:sz w:val="22"/>
        </w:rPr>
        <w:t> </w:t>
      </w:r>
      <w:r>
        <w:rPr>
          <w:color w:val="111111"/>
          <w:w w:val="115"/>
          <w:sz w:val="22"/>
        </w:rPr>
        <w:t>effective</w:t>
      </w:r>
      <w:r>
        <w:rPr>
          <w:color w:val="111111"/>
          <w:spacing w:val="-12"/>
          <w:w w:val="115"/>
          <w:sz w:val="22"/>
        </w:rPr>
        <w:t> </w:t>
      </w:r>
      <w:r>
        <w:rPr>
          <w:color w:val="111111"/>
          <w:w w:val="115"/>
          <w:sz w:val="22"/>
        </w:rPr>
        <w:t>Science</w:t>
      </w:r>
      <w:r>
        <w:rPr>
          <w:color w:val="111111"/>
          <w:spacing w:val="-12"/>
          <w:w w:val="115"/>
          <w:sz w:val="22"/>
        </w:rPr>
        <w:t> </w:t>
      </w:r>
      <w:r>
        <w:rPr>
          <w:color w:val="111111"/>
          <w:w w:val="115"/>
          <w:sz w:val="22"/>
        </w:rPr>
        <w:t>strategies for working with ESE</w:t>
      </w:r>
      <w:r>
        <w:rPr>
          <w:color w:val="111111"/>
          <w:spacing w:val="-44"/>
          <w:w w:val="115"/>
          <w:sz w:val="22"/>
        </w:rPr>
        <w:t> </w:t>
      </w:r>
      <w:r>
        <w:rPr>
          <w:color w:val="111111"/>
          <w:w w:val="115"/>
          <w:sz w:val="22"/>
        </w:rPr>
        <w:t>students</w:t>
      </w:r>
    </w:p>
    <w:p>
      <w:pPr>
        <w:pStyle w:val="ListParagraph"/>
        <w:numPr>
          <w:ilvl w:val="1"/>
          <w:numId w:val="8"/>
        </w:numPr>
        <w:tabs>
          <w:tab w:pos="2789" w:val="left" w:leader="none"/>
        </w:tabs>
        <w:spacing w:line="262" w:lineRule="exact" w:before="0" w:after="0"/>
        <w:ind w:left="2788" w:right="0" w:hanging="280"/>
        <w:jc w:val="left"/>
        <w:rPr>
          <w:sz w:val="22"/>
        </w:rPr>
      </w:pPr>
      <w:r>
        <w:rPr>
          <w:color w:val="111111"/>
          <w:w w:val="115"/>
          <w:sz w:val="22"/>
        </w:rPr>
        <w:t>Provide</w:t>
      </w:r>
      <w:r>
        <w:rPr>
          <w:color w:val="111111"/>
          <w:spacing w:val="-13"/>
          <w:w w:val="115"/>
          <w:sz w:val="22"/>
        </w:rPr>
        <w:t> </w:t>
      </w:r>
      <w:r>
        <w:rPr>
          <w:color w:val="111111"/>
          <w:w w:val="115"/>
          <w:sz w:val="22"/>
        </w:rPr>
        <w:t>Study</w:t>
      </w:r>
      <w:r>
        <w:rPr>
          <w:color w:val="111111"/>
          <w:spacing w:val="-12"/>
          <w:w w:val="115"/>
          <w:sz w:val="22"/>
        </w:rPr>
        <w:t> </w:t>
      </w:r>
      <w:r>
        <w:rPr>
          <w:color w:val="111111"/>
          <w:w w:val="115"/>
          <w:sz w:val="22"/>
        </w:rPr>
        <w:t>Island</w:t>
      </w:r>
      <w:r>
        <w:rPr>
          <w:color w:val="111111"/>
          <w:spacing w:val="-12"/>
          <w:w w:val="115"/>
          <w:sz w:val="22"/>
        </w:rPr>
        <w:t> </w:t>
      </w:r>
      <w:r>
        <w:rPr>
          <w:color w:val="111111"/>
          <w:w w:val="115"/>
          <w:sz w:val="22"/>
        </w:rPr>
        <w:t>for</w:t>
      </w:r>
      <w:r>
        <w:rPr>
          <w:color w:val="111111"/>
          <w:spacing w:val="-13"/>
          <w:w w:val="115"/>
          <w:sz w:val="22"/>
        </w:rPr>
        <w:t> </w:t>
      </w:r>
      <w:r>
        <w:rPr>
          <w:color w:val="111111"/>
          <w:w w:val="115"/>
          <w:sz w:val="22"/>
        </w:rPr>
        <w:t>Science</w:t>
      </w:r>
      <w:r>
        <w:rPr>
          <w:color w:val="111111"/>
          <w:spacing w:val="-12"/>
          <w:w w:val="115"/>
          <w:sz w:val="22"/>
        </w:rPr>
        <w:t> </w:t>
      </w:r>
      <w:r>
        <w:rPr>
          <w:color w:val="111111"/>
          <w:w w:val="115"/>
          <w:sz w:val="22"/>
        </w:rPr>
        <w:t>grades</w:t>
      </w:r>
      <w:r>
        <w:rPr>
          <w:color w:val="111111"/>
          <w:spacing w:val="-12"/>
          <w:w w:val="115"/>
          <w:sz w:val="22"/>
        </w:rPr>
        <w:t> </w:t>
      </w:r>
      <w:r>
        <w:rPr>
          <w:color w:val="111111"/>
          <w:w w:val="115"/>
          <w:sz w:val="22"/>
        </w:rPr>
        <w:t>3-8</w:t>
      </w:r>
      <w:r>
        <w:rPr>
          <w:color w:val="111111"/>
          <w:spacing w:val="-13"/>
          <w:w w:val="115"/>
          <w:sz w:val="22"/>
        </w:rPr>
        <w:t> </w:t>
      </w:r>
      <w:r>
        <w:rPr>
          <w:color w:val="111111"/>
          <w:w w:val="115"/>
          <w:sz w:val="22"/>
        </w:rPr>
        <w:t>(TSSSA)</w:t>
      </w:r>
    </w:p>
    <w:p>
      <w:pPr>
        <w:spacing w:after="0" w:line="262" w:lineRule="exact"/>
        <w:jc w:val="left"/>
        <w:rPr>
          <w:sz w:val="22"/>
        </w:rPr>
        <w:sectPr>
          <w:type w:val="continuous"/>
          <w:pgSz w:w="12240" w:h="15840"/>
          <w:pgMar w:top="720" w:bottom="280" w:left="620" w:right="580"/>
        </w:sectPr>
      </w:pPr>
    </w:p>
    <w:p>
      <w:pPr>
        <w:pStyle w:val="Heading2"/>
        <w:spacing w:before="146"/>
      </w:pPr>
      <w:r>
        <w:rPr>
          <w:color w:val="111111"/>
          <w:w w:val="120"/>
        </w:rPr>
        <w:t>Description</w:t>
      </w:r>
    </w:p>
    <w:p>
      <w:pPr>
        <w:pStyle w:val="BodyText"/>
        <w:rPr>
          <w:rFonts w:ascii="Gill Sans MT"/>
          <w:b/>
          <w:sz w:val="26"/>
        </w:rPr>
      </w:pPr>
    </w:p>
    <w:p>
      <w:pPr>
        <w:pStyle w:val="BodyText"/>
        <w:rPr>
          <w:rFonts w:ascii="Gill Sans MT"/>
          <w:b/>
          <w:sz w:val="26"/>
        </w:rPr>
      </w:pPr>
    </w:p>
    <w:p>
      <w:pPr>
        <w:pStyle w:val="BodyText"/>
        <w:spacing w:before="2"/>
        <w:rPr>
          <w:rFonts w:ascii="Gill Sans MT"/>
          <w:b/>
          <w:sz w:val="36"/>
        </w:rPr>
      </w:pPr>
    </w:p>
    <w:p>
      <w:pPr>
        <w:spacing w:line="247" w:lineRule="auto" w:before="0"/>
        <w:ind w:left="475" w:right="0" w:firstLine="0"/>
        <w:jc w:val="left"/>
        <w:rPr>
          <w:rFonts w:ascii="Gill Sans MT"/>
          <w:b/>
          <w:sz w:val="22"/>
        </w:rPr>
      </w:pPr>
      <w:r>
        <w:rPr>
          <w:rFonts w:ascii="Gill Sans MT"/>
          <w:b/>
          <w:color w:val="111111"/>
          <w:w w:val="120"/>
          <w:sz w:val="22"/>
        </w:rPr>
        <w:t>Person Responsible</w:t>
      </w:r>
    </w:p>
    <w:p>
      <w:pPr>
        <w:pStyle w:val="ListParagraph"/>
        <w:numPr>
          <w:ilvl w:val="1"/>
          <w:numId w:val="8"/>
        </w:numPr>
        <w:tabs>
          <w:tab w:pos="755" w:val="left" w:leader="none"/>
        </w:tabs>
        <w:spacing w:line="240" w:lineRule="auto" w:before="0" w:after="0"/>
        <w:ind w:left="475" w:right="583" w:firstLine="0"/>
        <w:jc w:val="left"/>
        <w:rPr>
          <w:sz w:val="22"/>
        </w:rPr>
      </w:pPr>
      <w:r>
        <w:rPr>
          <w:color w:val="111111"/>
          <w:spacing w:val="-4"/>
          <w:w w:val="109"/>
          <w:sz w:val="22"/>
        </w:rPr>
        <w:br w:type="column"/>
      </w:r>
      <w:r>
        <w:rPr>
          <w:color w:val="111111"/>
          <w:w w:val="115"/>
          <w:sz w:val="22"/>
        </w:rPr>
        <w:t>Provide</w:t>
      </w:r>
      <w:r>
        <w:rPr>
          <w:color w:val="111111"/>
          <w:spacing w:val="-12"/>
          <w:w w:val="115"/>
          <w:sz w:val="22"/>
        </w:rPr>
        <w:t> </w:t>
      </w:r>
      <w:r>
        <w:rPr>
          <w:color w:val="111111"/>
          <w:w w:val="115"/>
          <w:sz w:val="22"/>
        </w:rPr>
        <w:t>stipends</w:t>
      </w:r>
      <w:r>
        <w:rPr>
          <w:color w:val="111111"/>
          <w:spacing w:val="-11"/>
          <w:w w:val="115"/>
          <w:sz w:val="22"/>
        </w:rPr>
        <w:t> </w:t>
      </w:r>
      <w:r>
        <w:rPr>
          <w:color w:val="111111"/>
          <w:w w:val="115"/>
          <w:sz w:val="22"/>
        </w:rPr>
        <w:t>for</w:t>
      </w:r>
      <w:r>
        <w:rPr>
          <w:color w:val="111111"/>
          <w:spacing w:val="-12"/>
          <w:w w:val="115"/>
          <w:sz w:val="22"/>
        </w:rPr>
        <w:t> </w:t>
      </w:r>
      <w:r>
        <w:rPr>
          <w:color w:val="111111"/>
          <w:w w:val="115"/>
          <w:sz w:val="22"/>
        </w:rPr>
        <w:t>teachers</w:t>
      </w:r>
      <w:r>
        <w:rPr>
          <w:color w:val="111111"/>
          <w:spacing w:val="-11"/>
          <w:w w:val="115"/>
          <w:sz w:val="22"/>
        </w:rPr>
        <w:t> </w:t>
      </w:r>
      <w:r>
        <w:rPr>
          <w:color w:val="111111"/>
          <w:w w:val="115"/>
          <w:sz w:val="22"/>
        </w:rPr>
        <w:t>to</w:t>
      </w:r>
      <w:r>
        <w:rPr>
          <w:color w:val="111111"/>
          <w:spacing w:val="-12"/>
          <w:w w:val="115"/>
          <w:sz w:val="22"/>
        </w:rPr>
        <w:t> </w:t>
      </w:r>
      <w:r>
        <w:rPr>
          <w:color w:val="111111"/>
          <w:w w:val="115"/>
          <w:sz w:val="22"/>
        </w:rPr>
        <w:t>engage</w:t>
      </w:r>
      <w:r>
        <w:rPr>
          <w:color w:val="111111"/>
          <w:spacing w:val="-11"/>
          <w:w w:val="115"/>
          <w:sz w:val="22"/>
        </w:rPr>
        <w:t> </w:t>
      </w:r>
      <w:r>
        <w:rPr>
          <w:color w:val="111111"/>
          <w:w w:val="115"/>
          <w:sz w:val="22"/>
        </w:rPr>
        <w:t>in</w:t>
      </w:r>
      <w:r>
        <w:rPr>
          <w:color w:val="111111"/>
          <w:spacing w:val="-12"/>
          <w:w w:val="115"/>
          <w:sz w:val="22"/>
        </w:rPr>
        <w:t> </w:t>
      </w:r>
      <w:r>
        <w:rPr>
          <w:color w:val="111111"/>
          <w:w w:val="115"/>
          <w:sz w:val="22"/>
        </w:rPr>
        <w:t>vertical</w:t>
      </w:r>
      <w:r>
        <w:rPr>
          <w:color w:val="111111"/>
          <w:spacing w:val="-11"/>
          <w:w w:val="115"/>
          <w:sz w:val="22"/>
        </w:rPr>
        <w:t> </w:t>
      </w:r>
      <w:r>
        <w:rPr>
          <w:color w:val="111111"/>
          <w:w w:val="115"/>
          <w:sz w:val="22"/>
        </w:rPr>
        <w:t>planning</w:t>
      </w:r>
      <w:r>
        <w:rPr>
          <w:color w:val="111111"/>
          <w:spacing w:val="-12"/>
          <w:w w:val="115"/>
          <w:sz w:val="22"/>
        </w:rPr>
        <w:t> </w:t>
      </w:r>
      <w:r>
        <w:rPr>
          <w:color w:val="111111"/>
          <w:w w:val="115"/>
          <w:sz w:val="22"/>
        </w:rPr>
        <w:t>using</w:t>
      </w:r>
      <w:r>
        <w:rPr>
          <w:color w:val="111111"/>
          <w:spacing w:val="-11"/>
          <w:w w:val="115"/>
          <w:sz w:val="22"/>
        </w:rPr>
        <w:t> </w:t>
      </w:r>
      <w:r>
        <w:rPr>
          <w:color w:val="111111"/>
          <w:w w:val="115"/>
          <w:sz w:val="22"/>
        </w:rPr>
        <w:t>the ELA Florida Standards once</w:t>
      </w:r>
      <w:r>
        <w:rPr>
          <w:color w:val="111111"/>
          <w:spacing w:val="-43"/>
          <w:w w:val="115"/>
          <w:sz w:val="22"/>
        </w:rPr>
        <w:t> </w:t>
      </w:r>
      <w:r>
        <w:rPr>
          <w:color w:val="111111"/>
          <w:w w:val="115"/>
          <w:sz w:val="22"/>
        </w:rPr>
        <w:t>a</w:t>
      </w:r>
    </w:p>
    <w:p>
      <w:pPr>
        <w:pStyle w:val="BodyText"/>
        <w:spacing w:line="262" w:lineRule="exact"/>
        <w:ind w:left="475"/>
      </w:pPr>
      <w:r>
        <w:rPr>
          <w:color w:val="111111"/>
          <w:w w:val="110"/>
        </w:rPr>
        <w:t>month (K-8) (TSSSA)</w:t>
      </w:r>
    </w:p>
    <w:p>
      <w:pPr>
        <w:pStyle w:val="ListParagraph"/>
        <w:numPr>
          <w:ilvl w:val="1"/>
          <w:numId w:val="8"/>
        </w:numPr>
        <w:tabs>
          <w:tab w:pos="755" w:val="left" w:leader="none"/>
        </w:tabs>
        <w:spacing w:line="240" w:lineRule="auto" w:before="0" w:after="0"/>
        <w:ind w:left="475" w:right="345" w:firstLine="0"/>
        <w:jc w:val="left"/>
        <w:rPr>
          <w:sz w:val="22"/>
        </w:rPr>
      </w:pPr>
      <w:r>
        <w:rPr>
          <w:color w:val="111111"/>
          <w:w w:val="115"/>
          <w:sz w:val="22"/>
        </w:rPr>
        <w:t>Provide</w:t>
      </w:r>
      <w:r>
        <w:rPr>
          <w:color w:val="111111"/>
          <w:spacing w:val="-13"/>
          <w:w w:val="115"/>
          <w:sz w:val="22"/>
        </w:rPr>
        <w:t> </w:t>
      </w:r>
      <w:r>
        <w:rPr>
          <w:color w:val="111111"/>
          <w:w w:val="115"/>
          <w:sz w:val="22"/>
        </w:rPr>
        <w:t>after</w:t>
      </w:r>
      <w:r>
        <w:rPr>
          <w:color w:val="111111"/>
          <w:spacing w:val="-13"/>
          <w:w w:val="115"/>
          <w:sz w:val="22"/>
        </w:rPr>
        <w:t> </w:t>
      </w:r>
      <w:r>
        <w:rPr>
          <w:color w:val="111111"/>
          <w:w w:val="115"/>
          <w:sz w:val="22"/>
        </w:rPr>
        <w:t>school</w:t>
      </w:r>
      <w:r>
        <w:rPr>
          <w:color w:val="111111"/>
          <w:spacing w:val="-13"/>
          <w:w w:val="115"/>
          <w:sz w:val="22"/>
        </w:rPr>
        <w:t> </w:t>
      </w:r>
      <w:r>
        <w:rPr>
          <w:color w:val="111111"/>
          <w:w w:val="115"/>
          <w:sz w:val="22"/>
        </w:rPr>
        <w:t>"Science</w:t>
      </w:r>
      <w:r>
        <w:rPr>
          <w:color w:val="111111"/>
          <w:spacing w:val="-12"/>
          <w:w w:val="115"/>
          <w:sz w:val="22"/>
        </w:rPr>
        <w:t> </w:t>
      </w:r>
      <w:r>
        <w:rPr>
          <w:color w:val="111111"/>
          <w:w w:val="115"/>
          <w:sz w:val="22"/>
        </w:rPr>
        <w:t>Bootcamp"</w:t>
      </w:r>
      <w:r>
        <w:rPr>
          <w:color w:val="111111"/>
          <w:spacing w:val="-13"/>
          <w:w w:val="115"/>
          <w:sz w:val="22"/>
        </w:rPr>
        <w:t> </w:t>
      </w:r>
      <w:r>
        <w:rPr>
          <w:color w:val="111111"/>
          <w:w w:val="115"/>
          <w:sz w:val="22"/>
        </w:rPr>
        <w:t>2</w:t>
      </w:r>
      <w:r>
        <w:rPr>
          <w:color w:val="111111"/>
          <w:spacing w:val="-13"/>
          <w:w w:val="115"/>
          <w:sz w:val="22"/>
        </w:rPr>
        <w:t> </w:t>
      </w:r>
      <w:r>
        <w:rPr>
          <w:color w:val="111111"/>
          <w:w w:val="115"/>
          <w:sz w:val="22"/>
        </w:rPr>
        <w:t>weeks</w:t>
      </w:r>
      <w:r>
        <w:rPr>
          <w:color w:val="111111"/>
          <w:spacing w:val="-13"/>
          <w:w w:val="115"/>
          <w:sz w:val="22"/>
        </w:rPr>
        <w:t> </w:t>
      </w:r>
      <w:r>
        <w:rPr>
          <w:color w:val="111111"/>
          <w:w w:val="115"/>
          <w:sz w:val="22"/>
        </w:rPr>
        <w:t>leading</w:t>
      </w:r>
      <w:r>
        <w:rPr>
          <w:color w:val="111111"/>
          <w:spacing w:val="-12"/>
          <w:w w:val="115"/>
          <w:sz w:val="22"/>
        </w:rPr>
        <w:t> </w:t>
      </w:r>
      <w:r>
        <w:rPr>
          <w:color w:val="111111"/>
          <w:w w:val="115"/>
          <w:sz w:val="22"/>
        </w:rPr>
        <w:t>up</w:t>
      </w:r>
      <w:r>
        <w:rPr>
          <w:color w:val="111111"/>
          <w:spacing w:val="-13"/>
          <w:w w:val="115"/>
          <w:sz w:val="22"/>
        </w:rPr>
        <w:t> </w:t>
      </w:r>
      <w:r>
        <w:rPr>
          <w:color w:val="111111"/>
          <w:w w:val="115"/>
          <w:sz w:val="22"/>
        </w:rPr>
        <w:t>to</w:t>
      </w:r>
      <w:r>
        <w:rPr>
          <w:color w:val="111111"/>
          <w:spacing w:val="-13"/>
          <w:w w:val="115"/>
          <w:sz w:val="22"/>
        </w:rPr>
        <w:t> </w:t>
      </w:r>
      <w:r>
        <w:rPr>
          <w:color w:val="111111"/>
          <w:w w:val="115"/>
          <w:sz w:val="22"/>
        </w:rPr>
        <w:t>the</w:t>
      </w:r>
      <w:r>
        <w:rPr>
          <w:color w:val="111111"/>
          <w:spacing w:val="-12"/>
          <w:w w:val="115"/>
          <w:sz w:val="22"/>
        </w:rPr>
        <w:t> </w:t>
      </w:r>
      <w:r>
        <w:rPr>
          <w:color w:val="111111"/>
          <w:spacing w:val="4"/>
          <w:w w:val="115"/>
          <w:sz w:val="22"/>
        </w:rPr>
        <w:t>FSA </w:t>
      </w:r>
      <w:r>
        <w:rPr>
          <w:color w:val="111111"/>
          <w:w w:val="115"/>
          <w:sz w:val="22"/>
        </w:rPr>
        <w:t>for grades 5th and 8th</w:t>
      </w:r>
      <w:r>
        <w:rPr>
          <w:color w:val="111111"/>
          <w:spacing w:val="-55"/>
          <w:w w:val="115"/>
          <w:sz w:val="22"/>
        </w:rPr>
        <w:t> </w:t>
      </w:r>
      <w:r>
        <w:rPr>
          <w:color w:val="111111"/>
          <w:w w:val="115"/>
          <w:sz w:val="22"/>
        </w:rPr>
        <w:t>(TSSSA)</w:t>
      </w:r>
    </w:p>
    <w:p>
      <w:pPr>
        <w:pStyle w:val="BodyText"/>
        <w:spacing w:before="216"/>
        <w:ind w:left="475"/>
      </w:pPr>
      <w:r>
        <w:rPr>
          <w:color w:val="111111"/>
          <w:w w:val="115"/>
        </w:rPr>
        <w:t>Kara Washington (kara.washington@mcsbfl.us)</w:t>
      </w:r>
    </w:p>
    <w:p>
      <w:pPr>
        <w:spacing w:after="0"/>
        <w:sectPr>
          <w:type w:val="continuous"/>
          <w:pgSz w:w="12240" w:h="15840"/>
          <w:pgMar w:top="720" w:bottom="280" w:left="620" w:right="580"/>
          <w:cols w:num="2" w:equalWidth="0">
            <w:col w:w="1979" w:space="56"/>
            <w:col w:w="9005"/>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2035,0" stroked="true" strokeweight="0pt" strokecolor="#e7cc90">
              <v:stroke dashstyle="solid"/>
            </v:line>
            <v:line style="position:absolute" from="2035,0" to="10500,0" stroked="true" strokeweight="0pt" strokecolor="#e7cc90">
              <v:stroke dashstyle="solid"/>
            </v:line>
          </v:group>
        </w:pict>
      </w:r>
      <w:r>
        <w:rPr>
          <w:sz w:val="2"/>
        </w:rPr>
      </w:r>
    </w:p>
    <w:p>
      <w:pPr>
        <w:spacing w:after="0" w:line="20" w:lineRule="exact"/>
        <w:rPr>
          <w:sz w:val="2"/>
        </w:rPr>
        <w:sectPr>
          <w:type w:val="continuous"/>
          <w:pgSz w:w="12240" w:h="15840"/>
          <w:pgMar w:top="720" w:bottom="280" w:left="620" w:right="580"/>
        </w:sectPr>
      </w:pPr>
    </w:p>
    <w:p>
      <w:pPr>
        <w:pStyle w:val="BodyText"/>
        <w:spacing w:after="1"/>
        <w:rPr>
          <w:sz w:val="17"/>
        </w:rPr>
      </w:pPr>
    </w:p>
    <w:p>
      <w:pPr>
        <w:pStyle w:val="BodyText"/>
        <w:ind w:left="400"/>
        <w:rPr>
          <w:sz w:val="20"/>
        </w:rPr>
      </w:pPr>
      <w:r>
        <w:rPr>
          <w:sz w:val="20"/>
        </w:rPr>
        <w:pict>
          <v:group style="width:525pt;height:119.1pt;mso-position-horizontal-relative:char;mso-position-vertical-relative:line" coordorigin="0,0" coordsize="10500,2382">
            <v:rect style="position:absolute;left:0;top:0;width:10500;height:354" filled="true" fillcolor="#d9b053" stroked="false">
              <v:fill type="solid"/>
            </v:rect>
            <v:rect style="position:absolute;left:0;top:354;width:1958;height:882" filled="true" fillcolor="#e7cc90" stroked="false">
              <v:fill type="solid"/>
            </v:rect>
            <v:rect style="position:absolute;left:1958;top:354;width:8542;height:882" filled="true" fillcolor="#e7cc90" stroked="false">
              <v:fill type="solid"/>
            </v:rect>
            <v:rect style="position:absolute;left:0;top:1236;width:1958;height:1146" filled="true" fillcolor="#e7cc90" stroked="false">
              <v:fill type="solid"/>
            </v:rect>
            <v:rect style="position:absolute;left:1958;top:1236;width:8542;height:1146" filled="true" fillcolor="#e7cc90" stroked="false">
              <v:fill type="solid"/>
            </v:rect>
            <v:shape style="position:absolute;left:2033;top:402;width:8372;height:1931" type="#_x0000_t202" filled="false" stroked="false">
              <v:textbox inset="0,0,0,0">
                <w:txbxContent>
                  <w:p>
                    <w:pPr>
                      <w:spacing w:line="249" w:lineRule="exact" w:before="0"/>
                      <w:ind w:left="0" w:right="0" w:firstLine="0"/>
                      <w:jc w:val="left"/>
                      <w:rPr>
                        <w:sz w:val="22"/>
                      </w:rPr>
                    </w:pPr>
                    <w:r>
                      <w:rPr>
                        <w:color w:val="111111"/>
                        <w:w w:val="115"/>
                        <w:sz w:val="22"/>
                      </w:rPr>
                      <w:t>Increase learning gains of the lowest 25% in math by 5% (from 29% to</w:t>
                    </w:r>
                  </w:p>
                  <w:p>
                    <w:pPr>
                      <w:spacing w:before="0"/>
                      <w:ind w:left="0" w:right="0" w:firstLine="0"/>
                      <w:jc w:val="left"/>
                      <w:rPr>
                        <w:sz w:val="22"/>
                      </w:rPr>
                    </w:pPr>
                    <w:r>
                      <w:rPr>
                        <w:color w:val="111111"/>
                        <w:w w:val="115"/>
                        <w:sz w:val="22"/>
                      </w:rPr>
                      <w:t>34%)</w:t>
                    </w:r>
                    <w:r>
                      <w:rPr>
                        <w:color w:val="111111"/>
                        <w:spacing w:val="-16"/>
                        <w:w w:val="115"/>
                        <w:sz w:val="22"/>
                      </w:rPr>
                      <w:t> </w:t>
                    </w:r>
                    <w:r>
                      <w:rPr>
                        <w:color w:val="111111"/>
                        <w:w w:val="115"/>
                        <w:sz w:val="22"/>
                      </w:rPr>
                      <w:t>as</w:t>
                    </w:r>
                    <w:r>
                      <w:rPr>
                        <w:color w:val="111111"/>
                        <w:spacing w:val="-15"/>
                        <w:w w:val="115"/>
                        <w:sz w:val="22"/>
                      </w:rPr>
                      <w:t> </w:t>
                    </w:r>
                    <w:r>
                      <w:rPr>
                        <w:color w:val="111111"/>
                        <w:w w:val="115"/>
                        <w:sz w:val="22"/>
                      </w:rPr>
                      <w:t>measured</w:t>
                    </w:r>
                    <w:r>
                      <w:rPr>
                        <w:color w:val="111111"/>
                        <w:spacing w:val="-15"/>
                        <w:w w:val="115"/>
                        <w:sz w:val="22"/>
                      </w:rPr>
                      <w:t> </w:t>
                    </w:r>
                    <w:r>
                      <w:rPr>
                        <w:color w:val="111111"/>
                        <w:w w:val="115"/>
                        <w:sz w:val="22"/>
                      </w:rPr>
                      <w:t>by</w:t>
                    </w:r>
                    <w:r>
                      <w:rPr>
                        <w:color w:val="111111"/>
                        <w:spacing w:val="-15"/>
                        <w:w w:val="115"/>
                        <w:sz w:val="22"/>
                      </w:rPr>
                      <w:t> </w:t>
                    </w:r>
                    <w:r>
                      <w:rPr>
                        <w:color w:val="111111"/>
                        <w:w w:val="115"/>
                        <w:sz w:val="22"/>
                      </w:rPr>
                      <w:t>the</w:t>
                    </w:r>
                    <w:r>
                      <w:rPr>
                        <w:color w:val="111111"/>
                        <w:spacing w:val="-15"/>
                        <w:w w:val="115"/>
                        <w:sz w:val="22"/>
                      </w:rPr>
                      <w:t> </w:t>
                    </w:r>
                    <w:r>
                      <w:rPr>
                        <w:color w:val="111111"/>
                        <w:w w:val="115"/>
                        <w:sz w:val="22"/>
                      </w:rPr>
                      <w:t>2020</w:t>
                    </w:r>
                    <w:r>
                      <w:rPr>
                        <w:color w:val="111111"/>
                        <w:spacing w:val="-15"/>
                        <w:w w:val="115"/>
                        <w:sz w:val="22"/>
                      </w:rPr>
                      <w:t> </w:t>
                    </w:r>
                    <w:r>
                      <w:rPr>
                        <w:color w:val="111111"/>
                        <w:w w:val="115"/>
                        <w:sz w:val="22"/>
                      </w:rPr>
                      <w:t>administration</w:t>
                    </w:r>
                    <w:r>
                      <w:rPr>
                        <w:color w:val="111111"/>
                        <w:spacing w:val="-15"/>
                        <w:w w:val="115"/>
                        <w:sz w:val="22"/>
                      </w:rPr>
                      <w:t> </w:t>
                    </w:r>
                    <w:r>
                      <w:rPr>
                        <w:color w:val="111111"/>
                        <w:w w:val="115"/>
                        <w:sz w:val="22"/>
                      </w:rPr>
                      <w:t>of</w:t>
                    </w:r>
                    <w:r>
                      <w:rPr>
                        <w:color w:val="111111"/>
                        <w:spacing w:val="-16"/>
                        <w:w w:val="115"/>
                        <w:sz w:val="22"/>
                      </w:rPr>
                      <w:t> </w:t>
                    </w:r>
                    <w:r>
                      <w:rPr>
                        <w:color w:val="111111"/>
                        <w:w w:val="115"/>
                        <w:sz w:val="22"/>
                      </w:rPr>
                      <w:t>the</w:t>
                    </w:r>
                    <w:r>
                      <w:rPr>
                        <w:color w:val="111111"/>
                        <w:spacing w:val="-15"/>
                        <w:w w:val="115"/>
                        <w:sz w:val="22"/>
                      </w:rPr>
                      <w:t> </w:t>
                    </w:r>
                    <w:r>
                      <w:rPr>
                        <w:color w:val="111111"/>
                        <w:w w:val="115"/>
                        <w:sz w:val="22"/>
                      </w:rPr>
                      <w:t>Florida</w:t>
                    </w:r>
                    <w:r>
                      <w:rPr>
                        <w:color w:val="111111"/>
                        <w:spacing w:val="-15"/>
                        <w:w w:val="115"/>
                        <w:sz w:val="22"/>
                      </w:rPr>
                      <w:t> </w:t>
                    </w:r>
                    <w:r>
                      <w:rPr>
                        <w:color w:val="111111"/>
                        <w:w w:val="115"/>
                        <w:sz w:val="22"/>
                      </w:rPr>
                      <w:t>Standards Assessment (FSA) for</w:t>
                    </w:r>
                    <w:r>
                      <w:rPr>
                        <w:color w:val="111111"/>
                        <w:spacing w:val="-34"/>
                        <w:w w:val="115"/>
                        <w:sz w:val="22"/>
                      </w:rPr>
                      <w:t> </w:t>
                    </w:r>
                    <w:r>
                      <w:rPr>
                        <w:color w:val="111111"/>
                        <w:w w:val="115"/>
                        <w:sz w:val="22"/>
                      </w:rPr>
                      <w:t>Math.</w:t>
                    </w:r>
                  </w:p>
                  <w:p>
                    <w:pPr>
                      <w:spacing w:before="86"/>
                      <w:ind w:left="0" w:right="0" w:firstLine="0"/>
                      <w:jc w:val="left"/>
                      <w:rPr>
                        <w:sz w:val="22"/>
                      </w:rPr>
                    </w:pPr>
                    <w:r>
                      <w:rPr>
                        <w:color w:val="111111"/>
                        <w:w w:val="115"/>
                        <w:sz w:val="22"/>
                      </w:rPr>
                      <w:t>This</w:t>
                    </w:r>
                    <w:r>
                      <w:rPr>
                        <w:color w:val="111111"/>
                        <w:spacing w:val="-12"/>
                        <w:w w:val="115"/>
                        <w:sz w:val="22"/>
                      </w:rPr>
                      <w:t> </w:t>
                    </w:r>
                    <w:r>
                      <w:rPr>
                        <w:color w:val="111111"/>
                        <w:w w:val="115"/>
                        <w:sz w:val="22"/>
                      </w:rPr>
                      <w:t>Area</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Focus</w:t>
                    </w:r>
                    <w:r>
                      <w:rPr>
                        <w:color w:val="111111"/>
                        <w:spacing w:val="-12"/>
                        <w:w w:val="115"/>
                        <w:sz w:val="22"/>
                      </w:rPr>
                      <w:t> </w:t>
                    </w:r>
                    <w:r>
                      <w:rPr>
                        <w:color w:val="111111"/>
                        <w:w w:val="115"/>
                        <w:sz w:val="22"/>
                      </w:rPr>
                      <w:t>was</w:t>
                    </w:r>
                    <w:r>
                      <w:rPr>
                        <w:color w:val="111111"/>
                        <w:spacing w:val="-12"/>
                        <w:w w:val="115"/>
                        <w:sz w:val="22"/>
                      </w:rPr>
                      <w:t> </w:t>
                    </w:r>
                    <w:r>
                      <w:rPr>
                        <w:color w:val="111111"/>
                        <w:w w:val="115"/>
                        <w:sz w:val="22"/>
                      </w:rPr>
                      <w:t>identified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a</w:t>
                    </w:r>
                    <w:r>
                      <w:rPr>
                        <w:color w:val="111111"/>
                        <w:spacing w:val="-11"/>
                        <w:w w:val="115"/>
                        <w:sz w:val="22"/>
                      </w:rPr>
                      <w:t> </w:t>
                    </w:r>
                    <w:r>
                      <w:rPr>
                        <w:color w:val="111111"/>
                        <w:w w:val="115"/>
                        <w:sz w:val="22"/>
                      </w:rPr>
                      <w:t>critical</w:t>
                    </w:r>
                    <w:r>
                      <w:rPr>
                        <w:color w:val="111111"/>
                        <w:spacing w:val="-12"/>
                        <w:w w:val="115"/>
                        <w:sz w:val="22"/>
                      </w:rPr>
                      <w:t> </w:t>
                    </w:r>
                    <w:r>
                      <w:rPr>
                        <w:color w:val="111111"/>
                        <w:w w:val="115"/>
                        <w:sz w:val="22"/>
                      </w:rPr>
                      <w:t>need</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2018-2019</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put</w:t>
                    </w:r>
                    <w:r>
                      <w:rPr>
                        <w:color w:val="111111"/>
                        <w:spacing w:val="-12"/>
                        <w:w w:val="115"/>
                        <w:sz w:val="22"/>
                      </w:rPr>
                      <w:t> </w:t>
                    </w:r>
                    <w:r>
                      <w:rPr>
                        <w:color w:val="111111"/>
                        <w:w w:val="115"/>
                        <w:sz w:val="22"/>
                      </w:rPr>
                      <w:t>it at only 29%, down from the</w:t>
                    </w:r>
                    <w:r>
                      <w:rPr>
                        <w:color w:val="111111"/>
                        <w:w w:val="115"/>
                        <w:sz w:val="22"/>
                        <w:u w:val="single" w:color="101010"/>
                      </w:rPr>
                      <w:t> </w:t>
                    </w:r>
                    <w:r>
                      <w:rPr>
                        <w:color w:val="111111"/>
                        <w:w w:val="115"/>
                        <w:sz w:val="22"/>
                      </w:rPr>
                      <w:t>% in the 2017-2018 school </w:t>
                    </w:r>
                    <w:r>
                      <w:rPr>
                        <w:color w:val="111111"/>
                        <w:spacing w:val="-4"/>
                        <w:w w:val="115"/>
                        <w:sz w:val="22"/>
                      </w:rPr>
                      <w:t>year. </w:t>
                    </w:r>
                    <w:r>
                      <w:rPr>
                        <w:color w:val="111111"/>
                        <w:w w:val="115"/>
                        <w:sz w:val="22"/>
                      </w:rPr>
                      <w:t>Significant gains can be made in this area through targeted intervention and support, ultimately leading to increased learning</w:t>
                    </w:r>
                    <w:r>
                      <w:rPr>
                        <w:color w:val="111111"/>
                        <w:spacing w:val="-51"/>
                        <w:w w:val="115"/>
                        <w:sz w:val="22"/>
                      </w:rPr>
                      <w:t> </w:t>
                    </w:r>
                    <w:r>
                      <w:rPr>
                        <w:color w:val="111111"/>
                        <w:w w:val="115"/>
                        <w:sz w:val="22"/>
                      </w:rPr>
                      <w:t>gains.</w:t>
                    </w:r>
                  </w:p>
                </w:txbxContent>
              </v:textbox>
              <w10:wrap type="none"/>
            </v:shape>
            <v:shape style="position:absolute;left:75;top:666;width:1200;height:1271"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line="240" w:lineRule="auto" w:before="0"/>
                      <w:rPr>
                        <w:rFonts w:ascii="Gill Sans MT"/>
                        <w:b/>
                        <w:sz w:val="26"/>
                      </w:rPr>
                    </w:pPr>
                  </w:p>
                  <w:p>
                    <w:pPr>
                      <w:spacing w:before="156"/>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#4</w:t>
                    </w:r>
                  </w:p>
                </w:txbxContent>
              </v:textbox>
              <w10:wrap type="none"/>
            </v:shape>
          </v:group>
        </w:pict>
      </w:r>
      <w:r>
        <w:rPr>
          <w:sz w:val="20"/>
        </w:rPr>
      </w:r>
    </w:p>
    <w:p>
      <w:pPr>
        <w:spacing w:after="0"/>
        <w:rPr>
          <w:sz w:val="20"/>
        </w:rPr>
        <w:sectPr>
          <w:headerReference w:type="default" r:id="rId11"/>
          <w:footerReference w:type="default" r:id="rId12"/>
          <w:pgSz w:w="12240" w:h="15840"/>
          <w:pgMar w:header="184" w:footer="80" w:top="660" w:bottom="280" w:left="620" w:right="580"/>
          <w:pgNumType w:start="23"/>
        </w:sectPr>
      </w:pPr>
    </w:p>
    <w:p>
      <w:pPr>
        <w:pStyle w:val="Heading2"/>
        <w:spacing w:line="247" w:lineRule="auto" w:before="20"/>
        <w:ind w:right="191"/>
      </w:pPr>
      <w:r>
        <w:rPr>
          <w:color w:val="111111"/>
          <w:w w:val="120"/>
        </w:rPr>
        <w:t>State the measureable outcome the school plans to achieve</w:t>
      </w:r>
    </w:p>
    <w:p>
      <w:pPr>
        <w:spacing w:line="247" w:lineRule="auto" w:before="97"/>
        <w:ind w:left="475" w:right="0" w:firstLine="0"/>
        <w:jc w:val="left"/>
        <w:rPr>
          <w:rFonts w:ascii="Gill Sans MT"/>
          <w:b/>
          <w:sz w:val="22"/>
        </w:rPr>
      </w:pPr>
      <w:r>
        <w:rPr>
          <w:rFonts w:ascii="Gill Sans MT"/>
          <w:b/>
          <w:color w:val="111111"/>
          <w:w w:val="120"/>
          <w:sz w:val="22"/>
        </w:rPr>
        <w:t>Person responsible for</w:t>
      </w:r>
      <w:r>
        <w:rPr>
          <w:rFonts w:ascii="Gill Sans MT"/>
          <w:b/>
          <w:color w:val="111111"/>
          <w:spacing w:val="-25"/>
          <w:w w:val="120"/>
          <w:sz w:val="22"/>
        </w:rPr>
        <w:t> </w:t>
      </w:r>
      <w:r>
        <w:rPr>
          <w:rFonts w:ascii="Gill Sans MT"/>
          <w:b/>
          <w:color w:val="111111"/>
          <w:w w:val="120"/>
          <w:sz w:val="22"/>
        </w:rPr>
        <w:t>monitoring outcome</w:t>
      </w:r>
    </w:p>
    <w:p>
      <w:pPr>
        <w:pStyle w:val="BodyText"/>
        <w:rPr>
          <w:rFonts w:ascii="Gill Sans MT"/>
          <w:b/>
          <w:sz w:val="26"/>
        </w:rPr>
      </w:pPr>
    </w:p>
    <w:p>
      <w:pPr>
        <w:pStyle w:val="BodyText"/>
        <w:spacing w:before="8"/>
        <w:rPr>
          <w:rFonts w:ascii="Gill Sans MT"/>
          <w:b/>
          <w:sz w:val="27"/>
        </w:rPr>
      </w:pPr>
    </w:p>
    <w:p>
      <w:pPr>
        <w:spacing w:line="247" w:lineRule="auto" w:before="0"/>
        <w:ind w:left="475" w:right="191" w:firstLine="0"/>
        <w:jc w:val="left"/>
        <w:rPr>
          <w:rFonts w:ascii="Gill Sans MT"/>
          <w:b/>
          <w:sz w:val="22"/>
        </w:rPr>
      </w:pPr>
      <w:r>
        <w:rPr>
          <w:rFonts w:ascii="Gill Sans MT"/>
          <w:b/>
          <w:color w:val="111111"/>
          <w:spacing w:val="-1"/>
          <w:w w:val="120"/>
          <w:sz w:val="22"/>
        </w:rPr>
        <w:t>Evidence- </w:t>
      </w:r>
      <w:r>
        <w:rPr>
          <w:rFonts w:ascii="Gill Sans MT"/>
          <w:b/>
          <w:color w:val="111111"/>
          <w:w w:val="125"/>
          <w:sz w:val="22"/>
        </w:rPr>
        <w:t>based Strategy</w:t>
      </w:r>
    </w:p>
    <w:p>
      <w:pPr>
        <w:pStyle w:val="BodyText"/>
        <w:rPr>
          <w:rFonts w:ascii="Gill Sans MT"/>
          <w:b/>
          <w:sz w:val="26"/>
        </w:rPr>
      </w:pPr>
    </w:p>
    <w:p>
      <w:pPr>
        <w:pStyle w:val="BodyText"/>
        <w:spacing w:before="11"/>
        <w:rPr>
          <w:rFonts w:ascii="Gill Sans MT"/>
          <w:b/>
          <w:sz w:val="38"/>
        </w:rPr>
      </w:pPr>
    </w:p>
    <w:p>
      <w:pPr>
        <w:spacing w:line="247" w:lineRule="auto" w:before="0"/>
        <w:ind w:left="475" w:right="183" w:firstLine="0"/>
        <w:jc w:val="left"/>
        <w:rPr>
          <w:rFonts w:ascii="Gill Sans MT"/>
          <w:b/>
          <w:sz w:val="22"/>
        </w:rPr>
      </w:pPr>
      <w:r>
        <w:rPr>
          <w:rFonts w:ascii="Gill Sans MT"/>
          <w:b/>
          <w:color w:val="111111"/>
          <w:w w:val="120"/>
          <w:sz w:val="22"/>
        </w:rPr>
        <w:t>Rationale </w:t>
      </w:r>
      <w:r>
        <w:rPr>
          <w:rFonts w:ascii="Gill Sans MT"/>
          <w:b/>
          <w:color w:val="111111"/>
          <w:spacing w:val="-6"/>
          <w:w w:val="120"/>
          <w:sz w:val="22"/>
        </w:rPr>
        <w:t>for </w:t>
      </w:r>
      <w:r>
        <w:rPr>
          <w:rFonts w:ascii="Gill Sans MT"/>
          <w:b/>
          <w:color w:val="111111"/>
          <w:w w:val="120"/>
          <w:sz w:val="22"/>
        </w:rPr>
        <w:t>Evidence- based Strategy</w:t>
      </w:r>
    </w:p>
    <w:p>
      <w:pPr>
        <w:pStyle w:val="BodyText"/>
        <w:spacing w:before="137"/>
        <w:ind w:left="121"/>
      </w:pPr>
      <w:r>
        <w:rPr/>
        <w:br w:type="column"/>
      </w:r>
      <w:r>
        <w:rPr>
          <w:color w:val="111111"/>
          <w:w w:val="115"/>
        </w:rPr>
        <w:t>Our intended outcome is to improve students' math learning gains through implementing</w:t>
      </w:r>
      <w:r>
        <w:rPr>
          <w:color w:val="111111"/>
          <w:spacing w:val="-12"/>
          <w:w w:val="115"/>
        </w:rPr>
        <w:t> </w:t>
      </w:r>
      <w:r>
        <w:rPr>
          <w:color w:val="111111"/>
          <w:w w:val="115"/>
        </w:rPr>
        <w:t>rigorous</w:t>
      </w:r>
      <w:r>
        <w:rPr>
          <w:color w:val="111111"/>
          <w:spacing w:val="-11"/>
          <w:w w:val="115"/>
        </w:rPr>
        <w:t> </w:t>
      </w:r>
      <w:r>
        <w:rPr>
          <w:color w:val="111111"/>
          <w:w w:val="115"/>
        </w:rPr>
        <w:t>and</w:t>
      </w:r>
      <w:r>
        <w:rPr>
          <w:color w:val="111111"/>
          <w:spacing w:val="-11"/>
          <w:w w:val="115"/>
        </w:rPr>
        <w:t> </w:t>
      </w:r>
      <w:r>
        <w:rPr>
          <w:color w:val="111111"/>
          <w:w w:val="115"/>
        </w:rPr>
        <w:t>relevant</w:t>
      </w:r>
      <w:r>
        <w:rPr>
          <w:color w:val="111111"/>
          <w:spacing w:val="-11"/>
          <w:w w:val="115"/>
        </w:rPr>
        <w:t> </w:t>
      </w:r>
      <w:r>
        <w:rPr>
          <w:color w:val="111111"/>
          <w:w w:val="115"/>
        </w:rPr>
        <w:t>instruction</w:t>
      </w:r>
      <w:r>
        <w:rPr>
          <w:color w:val="111111"/>
          <w:spacing w:val="-11"/>
          <w:w w:val="115"/>
        </w:rPr>
        <w:t> </w:t>
      </w:r>
      <w:r>
        <w:rPr>
          <w:color w:val="111111"/>
          <w:w w:val="115"/>
        </w:rPr>
        <w:t>that</w:t>
      </w:r>
      <w:r>
        <w:rPr>
          <w:color w:val="111111"/>
          <w:spacing w:val="-11"/>
          <w:w w:val="115"/>
        </w:rPr>
        <w:t> </w:t>
      </w:r>
      <w:r>
        <w:rPr>
          <w:color w:val="111111"/>
          <w:w w:val="115"/>
        </w:rPr>
        <w:t>is</w:t>
      </w:r>
      <w:r>
        <w:rPr>
          <w:color w:val="111111"/>
          <w:spacing w:val="-11"/>
          <w:w w:val="115"/>
        </w:rPr>
        <w:t> </w:t>
      </w:r>
      <w:r>
        <w:rPr>
          <w:color w:val="111111"/>
          <w:w w:val="115"/>
        </w:rPr>
        <w:t>aligned</w:t>
      </w:r>
      <w:r>
        <w:rPr>
          <w:color w:val="111111"/>
          <w:spacing w:val="-11"/>
          <w:w w:val="115"/>
        </w:rPr>
        <w:t> </w:t>
      </w:r>
      <w:r>
        <w:rPr>
          <w:color w:val="111111"/>
          <w:w w:val="115"/>
        </w:rPr>
        <w:t>to</w:t>
      </w:r>
      <w:r>
        <w:rPr>
          <w:color w:val="111111"/>
          <w:spacing w:val="-11"/>
          <w:w w:val="115"/>
        </w:rPr>
        <w:t> </w:t>
      </w:r>
      <w:r>
        <w:rPr>
          <w:color w:val="111111"/>
          <w:w w:val="115"/>
        </w:rPr>
        <w:t>the</w:t>
      </w:r>
      <w:r>
        <w:rPr>
          <w:color w:val="111111"/>
          <w:spacing w:val="-11"/>
          <w:w w:val="115"/>
        </w:rPr>
        <w:t> </w:t>
      </w:r>
      <w:r>
        <w:rPr>
          <w:color w:val="111111"/>
          <w:w w:val="115"/>
        </w:rPr>
        <w:t>Florida Standards</w:t>
      </w:r>
      <w:r>
        <w:rPr>
          <w:color w:val="111111"/>
          <w:spacing w:val="-14"/>
          <w:w w:val="115"/>
        </w:rPr>
        <w:t> </w:t>
      </w:r>
      <w:r>
        <w:rPr>
          <w:color w:val="111111"/>
          <w:w w:val="115"/>
        </w:rPr>
        <w:t>that</w:t>
      </w:r>
      <w:r>
        <w:rPr>
          <w:color w:val="111111"/>
          <w:spacing w:val="-13"/>
          <w:w w:val="115"/>
        </w:rPr>
        <w:t> </w:t>
      </w:r>
      <w:r>
        <w:rPr>
          <w:color w:val="111111"/>
          <w:w w:val="115"/>
        </w:rPr>
        <w:t>will</w:t>
      </w:r>
      <w:r>
        <w:rPr>
          <w:color w:val="111111"/>
          <w:spacing w:val="-13"/>
          <w:w w:val="115"/>
        </w:rPr>
        <w:t> </w:t>
      </w:r>
      <w:r>
        <w:rPr>
          <w:color w:val="111111"/>
          <w:w w:val="115"/>
        </w:rPr>
        <w:t>result</w:t>
      </w:r>
      <w:r>
        <w:rPr>
          <w:color w:val="111111"/>
          <w:spacing w:val="-13"/>
          <w:w w:val="115"/>
        </w:rPr>
        <w:t> </w:t>
      </w:r>
      <w:r>
        <w:rPr>
          <w:color w:val="111111"/>
          <w:w w:val="115"/>
        </w:rPr>
        <w:t>in</w:t>
      </w:r>
      <w:r>
        <w:rPr>
          <w:color w:val="111111"/>
          <w:spacing w:val="-13"/>
          <w:w w:val="115"/>
        </w:rPr>
        <w:t> </w:t>
      </w:r>
      <w:r>
        <w:rPr>
          <w:color w:val="111111"/>
          <w:w w:val="115"/>
        </w:rPr>
        <w:t>a</w:t>
      </w:r>
      <w:r>
        <w:rPr>
          <w:color w:val="111111"/>
          <w:spacing w:val="-13"/>
          <w:w w:val="115"/>
        </w:rPr>
        <w:t> </w:t>
      </w:r>
      <w:r>
        <w:rPr>
          <w:color w:val="111111"/>
          <w:w w:val="115"/>
        </w:rPr>
        <w:t>5%</w:t>
      </w:r>
      <w:r>
        <w:rPr>
          <w:color w:val="111111"/>
          <w:spacing w:val="-14"/>
          <w:w w:val="115"/>
        </w:rPr>
        <w:t> </w:t>
      </w:r>
      <w:r>
        <w:rPr>
          <w:color w:val="111111"/>
          <w:w w:val="115"/>
        </w:rPr>
        <w:t>increase</w:t>
      </w:r>
      <w:r>
        <w:rPr>
          <w:color w:val="111111"/>
          <w:spacing w:val="-13"/>
          <w:w w:val="115"/>
        </w:rPr>
        <w:t> </w:t>
      </w:r>
      <w:r>
        <w:rPr>
          <w:color w:val="111111"/>
          <w:w w:val="115"/>
        </w:rPr>
        <w:t>in</w:t>
      </w:r>
      <w:r>
        <w:rPr>
          <w:color w:val="111111"/>
          <w:spacing w:val="-13"/>
          <w:w w:val="115"/>
        </w:rPr>
        <w:t> </w:t>
      </w:r>
      <w:r>
        <w:rPr>
          <w:color w:val="111111"/>
          <w:w w:val="115"/>
        </w:rPr>
        <w:t>the</w:t>
      </w:r>
      <w:r>
        <w:rPr>
          <w:color w:val="111111"/>
          <w:spacing w:val="-13"/>
          <w:w w:val="115"/>
        </w:rPr>
        <w:t> </w:t>
      </w:r>
      <w:r>
        <w:rPr>
          <w:color w:val="111111"/>
          <w:w w:val="115"/>
        </w:rPr>
        <w:t>math</w:t>
      </w:r>
      <w:r>
        <w:rPr>
          <w:color w:val="111111"/>
          <w:spacing w:val="-13"/>
          <w:w w:val="115"/>
        </w:rPr>
        <w:t> </w:t>
      </w:r>
      <w:r>
        <w:rPr>
          <w:color w:val="111111"/>
          <w:w w:val="115"/>
        </w:rPr>
        <w:t>proficiency</w:t>
      </w:r>
      <w:r>
        <w:rPr>
          <w:color w:val="111111"/>
          <w:spacing w:val="-13"/>
          <w:w w:val="115"/>
        </w:rPr>
        <w:t> </w:t>
      </w:r>
      <w:r>
        <w:rPr>
          <w:color w:val="111111"/>
          <w:w w:val="115"/>
        </w:rPr>
        <w:t>scores</w:t>
      </w:r>
      <w:r>
        <w:rPr>
          <w:color w:val="111111"/>
          <w:spacing w:val="-14"/>
          <w:w w:val="115"/>
        </w:rPr>
        <w:t> </w:t>
      </w:r>
      <w:r>
        <w:rPr>
          <w:color w:val="111111"/>
          <w:w w:val="115"/>
        </w:rPr>
        <w:t>on the Florida Standards Assessment</w:t>
      </w:r>
      <w:r>
        <w:rPr>
          <w:color w:val="111111"/>
          <w:spacing w:val="-45"/>
          <w:w w:val="115"/>
        </w:rPr>
        <w:t> </w:t>
      </w:r>
      <w:r>
        <w:rPr>
          <w:color w:val="111111"/>
          <w:w w:val="115"/>
        </w:rPr>
        <w:t>(FSA).</w:t>
      </w:r>
    </w:p>
    <w:p>
      <w:pPr>
        <w:pStyle w:val="BodyText"/>
        <w:rPr>
          <w:sz w:val="26"/>
        </w:rPr>
      </w:pPr>
    </w:p>
    <w:p>
      <w:pPr>
        <w:pStyle w:val="BodyText"/>
        <w:spacing w:before="8"/>
        <w:rPr>
          <w:sz w:val="24"/>
        </w:rPr>
      </w:pPr>
    </w:p>
    <w:p>
      <w:pPr>
        <w:pStyle w:val="BodyText"/>
        <w:ind w:left="121"/>
      </w:pPr>
      <w:r>
        <w:rPr>
          <w:color w:val="111111"/>
          <w:w w:val="115"/>
        </w:rPr>
        <w:t>paula Kauffman (paula.kauffman@mcsbfl.us)</w:t>
      </w:r>
    </w:p>
    <w:p>
      <w:pPr>
        <w:pStyle w:val="BodyText"/>
        <w:rPr>
          <w:sz w:val="26"/>
        </w:rPr>
      </w:pPr>
    </w:p>
    <w:p>
      <w:pPr>
        <w:pStyle w:val="BodyText"/>
        <w:spacing w:before="171"/>
        <w:ind w:left="121"/>
      </w:pPr>
      <w:r>
        <w:rPr>
          <w:color w:val="111111"/>
          <w:w w:val="115"/>
        </w:rPr>
        <w:t>Strategy</w:t>
      </w:r>
      <w:r>
        <w:rPr>
          <w:color w:val="111111"/>
          <w:spacing w:val="-14"/>
          <w:w w:val="115"/>
        </w:rPr>
        <w:t> </w:t>
      </w:r>
      <w:r>
        <w:rPr>
          <w:color w:val="111111"/>
          <w:w w:val="115"/>
        </w:rPr>
        <w:t>1:</w:t>
      </w:r>
      <w:r>
        <w:rPr>
          <w:color w:val="111111"/>
          <w:spacing w:val="-13"/>
          <w:w w:val="115"/>
        </w:rPr>
        <w:t> </w:t>
      </w:r>
      <w:r>
        <w:rPr>
          <w:color w:val="111111"/>
          <w:w w:val="115"/>
        </w:rPr>
        <w:t>Provide</w:t>
      </w:r>
      <w:r>
        <w:rPr>
          <w:color w:val="111111"/>
          <w:spacing w:val="-14"/>
          <w:w w:val="115"/>
        </w:rPr>
        <w:t> </w:t>
      </w:r>
      <w:r>
        <w:rPr>
          <w:color w:val="111111"/>
          <w:w w:val="115"/>
        </w:rPr>
        <w:t>a</w:t>
      </w:r>
      <w:r>
        <w:rPr>
          <w:color w:val="111111"/>
          <w:spacing w:val="-13"/>
          <w:w w:val="115"/>
        </w:rPr>
        <w:t> </w:t>
      </w:r>
      <w:r>
        <w:rPr>
          <w:color w:val="111111"/>
          <w:w w:val="115"/>
        </w:rPr>
        <w:t>designated</w:t>
      </w:r>
      <w:r>
        <w:rPr>
          <w:color w:val="111111"/>
          <w:spacing w:val="-13"/>
          <w:w w:val="115"/>
        </w:rPr>
        <w:t> </w:t>
      </w:r>
      <w:r>
        <w:rPr>
          <w:color w:val="111111"/>
          <w:w w:val="115"/>
        </w:rPr>
        <w:t>time</w:t>
      </w:r>
      <w:r>
        <w:rPr>
          <w:color w:val="111111"/>
          <w:spacing w:val="-14"/>
          <w:w w:val="115"/>
        </w:rPr>
        <w:t> </w:t>
      </w:r>
      <w:r>
        <w:rPr>
          <w:color w:val="111111"/>
          <w:w w:val="115"/>
        </w:rPr>
        <w:t>for</w:t>
      </w:r>
      <w:r>
        <w:rPr>
          <w:color w:val="111111"/>
          <w:spacing w:val="-13"/>
          <w:w w:val="115"/>
        </w:rPr>
        <w:t> </w:t>
      </w:r>
      <w:r>
        <w:rPr>
          <w:color w:val="111111"/>
          <w:w w:val="115"/>
        </w:rPr>
        <w:t>focused</w:t>
      </w:r>
      <w:r>
        <w:rPr>
          <w:color w:val="111111"/>
          <w:spacing w:val="-13"/>
          <w:w w:val="115"/>
        </w:rPr>
        <w:t> </w:t>
      </w:r>
      <w:r>
        <w:rPr>
          <w:color w:val="111111"/>
          <w:w w:val="115"/>
        </w:rPr>
        <w:t>interventions</w:t>
      </w:r>
      <w:r>
        <w:rPr>
          <w:color w:val="111111"/>
          <w:spacing w:val="-14"/>
          <w:w w:val="115"/>
        </w:rPr>
        <w:t> </w:t>
      </w:r>
      <w:r>
        <w:rPr>
          <w:color w:val="111111"/>
          <w:w w:val="115"/>
        </w:rPr>
        <w:t>based</w:t>
      </w:r>
      <w:r>
        <w:rPr>
          <w:color w:val="111111"/>
          <w:spacing w:val="-13"/>
          <w:w w:val="115"/>
        </w:rPr>
        <w:t> </w:t>
      </w:r>
      <w:r>
        <w:rPr>
          <w:color w:val="111111"/>
          <w:w w:val="115"/>
        </w:rPr>
        <w:t>on student</w:t>
      </w:r>
      <w:r>
        <w:rPr>
          <w:color w:val="111111"/>
          <w:spacing w:val="-15"/>
          <w:w w:val="115"/>
        </w:rPr>
        <w:t> </w:t>
      </w:r>
      <w:r>
        <w:rPr>
          <w:color w:val="111111"/>
          <w:w w:val="115"/>
        </w:rPr>
        <w:t>diagnostic</w:t>
      </w:r>
      <w:r>
        <w:rPr>
          <w:color w:val="111111"/>
          <w:spacing w:val="-14"/>
          <w:w w:val="115"/>
        </w:rPr>
        <w:t> </w:t>
      </w:r>
      <w:r>
        <w:rPr>
          <w:color w:val="111111"/>
          <w:w w:val="115"/>
        </w:rPr>
        <w:t>through</w:t>
      </w:r>
      <w:r>
        <w:rPr>
          <w:color w:val="111111"/>
          <w:spacing w:val="-14"/>
          <w:w w:val="115"/>
        </w:rPr>
        <w:t> </w:t>
      </w:r>
      <w:r>
        <w:rPr>
          <w:color w:val="111111"/>
          <w:w w:val="115"/>
        </w:rPr>
        <w:t>Iready</w:t>
      </w:r>
      <w:r>
        <w:rPr>
          <w:color w:val="111111"/>
          <w:spacing w:val="-14"/>
          <w:w w:val="115"/>
        </w:rPr>
        <w:t> </w:t>
      </w:r>
      <w:r>
        <w:rPr>
          <w:color w:val="111111"/>
          <w:spacing w:val="-6"/>
          <w:w w:val="115"/>
        </w:rPr>
        <w:t>(K-5)</w:t>
      </w:r>
      <w:r>
        <w:rPr>
          <w:color w:val="111111"/>
          <w:spacing w:val="-14"/>
          <w:w w:val="115"/>
        </w:rPr>
        <w:t> </w:t>
      </w:r>
      <w:r>
        <w:rPr>
          <w:color w:val="111111"/>
          <w:w w:val="115"/>
        </w:rPr>
        <w:t>or</w:t>
      </w:r>
      <w:r>
        <w:rPr>
          <w:color w:val="111111"/>
          <w:spacing w:val="-14"/>
          <w:w w:val="115"/>
        </w:rPr>
        <w:t> </w:t>
      </w:r>
      <w:r>
        <w:rPr>
          <w:color w:val="111111"/>
          <w:w w:val="115"/>
        </w:rPr>
        <w:t>Exact</w:t>
      </w:r>
      <w:r>
        <w:rPr>
          <w:color w:val="111111"/>
          <w:spacing w:val="-14"/>
          <w:w w:val="115"/>
        </w:rPr>
        <w:t> </w:t>
      </w:r>
      <w:r>
        <w:rPr>
          <w:color w:val="111111"/>
          <w:w w:val="115"/>
        </w:rPr>
        <w:t>Path</w:t>
      </w:r>
      <w:r>
        <w:rPr>
          <w:color w:val="111111"/>
          <w:spacing w:val="-14"/>
          <w:w w:val="115"/>
        </w:rPr>
        <w:t> </w:t>
      </w:r>
      <w:r>
        <w:rPr>
          <w:color w:val="111111"/>
          <w:w w:val="115"/>
        </w:rPr>
        <w:t>(6-8)</w:t>
      </w:r>
    </w:p>
    <w:p>
      <w:pPr>
        <w:pStyle w:val="BodyText"/>
        <w:spacing w:line="237" w:lineRule="auto"/>
        <w:ind w:left="121" w:right="848"/>
      </w:pPr>
      <w:r>
        <w:rPr>
          <w:color w:val="111111"/>
          <w:w w:val="115"/>
        </w:rPr>
        <w:t>Strategy 2: Use the district wide Decision </w:t>
      </w:r>
      <w:r>
        <w:rPr>
          <w:color w:val="111111"/>
          <w:spacing w:val="-8"/>
          <w:w w:val="115"/>
        </w:rPr>
        <w:t>Tree </w:t>
      </w:r>
      <w:r>
        <w:rPr>
          <w:color w:val="111111"/>
          <w:w w:val="115"/>
        </w:rPr>
        <w:t>to plan and implement interventions</w:t>
      </w:r>
    </w:p>
    <w:p>
      <w:pPr>
        <w:pStyle w:val="BodyText"/>
        <w:ind w:left="121" w:right="848"/>
      </w:pPr>
      <w:r>
        <w:rPr>
          <w:color w:val="111111"/>
          <w:w w:val="115"/>
        </w:rPr>
        <w:t>Strategy 3: Provide differentiated instruction for math fluency Strategy</w:t>
      </w:r>
      <w:r>
        <w:rPr>
          <w:color w:val="111111"/>
          <w:spacing w:val="-15"/>
          <w:w w:val="115"/>
        </w:rPr>
        <w:t> </w:t>
      </w:r>
      <w:r>
        <w:rPr>
          <w:color w:val="111111"/>
          <w:w w:val="115"/>
        </w:rPr>
        <w:t>4:</w:t>
      </w:r>
      <w:r>
        <w:rPr>
          <w:color w:val="111111"/>
          <w:spacing w:val="-15"/>
          <w:w w:val="115"/>
        </w:rPr>
        <w:t> </w:t>
      </w:r>
      <w:r>
        <w:rPr>
          <w:color w:val="111111"/>
          <w:w w:val="115"/>
        </w:rPr>
        <w:t>Provide</w:t>
      </w:r>
      <w:r>
        <w:rPr>
          <w:color w:val="111111"/>
          <w:spacing w:val="-15"/>
          <w:w w:val="115"/>
        </w:rPr>
        <w:t> </w:t>
      </w:r>
      <w:r>
        <w:rPr>
          <w:color w:val="111111"/>
          <w:w w:val="115"/>
        </w:rPr>
        <w:t>ongoing</w:t>
      </w:r>
      <w:r>
        <w:rPr>
          <w:color w:val="111111"/>
          <w:spacing w:val="-15"/>
          <w:w w:val="115"/>
        </w:rPr>
        <w:t> </w:t>
      </w:r>
      <w:r>
        <w:rPr>
          <w:color w:val="111111"/>
          <w:w w:val="115"/>
        </w:rPr>
        <w:t>professional</w:t>
      </w:r>
      <w:r>
        <w:rPr>
          <w:color w:val="111111"/>
          <w:spacing w:val="-15"/>
          <w:w w:val="115"/>
        </w:rPr>
        <w:t> </w:t>
      </w:r>
      <w:r>
        <w:rPr>
          <w:color w:val="111111"/>
          <w:w w:val="115"/>
        </w:rPr>
        <w:t>development</w:t>
      </w:r>
      <w:r>
        <w:rPr>
          <w:color w:val="111111"/>
          <w:spacing w:val="-15"/>
          <w:w w:val="115"/>
        </w:rPr>
        <w:t> </w:t>
      </w:r>
      <w:r>
        <w:rPr>
          <w:color w:val="111111"/>
          <w:w w:val="115"/>
        </w:rPr>
        <w:t>on</w:t>
      </w:r>
      <w:r>
        <w:rPr>
          <w:color w:val="111111"/>
          <w:spacing w:val="-15"/>
          <w:w w:val="115"/>
        </w:rPr>
        <w:t> </w:t>
      </w:r>
      <w:r>
        <w:rPr>
          <w:color w:val="111111"/>
          <w:w w:val="115"/>
        </w:rPr>
        <w:t>core</w:t>
      </w:r>
      <w:r>
        <w:rPr>
          <w:color w:val="111111"/>
          <w:spacing w:val="-15"/>
          <w:w w:val="115"/>
        </w:rPr>
        <w:t> </w:t>
      </w:r>
      <w:r>
        <w:rPr>
          <w:color w:val="111111"/>
          <w:w w:val="115"/>
        </w:rPr>
        <w:t>math programs,</w:t>
      </w:r>
      <w:r>
        <w:rPr>
          <w:color w:val="111111"/>
          <w:spacing w:val="-12"/>
          <w:w w:val="115"/>
        </w:rPr>
        <w:t> </w:t>
      </w:r>
      <w:r>
        <w:rPr>
          <w:color w:val="111111"/>
          <w:w w:val="115"/>
        </w:rPr>
        <w:t>as</w:t>
      </w:r>
      <w:r>
        <w:rPr>
          <w:color w:val="111111"/>
          <w:spacing w:val="-11"/>
          <w:w w:val="115"/>
        </w:rPr>
        <w:t> </w:t>
      </w:r>
      <w:r>
        <w:rPr>
          <w:color w:val="111111"/>
          <w:w w:val="115"/>
        </w:rPr>
        <w:t>well</w:t>
      </w:r>
      <w:r>
        <w:rPr>
          <w:color w:val="111111"/>
          <w:spacing w:val="-11"/>
          <w:w w:val="115"/>
        </w:rPr>
        <w:t> </w:t>
      </w:r>
      <w:r>
        <w:rPr>
          <w:color w:val="111111"/>
          <w:w w:val="115"/>
        </w:rPr>
        <w:t>as</w:t>
      </w:r>
      <w:r>
        <w:rPr>
          <w:color w:val="111111"/>
          <w:spacing w:val="-12"/>
          <w:w w:val="115"/>
        </w:rPr>
        <w:t> </w:t>
      </w:r>
      <w:r>
        <w:rPr>
          <w:color w:val="111111"/>
          <w:w w:val="115"/>
        </w:rPr>
        <w:t>Exact</w:t>
      </w:r>
      <w:r>
        <w:rPr>
          <w:color w:val="111111"/>
          <w:spacing w:val="-11"/>
          <w:w w:val="115"/>
        </w:rPr>
        <w:t> </w:t>
      </w:r>
      <w:r>
        <w:rPr>
          <w:color w:val="111111"/>
          <w:w w:val="115"/>
        </w:rPr>
        <w:t>Path</w:t>
      </w:r>
      <w:r>
        <w:rPr>
          <w:color w:val="111111"/>
          <w:spacing w:val="-11"/>
          <w:w w:val="115"/>
        </w:rPr>
        <w:t> </w:t>
      </w:r>
      <w:r>
        <w:rPr>
          <w:color w:val="111111"/>
          <w:w w:val="115"/>
        </w:rPr>
        <w:t>and</w:t>
      </w:r>
      <w:r>
        <w:rPr>
          <w:color w:val="111111"/>
          <w:spacing w:val="-11"/>
          <w:w w:val="115"/>
        </w:rPr>
        <w:t> </w:t>
      </w:r>
      <w:r>
        <w:rPr>
          <w:color w:val="111111"/>
          <w:spacing w:val="-6"/>
          <w:w w:val="115"/>
        </w:rPr>
        <w:t>Iready.</w:t>
      </w:r>
    </w:p>
    <w:p>
      <w:pPr>
        <w:pStyle w:val="BodyText"/>
        <w:spacing w:before="84"/>
        <w:ind w:left="121" w:right="321"/>
      </w:pPr>
      <w:r>
        <w:rPr>
          <w:color w:val="111111"/>
          <w:w w:val="115"/>
        </w:rPr>
        <w:t>Our intended outcome is to improve our students' math learning gainsthrough the implementation of rigorous and relevant instruction, which included hands on instruction that is aligned to the Florida Math Standards.</w:t>
      </w:r>
      <w:r>
        <w:rPr>
          <w:color w:val="111111"/>
          <w:spacing w:val="-15"/>
          <w:w w:val="115"/>
        </w:rPr>
        <w:t> </w:t>
      </w:r>
      <w:r>
        <w:rPr>
          <w:color w:val="111111"/>
          <w:w w:val="115"/>
        </w:rPr>
        <w:t>The</w:t>
      </w:r>
      <w:r>
        <w:rPr>
          <w:color w:val="111111"/>
          <w:spacing w:val="-15"/>
          <w:w w:val="115"/>
        </w:rPr>
        <w:t> </w:t>
      </w:r>
      <w:r>
        <w:rPr>
          <w:color w:val="111111"/>
          <w:w w:val="115"/>
        </w:rPr>
        <w:t>result</w:t>
      </w:r>
      <w:r>
        <w:rPr>
          <w:color w:val="111111"/>
          <w:spacing w:val="-15"/>
          <w:w w:val="115"/>
        </w:rPr>
        <w:t> </w:t>
      </w:r>
      <w:r>
        <w:rPr>
          <w:color w:val="111111"/>
          <w:w w:val="115"/>
        </w:rPr>
        <w:t>will</w:t>
      </w:r>
      <w:r>
        <w:rPr>
          <w:color w:val="111111"/>
          <w:spacing w:val="-15"/>
          <w:w w:val="115"/>
        </w:rPr>
        <w:t> </w:t>
      </w:r>
      <w:r>
        <w:rPr>
          <w:color w:val="111111"/>
          <w:w w:val="115"/>
        </w:rPr>
        <w:t>be</w:t>
      </w:r>
      <w:r>
        <w:rPr>
          <w:color w:val="111111"/>
          <w:spacing w:val="-15"/>
          <w:w w:val="115"/>
        </w:rPr>
        <w:t> </w:t>
      </w:r>
      <w:r>
        <w:rPr>
          <w:color w:val="111111"/>
          <w:w w:val="115"/>
        </w:rPr>
        <w:t>a</w:t>
      </w:r>
      <w:r>
        <w:rPr>
          <w:color w:val="111111"/>
          <w:spacing w:val="-15"/>
          <w:w w:val="115"/>
        </w:rPr>
        <w:t> </w:t>
      </w:r>
      <w:r>
        <w:rPr>
          <w:color w:val="111111"/>
          <w:w w:val="115"/>
        </w:rPr>
        <w:t>5%</w:t>
      </w:r>
      <w:r>
        <w:rPr>
          <w:color w:val="111111"/>
          <w:spacing w:val="-15"/>
          <w:w w:val="115"/>
        </w:rPr>
        <w:t> </w:t>
      </w:r>
      <w:r>
        <w:rPr>
          <w:color w:val="111111"/>
          <w:w w:val="115"/>
        </w:rPr>
        <w:t>increase</w:t>
      </w:r>
      <w:r>
        <w:rPr>
          <w:color w:val="111111"/>
          <w:spacing w:val="-14"/>
          <w:w w:val="115"/>
        </w:rPr>
        <w:t> </w:t>
      </w:r>
      <w:r>
        <w:rPr>
          <w:color w:val="111111"/>
          <w:w w:val="115"/>
        </w:rPr>
        <w:t>in</w:t>
      </w:r>
      <w:r>
        <w:rPr>
          <w:color w:val="111111"/>
          <w:spacing w:val="-15"/>
          <w:w w:val="115"/>
        </w:rPr>
        <w:t> </w:t>
      </w:r>
      <w:r>
        <w:rPr>
          <w:color w:val="111111"/>
          <w:w w:val="115"/>
        </w:rPr>
        <w:t>the</w:t>
      </w:r>
      <w:r>
        <w:rPr>
          <w:color w:val="111111"/>
          <w:spacing w:val="-15"/>
          <w:w w:val="115"/>
        </w:rPr>
        <w:t> </w:t>
      </w:r>
      <w:r>
        <w:rPr>
          <w:color w:val="111111"/>
          <w:w w:val="115"/>
        </w:rPr>
        <w:t>proficiency</w:t>
      </w:r>
      <w:r>
        <w:rPr>
          <w:color w:val="111111"/>
          <w:spacing w:val="-15"/>
          <w:w w:val="115"/>
        </w:rPr>
        <w:t> </w:t>
      </w:r>
      <w:r>
        <w:rPr>
          <w:color w:val="111111"/>
          <w:w w:val="115"/>
        </w:rPr>
        <w:t>scores</w:t>
      </w:r>
      <w:r>
        <w:rPr>
          <w:color w:val="111111"/>
          <w:spacing w:val="-15"/>
          <w:w w:val="115"/>
        </w:rPr>
        <w:t> </w:t>
      </w:r>
      <w:r>
        <w:rPr>
          <w:color w:val="111111"/>
          <w:w w:val="115"/>
        </w:rPr>
        <w:t>on</w:t>
      </w:r>
      <w:r>
        <w:rPr>
          <w:color w:val="111111"/>
          <w:spacing w:val="-15"/>
          <w:w w:val="115"/>
        </w:rPr>
        <w:t> </w:t>
      </w:r>
      <w:r>
        <w:rPr>
          <w:color w:val="111111"/>
          <w:w w:val="115"/>
        </w:rPr>
        <w:t>the end-of-year</w:t>
      </w:r>
      <w:r>
        <w:rPr>
          <w:color w:val="111111"/>
          <w:spacing w:val="-11"/>
          <w:w w:val="115"/>
        </w:rPr>
        <w:t> </w:t>
      </w:r>
      <w:r>
        <w:rPr>
          <w:color w:val="111111"/>
          <w:w w:val="115"/>
        </w:rPr>
        <w:t>FSA.</w:t>
      </w:r>
    </w:p>
    <w:p>
      <w:pPr>
        <w:spacing w:after="0"/>
        <w:sectPr>
          <w:type w:val="continuous"/>
          <w:pgSz w:w="12240" w:h="15840"/>
          <w:pgMar w:top="720" w:bottom="280" w:left="620" w:right="580"/>
          <w:cols w:num="2" w:equalWidth="0">
            <w:col w:w="2272" w:space="40"/>
            <w:col w:w="8728"/>
          </w:cols>
        </w:sectPr>
      </w:pPr>
    </w:p>
    <w:p>
      <w:pPr>
        <w:pStyle w:val="BodyText"/>
        <w:tabs>
          <w:tab w:pos="10899" w:val="left" w:leader="none"/>
        </w:tabs>
        <w:spacing w:before="82"/>
        <w:ind w:left="475"/>
      </w:pP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2"/>
          <w:numId w:val="8"/>
        </w:numPr>
        <w:tabs>
          <w:tab w:pos="2713" w:val="left" w:leader="none"/>
        </w:tabs>
        <w:spacing w:line="265" w:lineRule="exact" w:before="89" w:after="0"/>
        <w:ind w:left="2712" w:right="0" w:hanging="280"/>
        <w:jc w:val="left"/>
        <w:rPr>
          <w:sz w:val="22"/>
        </w:rPr>
      </w:pPr>
      <w:r>
        <w:rPr>
          <w:color w:val="111111"/>
          <w:w w:val="115"/>
          <w:sz w:val="22"/>
        </w:rPr>
        <w:t>Implement</w:t>
      </w:r>
      <w:r>
        <w:rPr>
          <w:color w:val="111111"/>
          <w:spacing w:val="-11"/>
          <w:w w:val="115"/>
          <w:sz w:val="22"/>
        </w:rPr>
        <w:t> </w:t>
      </w:r>
      <w:r>
        <w:rPr>
          <w:color w:val="111111"/>
          <w:spacing w:val="-3"/>
          <w:w w:val="115"/>
          <w:sz w:val="22"/>
        </w:rPr>
        <w:t>Reflex</w:t>
      </w:r>
      <w:r>
        <w:rPr>
          <w:color w:val="111111"/>
          <w:spacing w:val="-11"/>
          <w:w w:val="115"/>
          <w:sz w:val="22"/>
        </w:rPr>
        <w:t> </w:t>
      </w:r>
      <w:r>
        <w:rPr>
          <w:color w:val="111111"/>
          <w:w w:val="115"/>
          <w:sz w:val="22"/>
        </w:rPr>
        <w:t>Math</w:t>
      </w:r>
      <w:r>
        <w:rPr>
          <w:color w:val="111111"/>
          <w:spacing w:val="-11"/>
          <w:w w:val="115"/>
          <w:sz w:val="22"/>
        </w:rPr>
        <w:t> </w:t>
      </w:r>
      <w:r>
        <w:rPr>
          <w:color w:val="111111"/>
          <w:w w:val="115"/>
          <w:sz w:val="22"/>
        </w:rPr>
        <w:t>in</w:t>
      </w:r>
      <w:r>
        <w:rPr>
          <w:color w:val="111111"/>
          <w:spacing w:val="-11"/>
          <w:w w:val="115"/>
          <w:sz w:val="22"/>
        </w:rPr>
        <w:t> </w:t>
      </w:r>
      <w:r>
        <w:rPr>
          <w:color w:val="111111"/>
          <w:w w:val="115"/>
          <w:sz w:val="22"/>
        </w:rPr>
        <w:t>grades</w:t>
      </w:r>
      <w:r>
        <w:rPr>
          <w:color w:val="111111"/>
          <w:spacing w:val="-11"/>
          <w:w w:val="115"/>
          <w:sz w:val="22"/>
        </w:rPr>
        <w:t> </w:t>
      </w:r>
      <w:r>
        <w:rPr>
          <w:color w:val="111111"/>
          <w:w w:val="115"/>
          <w:sz w:val="22"/>
        </w:rPr>
        <w:t>1st-8th</w:t>
      </w:r>
      <w:r>
        <w:rPr>
          <w:color w:val="111111"/>
          <w:spacing w:val="-11"/>
          <w:w w:val="115"/>
          <w:sz w:val="22"/>
        </w:rPr>
        <w:t> </w:t>
      </w:r>
      <w:r>
        <w:rPr>
          <w:color w:val="111111"/>
          <w:w w:val="115"/>
          <w:sz w:val="22"/>
        </w:rPr>
        <w:t>grade</w:t>
      </w:r>
    </w:p>
    <w:p>
      <w:pPr>
        <w:pStyle w:val="ListParagraph"/>
        <w:numPr>
          <w:ilvl w:val="2"/>
          <w:numId w:val="8"/>
        </w:numPr>
        <w:tabs>
          <w:tab w:pos="2713" w:val="left" w:leader="none"/>
        </w:tabs>
        <w:spacing w:line="240" w:lineRule="auto" w:before="0" w:after="0"/>
        <w:ind w:left="2433" w:right="366" w:firstLine="0"/>
        <w:jc w:val="left"/>
        <w:rPr>
          <w:sz w:val="22"/>
        </w:rPr>
      </w:pPr>
      <w:r>
        <w:rPr>
          <w:color w:val="111111"/>
          <w:w w:val="115"/>
          <w:sz w:val="22"/>
        </w:rPr>
        <w:t>Use</w:t>
      </w:r>
      <w:r>
        <w:rPr>
          <w:color w:val="111111"/>
          <w:spacing w:val="-14"/>
          <w:w w:val="115"/>
          <w:sz w:val="22"/>
        </w:rPr>
        <w:t> </w:t>
      </w:r>
      <w:r>
        <w:rPr>
          <w:color w:val="111111"/>
          <w:w w:val="115"/>
          <w:sz w:val="22"/>
        </w:rPr>
        <w:t>data</w:t>
      </w:r>
      <w:r>
        <w:rPr>
          <w:color w:val="111111"/>
          <w:spacing w:val="-14"/>
          <w:w w:val="115"/>
          <w:sz w:val="22"/>
        </w:rPr>
        <w:t> </w:t>
      </w:r>
      <w:r>
        <w:rPr>
          <w:color w:val="111111"/>
          <w:w w:val="115"/>
          <w:sz w:val="22"/>
        </w:rPr>
        <w:t>from</w:t>
      </w:r>
      <w:r>
        <w:rPr>
          <w:color w:val="111111"/>
          <w:spacing w:val="-14"/>
          <w:w w:val="115"/>
          <w:sz w:val="22"/>
        </w:rPr>
        <w:t> </w:t>
      </w:r>
      <w:r>
        <w:rPr>
          <w:color w:val="111111"/>
          <w:w w:val="115"/>
          <w:sz w:val="22"/>
        </w:rPr>
        <w:t>Iready</w:t>
      </w:r>
      <w:r>
        <w:rPr>
          <w:color w:val="111111"/>
          <w:spacing w:val="-14"/>
          <w:w w:val="115"/>
          <w:sz w:val="22"/>
        </w:rPr>
        <w:t> </w:t>
      </w:r>
      <w:r>
        <w:rPr>
          <w:color w:val="111111"/>
          <w:w w:val="115"/>
          <w:sz w:val="22"/>
        </w:rPr>
        <w:t>and</w:t>
      </w:r>
      <w:r>
        <w:rPr>
          <w:color w:val="111111"/>
          <w:spacing w:val="-14"/>
          <w:w w:val="115"/>
          <w:sz w:val="22"/>
        </w:rPr>
        <w:t> </w:t>
      </w:r>
      <w:r>
        <w:rPr>
          <w:color w:val="111111"/>
          <w:w w:val="115"/>
          <w:sz w:val="22"/>
        </w:rPr>
        <w:t>Exact</w:t>
      </w:r>
      <w:r>
        <w:rPr>
          <w:color w:val="111111"/>
          <w:spacing w:val="-14"/>
          <w:w w:val="115"/>
          <w:sz w:val="22"/>
        </w:rPr>
        <w:t> </w:t>
      </w:r>
      <w:r>
        <w:rPr>
          <w:color w:val="111111"/>
          <w:spacing w:val="-3"/>
          <w:w w:val="115"/>
          <w:sz w:val="22"/>
        </w:rPr>
        <w:t>Path</w:t>
      </w:r>
      <w:r>
        <w:rPr>
          <w:color w:val="111111"/>
          <w:spacing w:val="-13"/>
          <w:w w:val="115"/>
          <w:sz w:val="22"/>
        </w:rPr>
        <w:t> </w:t>
      </w:r>
      <w:r>
        <w:rPr>
          <w:color w:val="111111"/>
          <w:w w:val="115"/>
          <w:sz w:val="22"/>
        </w:rPr>
        <w:t>to</w:t>
      </w:r>
      <w:r>
        <w:rPr>
          <w:color w:val="111111"/>
          <w:spacing w:val="-14"/>
          <w:w w:val="115"/>
          <w:sz w:val="22"/>
        </w:rPr>
        <w:t> </w:t>
      </w:r>
      <w:r>
        <w:rPr>
          <w:color w:val="111111"/>
          <w:w w:val="115"/>
          <w:sz w:val="22"/>
        </w:rPr>
        <w:t>plan</w:t>
      </w:r>
      <w:r>
        <w:rPr>
          <w:color w:val="111111"/>
          <w:spacing w:val="-14"/>
          <w:w w:val="115"/>
          <w:sz w:val="22"/>
        </w:rPr>
        <w:t> </w:t>
      </w:r>
      <w:r>
        <w:rPr>
          <w:color w:val="111111"/>
          <w:w w:val="115"/>
          <w:sz w:val="22"/>
        </w:rPr>
        <w:t>small</w:t>
      </w:r>
      <w:r>
        <w:rPr>
          <w:color w:val="111111"/>
          <w:spacing w:val="-14"/>
          <w:w w:val="115"/>
          <w:sz w:val="22"/>
        </w:rPr>
        <w:t> </w:t>
      </w:r>
      <w:r>
        <w:rPr>
          <w:color w:val="111111"/>
          <w:w w:val="115"/>
          <w:sz w:val="22"/>
        </w:rPr>
        <w:t>group</w:t>
      </w:r>
      <w:r>
        <w:rPr>
          <w:color w:val="111111"/>
          <w:spacing w:val="-14"/>
          <w:w w:val="115"/>
          <w:sz w:val="22"/>
        </w:rPr>
        <w:t> </w:t>
      </w:r>
      <w:r>
        <w:rPr>
          <w:color w:val="111111"/>
          <w:w w:val="115"/>
          <w:sz w:val="22"/>
        </w:rPr>
        <w:t>instruction</w:t>
      </w:r>
      <w:r>
        <w:rPr>
          <w:color w:val="111111"/>
          <w:spacing w:val="-14"/>
          <w:w w:val="115"/>
          <w:sz w:val="22"/>
        </w:rPr>
        <w:t> </w:t>
      </w:r>
      <w:r>
        <w:rPr>
          <w:color w:val="111111"/>
          <w:w w:val="115"/>
          <w:sz w:val="22"/>
        </w:rPr>
        <w:t>and interventions</w:t>
      </w:r>
    </w:p>
    <w:p>
      <w:pPr>
        <w:pStyle w:val="ListParagraph"/>
        <w:numPr>
          <w:ilvl w:val="2"/>
          <w:numId w:val="8"/>
        </w:numPr>
        <w:tabs>
          <w:tab w:pos="2713" w:val="left" w:leader="none"/>
        </w:tabs>
        <w:spacing w:line="262" w:lineRule="exact" w:before="0" w:after="0"/>
        <w:ind w:left="2712" w:right="0" w:hanging="280"/>
        <w:jc w:val="left"/>
        <w:rPr>
          <w:sz w:val="22"/>
        </w:rPr>
      </w:pPr>
      <w:r>
        <w:rPr>
          <w:color w:val="111111"/>
          <w:w w:val="115"/>
          <w:sz w:val="22"/>
        </w:rPr>
        <w:t>Use</w:t>
      </w:r>
      <w:r>
        <w:rPr>
          <w:color w:val="111111"/>
          <w:spacing w:val="-11"/>
          <w:w w:val="115"/>
          <w:sz w:val="22"/>
        </w:rPr>
        <w:t> </w:t>
      </w:r>
      <w:r>
        <w:rPr>
          <w:color w:val="111111"/>
          <w:w w:val="115"/>
          <w:sz w:val="22"/>
        </w:rPr>
        <w:t>math</w:t>
      </w:r>
      <w:r>
        <w:rPr>
          <w:color w:val="111111"/>
          <w:spacing w:val="-11"/>
          <w:w w:val="115"/>
          <w:sz w:val="22"/>
        </w:rPr>
        <w:t> </w:t>
      </w:r>
      <w:r>
        <w:rPr>
          <w:color w:val="111111"/>
          <w:w w:val="115"/>
          <w:sz w:val="22"/>
        </w:rPr>
        <w:t>manipulatives</w:t>
      </w:r>
      <w:r>
        <w:rPr>
          <w:color w:val="111111"/>
          <w:spacing w:val="-10"/>
          <w:w w:val="115"/>
          <w:sz w:val="22"/>
        </w:rPr>
        <w:t> </w:t>
      </w:r>
      <w:r>
        <w:rPr>
          <w:color w:val="111111"/>
          <w:w w:val="115"/>
          <w:sz w:val="22"/>
        </w:rPr>
        <w:t>to</w:t>
      </w:r>
      <w:r>
        <w:rPr>
          <w:color w:val="111111"/>
          <w:spacing w:val="-11"/>
          <w:w w:val="115"/>
          <w:sz w:val="22"/>
        </w:rPr>
        <w:t> </w:t>
      </w:r>
      <w:r>
        <w:rPr>
          <w:color w:val="111111"/>
          <w:w w:val="115"/>
          <w:sz w:val="22"/>
        </w:rPr>
        <w:t>provide</w:t>
      </w:r>
      <w:r>
        <w:rPr>
          <w:color w:val="111111"/>
          <w:spacing w:val="-10"/>
          <w:w w:val="115"/>
          <w:sz w:val="22"/>
        </w:rPr>
        <w:t> </w:t>
      </w:r>
      <w:r>
        <w:rPr>
          <w:color w:val="111111"/>
          <w:w w:val="115"/>
          <w:sz w:val="22"/>
        </w:rPr>
        <w:t>hands</w:t>
      </w:r>
      <w:r>
        <w:rPr>
          <w:color w:val="111111"/>
          <w:spacing w:val="-11"/>
          <w:w w:val="115"/>
          <w:sz w:val="22"/>
        </w:rPr>
        <w:t> </w:t>
      </w:r>
      <w:r>
        <w:rPr>
          <w:color w:val="111111"/>
          <w:w w:val="115"/>
          <w:sz w:val="22"/>
        </w:rPr>
        <w:t>on</w:t>
      </w:r>
      <w:r>
        <w:rPr>
          <w:color w:val="111111"/>
          <w:spacing w:val="-10"/>
          <w:w w:val="115"/>
          <w:sz w:val="22"/>
        </w:rPr>
        <w:t> </w:t>
      </w:r>
      <w:r>
        <w:rPr>
          <w:color w:val="111111"/>
          <w:w w:val="115"/>
          <w:sz w:val="22"/>
        </w:rPr>
        <w:t>instruction</w:t>
      </w:r>
    </w:p>
    <w:p>
      <w:pPr>
        <w:pStyle w:val="ListParagraph"/>
        <w:numPr>
          <w:ilvl w:val="2"/>
          <w:numId w:val="8"/>
        </w:numPr>
        <w:tabs>
          <w:tab w:pos="2713" w:val="left" w:leader="none"/>
        </w:tabs>
        <w:spacing w:line="265" w:lineRule="exact" w:before="0" w:after="0"/>
        <w:ind w:left="2712" w:right="0" w:hanging="280"/>
        <w:jc w:val="left"/>
        <w:rPr>
          <w:sz w:val="22"/>
        </w:rPr>
      </w:pPr>
      <w:r>
        <w:rPr>
          <w:color w:val="111111"/>
          <w:spacing w:val="-3"/>
          <w:w w:val="115"/>
          <w:sz w:val="22"/>
        </w:rPr>
        <w:t>After</w:t>
      </w:r>
      <w:r>
        <w:rPr>
          <w:color w:val="111111"/>
          <w:spacing w:val="-13"/>
          <w:w w:val="115"/>
          <w:sz w:val="22"/>
        </w:rPr>
        <w:t> </w:t>
      </w:r>
      <w:r>
        <w:rPr>
          <w:color w:val="111111"/>
          <w:w w:val="115"/>
          <w:sz w:val="22"/>
        </w:rPr>
        <w:t>school</w:t>
      </w:r>
      <w:r>
        <w:rPr>
          <w:color w:val="111111"/>
          <w:spacing w:val="-12"/>
          <w:w w:val="115"/>
          <w:sz w:val="22"/>
        </w:rPr>
        <w:t> </w:t>
      </w:r>
      <w:r>
        <w:rPr>
          <w:color w:val="111111"/>
          <w:w w:val="115"/>
          <w:sz w:val="22"/>
        </w:rPr>
        <w:t>tutoring</w:t>
      </w:r>
      <w:r>
        <w:rPr>
          <w:color w:val="111111"/>
          <w:spacing w:val="-12"/>
          <w:w w:val="115"/>
          <w:sz w:val="22"/>
        </w:rPr>
        <w:t> </w:t>
      </w:r>
      <w:r>
        <w:rPr>
          <w:color w:val="111111"/>
          <w:w w:val="115"/>
          <w:sz w:val="22"/>
        </w:rPr>
        <w:t>for</w:t>
      </w:r>
      <w:r>
        <w:rPr>
          <w:color w:val="111111"/>
          <w:spacing w:val="-12"/>
          <w:w w:val="115"/>
          <w:sz w:val="22"/>
        </w:rPr>
        <w:t> </w:t>
      </w:r>
      <w:r>
        <w:rPr>
          <w:color w:val="111111"/>
          <w:w w:val="115"/>
          <w:sz w:val="22"/>
        </w:rPr>
        <w:t>Math</w:t>
      </w:r>
      <w:r>
        <w:rPr>
          <w:color w:val="111111"/>
          <w:spacing w:val="-12"/>
          <w:w w:val="115"/>
          <w:sz w:val="22"/>
        </w:rPr>
        <w:t> </w:t>
      </w:r>
      <w:r>
        <w:rPr>
          <w:color w:val="111111"/>
          <w:w w:val="115"/>
          <w:sz w:val="22"/>
        </w:rPr>
        <w:t>for</w:t>
      </w:r>
      <w:r>
        <w:rPr>
          <w:color w:val="111111"/>
          <w:spacing w:val="-12"/>
          <w:w w:val="115"/>
          <w:sz w:val="22"/>
        </w:rPr>
        <w:t> </w:t>
      </w:r>
      <w:r>
        <w:rPr>
          <w:color w:val="111111"/>
          <w:w w:val="115"/>
          <w:sz w:val="22"/>
        </w:rPr>
        <w:t>20</w:t>
      </w:r>
      <w:r>
        <w:rPr>
          <w:color w:val="111111"/>
          <w:spacing w:val="-12"/>
          <w:w w:val="115"/>
          <w:sz w:val="22"/>
        </w:rPr>
        <w:t> </w:t>
      </w:r>
      <w:r>
        <w:rPr>
          <w:color w:val="111111"/>
          <w:w w:val="115"/>
          <w:sz w:val="22"/>
        </w:rPr>
        <w:t>weeks</w:t>
      </w:r>
      <w:r>
        <w:rPr>
          <w:color w:val="111111"/>
          <w:spacing w:val="-12"/>
          <w:w w:val="115"/>
          <w:sz w:val="22"/>
        </w:rPr>
        <w:t> </w:t>
      </w:r>
      <w:r>
        <w:rPr>
          <w:color w:val="111111"/>
          <w:w w:val="115"/>
          <w:sz w:val="22"/>
        </w:rPr>
        <w:t>in</w:t>
      </w:r>
      <w:r>
        <w:rPr>
          <w:color w:val="111111"/>
          <w:spacing w:val="-12"/>
          <w:w w:val="115"/>
          <w:sz w:val="22"/>
        </w:rPr>
        <w:t> </w:t>
      </w:r>
      <w:r>
        <w:rPr>
          <w:color w:val="111111"/>
          <w:w w:val="115"/>
          <w:sz w:val="22"/>
        </w:rPr>
        <w:t>order</w:t>
      </w:r>
      <w:r>
        <w:rPr>
          <w:color w:val="111111"/>
          <w:spacing w:val="-12"/>
          <w:w w:val="115"/>
          <w:sz w:val="22"/>
        </w:rPr>
        <w:t> </w:t>
      </w:r>
      <w:r>
        <w:rPr>
          <w:color w:val="111111"/>
          <w:w w:val="115"/>
          <w:sz w:val="22"/>
        </w:rPr>
        <w:t>to</w:t>
      </w:r>
      <w:r>
        <w:rPr>
          <w:color w:val="111111"/>
          <w:spacing w:val="-13"/>
          <w:w w:val="115"/>
          <w:sz w:val="22"/>
        </w:rPr>
        <w:t> </w:t>
      </w:r>
      <w:r>
        <w:rPr>
          <w:color w:val="111111"/>
          <w:w w:val="115"/>
          <w:sz w:val="22"/>
        </w:rPr>
        <w:t>focus</w:t>
      </w:r>
      <w:r>
        <w:rPr>
          <w:color w:val="111111"/>
          <w:spacing w:val="-12"/>
          <w:w w:val="115"/>
          <w:sz w:val="22"/>
        </w:rPr>
        <w:t> </w:t>
      </w:r>
      <w:r>
        <w:rPr>
          <w:color w:val="111111"/>
          <w:w w:val="115"/>
          <w:sz w:val="22"/>
        </w:rPr>
        <w:t>on</w:t>
      </w:r>
      <w:r>
        <w:rPr>
          <w:color w:val="111111"/>
          <w:spacing w:val="-12"/>
          <w:w w:val="115"/>
          <w:sz w:val="22"/>
        </w:rPr>
        <w:t> </w:t>
      </w:r>
      <w:r>
        <w:rPr>
          <w:color w:val="111111"/>
          <w:w w:val="115"/>
          <w:sz w:val="22"/>
        </w:rPr>
        <w:t>state</w:t>
      </w:r>
    </w:p>
    <w:p>
      <w:pPr>
        <w:spacing w:after="0" w:line="265" w:lineRule="exact"/>
        <w:jc w:val="left"/>
        <w:rPr>
          <w:sz w:val="22"/>
        </w:rPr>
        <w:sectPr>
          <w:type w:val="continuous"/>
          <w:pgSz w:w="12240" w:h="15840"/>
          <w:pgMar w:top="720" w:bottom="280" w:left="620" w:right="580"/>
        </w:sectPr>
      </w:pPr>
    </w:p>
    <w:p>
      <w:pPr>
        <w:pStyle w:val="Heading2"/>
        <w:spacing w:before="13"/>
      </w:pPr>
      <w:r>
        <w:rPr>
          <w:color w:val="111111"/>
          <w:w w:val="120"/>
        </w:rPr>
        <w:t>Description</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spacing w:line="247" w:lineRule="auto" w:before="213"/>
        <w:ind w:left="475" w:right="0" w:firstLine="0"/>
        <w:jc w:val="left"/>
        <w:rPr>
          <w:rFonts w:ascii="Gill Sans MT"/>
          <w:b/>
          <w:sz w:val="22"/>
        </w:rPr>
      </w:pPr>
      <w:r>
        <w:rPr>
          <w:rFonts w:ascii="Gill Sans MT"/>
          <w:b/>
          <w:color w:val="111111"/>
          <w:w w:val="120"/>
          <w:sz w:val="22"/>
        </w:rPr>
        <w:t>Person Responsible</w:t>
      </w:r>
    </w:p>
    <w:p>
      <w:pPr>
        <w:pStyle w:val="BodyText"/>
        <w:spacing w:line="263" w:lineRule="exact"/>
        <w:ind w:left="414"/>
      </w:pPr>
      <w:r>
        <w:rPr/>
        <w:br w:type="column"/>
      </w:r>
      <w:r>
        <w:rPr>
          <w:color w:val="111111"/>
          <w:w w:val="115"/>
        </w:rPr>
        <w:t>standards</w:t>
      </w:r>
    </w:p>
    <w:p>
      <w:pPr>
        <w:pStyle w:val="ListParagraph"/>
        <w:numPr>
          <w:ilvl w:val="2"/>
          <w:numId w:val="8"/>
        </w:numPr>
        <w:tabs>
          <w:tab w:pos="695" w:val="left" w:leader="none"/>
        </w:tabs>
        <w:spacing w:line="240" w:lineRule="auto" w:before="0" w:after="0"/>
        <w:ind w:left="414" w:right="300" w:firstLine="0"/>
        <w:jc w:val="left"/>
        <w:rPr>
          <w:sz w:val="22"/>
        </w:rPr>
      </w:pPr>
      <w:r>
        <w:rPr>
          <w:color w:val="111111"/>
          <w:w w:val="115"/>
          <w:sz w:val="22"/>
        </w:rPr>
        <w:t>Provide</w:t>
      </w:r>
      <w:r>
        <w:rPr>
          <w:color w:val="111111"/>
          <w:spacing w:val="-11"/>
          <w:w w:val="115"/>
          <w:sz w:val="22"/>
        </w:rPr>
        <w:t> </w:t>
      </w:r>
      <w:r>
        <w:rPr>
          <w:color w:val="111111"/>
          <w:w w:val="115"/>
          <w:sz w:val="22"/>
        </w:rPr>
        <w:t>teachers</w:t>
      </w:r>
      <w:r>
        <w:rPr>
          <w:color w:val="111111"/>
          <w:spacing w:val="-10"/>
          <w:w w:val="115"/>
          <w:sz w:val="22"/>
        </w:rPr>
        <w:t> </w:t>
      </w:r>
      <w:r>
        <w:rPr>
          <w:color w:val="111111"/>
          <w:w w:val="115"/>
          <w:sz w:val="22"/>
        </w:rPr>
        <w:t>with</w:t>
      </w:r>
      <w:r>
        <w:rPr>
          <w:color w:val="111111"/>
          <w:spacing w:val="-11"/>
          <w:w w:val="115"/>
          <w:sz w:val="22"/>
        </w:rPr>
        <w:t> </w:t>
      </w:r>
      <w:r>
        <w:rPr>
          <w:color w:val="111111"/>
          <w:w w:val="115"/>
          <w:sz w:val="22"/>
        </w:rPr>
        <w:t>curriculum</w:t>
      </w:r>
      <w:r>
        <w:rPr>
          <w:color w:val="111111"/>
          <w:spacing w:val="-10"/>
          <w:w w:val="115"/>
          <w:sz w:val="22"/>
        </w:rPr>
        <w:t> </w:t>
      </w:r>
      <w:r>
        <w:rPr>
          <w:color w:val="111111"/>
          <w:w w:val="115"/>
          <w:sz w:val="22"/>
        </w:rPr>
        <w:t>guides</w:t>
      </w:r>
      <w:r>
        <w:rPr>
          <w:color w:val="111111"/>
          <w:spacing w:val="-10"/>
          <w:w w:val="115"/>
          <w:sz w:val="22"/>
        </w:rPr>
        <w:t> </w:t>
      </w:r>
      <w:r>
        <w:rPr>
          <w:color w:val="111111"/>
          <w:w w:val="115"/>
          <w:sz w:val="22"/>
        </w:rPr>
        <w:t>that</w:t>
      </w:r>
      <w:r>
        <w:rPr>
          <w:color w:val="111111"/>
          <w:spacing w:val="-11"/>
          <w:w w:val="115"/>
          <w:sz w:val="22"/>
        </w:rPr>
        <w:t> </w:t>
      </w:r>
      <w:r>
        <w:rPr>
          <w:color w:val="111111"/>
          <w:w w:val="115"/>
          <w:sz w:val="22"/>
        </w:rPr>
        <w:t>include</w:t>
      </w:r>
      <w:r>
        <w:rPr>
          <w:color w:val="111111"/>
          <w:spacing w:val="-10"/>
          <w:w w:val="115"/>
          <w:sz w:val="22"/>
        </w:rPr>
        <w:t> </w:t>
      </w:r>
      <w:r>
        <w:rPr>
          <w:color w:val="111111"/>
          <w:w w:val="115"/>
          <w:sz w:val="22"/>
        </w:rPr>
        <w:t>the</w:t>
      </w:r>
      <w:r>
        <w:rPr>
          <w:color w:val="111111"/>
          <w:spacing w:val="-10"/>
          <w:w w:val="115"/>
          <w:sz w:val="22"/>
        </w:rPr>
        <w:t> </w:t>
      </w:r>
      <w:r>
        <w:rPr>
          <w:color w:val="111111"/>
          <w:w w:val="115"/>
          <w:sz w:val="22"/>
        </w:rPr>
        <w:t>state</w:t>
      </w:r>
      <w:r>
        <w:rPr>
          <w:color w:val="111111"/>
          <w:spacing w:val="-11"/>
          <w:w w:val="115"/>
          <w:sz w:val="22"/>
        </w:rPr>
        <w:t> </w:t>
      </w:r>
      <w:r>
        <w:rPr>
          <w:color w:val="111111"/>
          <w:w w:val="115"/>
          <w:sz w:val="22"/>
        </w:rPr>
        <w:t>standards (MAFS).</w:t>
      </w:r>
    </w:p>
    <w:p>
      <w:pPr>
        <w:pStyle w:val="ListParagraph"/>
        <w:numPr>
          <w:ilvl w:val="2"/>
          <w:numId w:val="8"/>
        </w:numPr>
        <w:tabs>
          <w:tab w:pos="695" w:val="left" w:leader="none"/>
        </w:tabs>
        <w:spacing w:line="262" w:lineRule="exact" w:before="0" w:after="0"/>
        <w:ind w:left="694" w:right="0" w:hanging="281"/>
        <w:jc w:val="left"/>
        <w:rPr>
          <w:sz w:val="22"/>
        </w:rPr>
      </w:pPr>
      <w:r>
        <w:rPr>
          <w:color w:val="111111"/>
          <w:spacing w:val="-3"/>
          <w:w w:val="115"/>
          <w:sz w:val="22"/>
        </w:rPr>
        <w:t>Focus</w:t>
      </w:r>
      <w:r>
        <w:rPr>
          <w:color w:val="111111"/>
          <w:spacing w:val="-11"/>
          <w:w w:val="115"/>
          <w:sz w:val="22"/>
        </w:rPr>
        <w:t> </w:t>
      </w:r>
      <w:r>
        <w:rPr>
          <w:color w:val="111111"/>
          <w:w w:val="115"/>
          <w:sz w:val="22"/>
        </w:rPr>
        <w:t>on</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lower</w:t>
      </w:r>
      <w:r>
        <w:rPr>
          <w:color w:val="111111"/>
          <w:spacing w:val="-11"/>
          <w:w w:val="115"/>
          <w:sz w:val="22"/>
        </w:rPr>
        <w:t> </w:t>
      </w:r>
      <w:r>
        <w:rPr>
          <w:color w:val="111111"/>
          <w:w w:val="115"/>
          <w:sz w:val="22"/>
        </w:rPr>
        <w:t>quartile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students</w:t>
      </w:r>
      <w:r>
        <w:rPr>
          <w:color w:val="111111"/>
          <w:spacing w:val="-11"/>
          <w:w w:val="115"/>
          <w:sz w:val="22"/>
        </w:rPr>
        <w:t> </w:t>
      </w:r>
      <w:r>
        <w:rPr>
          <w:color w:val="111111"/>
          <w:w w:val="115"/>
          <w:sz w:val="22"/>
        </w:rPr>
        <w:t>in</w:t>
      </w:r>
      <w:r>
        <w:rPr>
          <w:color w:val="111111"/>
          <w:spacing w:val="-11"/>
          <w:w w:val="115"/>
          <w:sz w:val="22"/>
        </w:rPr>
        <w:t> </w:t>
      </w:r>
      <w:r>
        <w:rPr>
          <w:color w:val="111111"/>
          <w:w w:val="115"/>
          <w:sz w:val="22"/>
        </w:rPr>
        <w:t>each</w:t>
      </w:r>
      <w:r>
        <w:rPr>
          <w:color w:val="111111"/>
          <w:spacing w:val="-11"/>
          <w:w w:val="115"/>
          <w:sz w:val="22"/>
        </w:rPr>
        <w:t> </w:t>
      </w:r>
      <w:r>
        <w:rPr>
          <w:color w:val="111111"/>
          <w:w w:val="115"/>
          <w:sz w:val="22"/>
        </w:rPr>
        <w:t>grade.</w:t>
      </w:r>
    </w:p>
    <w:p>
      <w:pPr>
        <w:pStyle w:val="ListParagraph"/>
        <w:numPr>
          <w:ilvl w:val="2"/>
          <w:numId w:val="8"/>
        </w:numPr>
        <w:tabs>
          <w:tab w:pos="695" w:val="left" w:leader="none"/>
        </w:tabs>
        <w:spacing w:line="240" w:lineRule="auto" w:before="0" w:after="0"/>
        <w:ind w:left="414" w:right="661" w:firstLine="0"/>
        <w:jc w:val="left"/>
        <w:rPr>
          <w:sz w:val="22"/>
        </w:rPr>
      </w:pPr>
      <w:r>
        <w:rPr>
          <w:color w:val="111111"/>
          <w:w w:val="115"/>
          <w:sz w:val="22"/>
        </w:rPr>
        <w:t>Provide</w:t>
      </w:r>
      <w:r>
        <w:rPr>
          <w:color w:val="111111"/>
          <w:spacing w:val="-16"/>
          <w:w w:val="115"/>
          <w:sz w:val="22"/>
        </w:rPr>
        <w:t> </w:t>
      </w:r>
      <w:r>
        <w:rPr>
          <w:color w:val="111111"/>
          <w:w w:val="115"/>
          <w:sz w:val="22"/>
        </w:rPr>
        <w:t>targeted</w:t>
      </w:r>
      <w:r>
        <w:rPr>
          <w:color w:val="111111"/>
          <w:spacing w:val="-16"/>
          <w:w w:val="115"/>
          <w:sz w:val="22"/>
        </w:rPr>
        <w:t> </w:t>
      </w:r>
      <w:r>
        <w:rPr>
          <w:color w:val="111111"/>
          <w:w w:val="115"/>
          <w:sz w:val="22"/>
        </w:rPr>
        <w:t>math</w:t>
      </w:r>
      <w:r>
        <w:rPr>
          <w:color w:val="111111"/>
          <w:spacing w:val="-16"/>
          <w:w w:val="115"/>
          <w:sz w:val="22"/>
        </w:rPr>
        <w:t> </w:t>
      </w:r>
      <w:r>
        <w:rPr>
          <w:color w:val="111111"/>
          <w:w w:val="115"/>
          <w:sz w:val="22"/>
        </w:rPr>
        <w:t>instruction</w:t>
      </w:r>
      <w:r>
        <w:rPr>
          <w:color w:val="111111"/>
          <w:spacing w:val="-15"/>
          <w:w w:val="115"/>
          <w:sz w:val="22"/>
        </w:rPr>
        <w:t> </w:t>
      </w:r>
      <w:r>
        <w:rPr>
          <w:color w:val="111111"/>
          <w:w w:val="115"/>
          <w:sz w:val="22"/>
        </w:rPr>
        <w:t>during</w:t>
      </w:r>
      <w:r>
        <w:rPr>
          <w:color w:val="111111"/>
          <w:spacing w:val="-16"/>
          <w:w w:val="115"/>
          <w:sz w:val="22"/>
        </w:rPr>
        <w:t> </w:t>
      </w:r>
      <w:r>
        <w:rPr>
          <w:color w:val="111111"/>
          <w:w w:val="115"/>
          <w:sz w:val="22"/>
        </w:rPr>
        <w:t>intervention/critical</w:t>
      </w:r>
      <w:r>
        <w:rPr>
          <w:color w:val="111111"/>
          <w:spacing w:val="-16"/>
          <w:w w:val="115"/>
          <w:sz w:val="22"/>
        </w:rPr>
        <w:t> </w:t>
      </w:r>
      <w:r>
        <w:rPr>
          <w:color w:val="111111"/>
          <w:w w:val="115"/>
          <w:sz w:val="22"/>
        </w:rPr>
        <w:t>thinking time</w:t>
      </w:r>
      <w:r>
        <w:rPr>
          <w:color w:val="111111"/>
          <w:spacing w:val="-11"/>
          <w:w w:val="115"/>
          <w:sz w:val="22"/>
        </w:rPr>
        <w:t> </w:t>
      </w:r>
      <w:r>
        <w:rPr>
          <w:color w:val="111111"/>
          <w:w w:val="115"/>
          <w:sz w:val="22"/>
        </w:rPr>
        <w:t>in</w:t>
      </w:r>
      <w:r>
        <w:rPr>
          <w:color w:val="111111"/>
          <w:spacing w:val="-10"/>
          <w:w w:val="115"/>
          <w:sz w:val="22"/>
        </w:rPr>
        <w:t> </w:t>
      </w:r>
      <w:r>
        <w:rPr>
          <w:color w:val="111111"/>
          <w:w w:val="115"/>
          <w:sz w:val="22"/>
        </w:rPr>
        <w:t>order</w:t>
      </w:r>
      <w:r>
        <w:rPr>
          <w:color w:val="111111"/>
          <w:spacing w:val="-10"/>
          <w:w w:val="115"/>
          <w:sz w:val="22"/>
        </w:rPr>
        <w:t> </w:t>
      </w:r>
      <w:r>
        <w:rPr>
          <w:color w:val="111111"/>
          <w:w w:val="115"/>
          <w:sz w:val="22"/>
        </w:rPr>
        <w:t>to</w:t>
      </w:r>
      <w:r>
        <w:rPr>
          <w:color w:val="111111"/>
          <w:spacing w:val="-10"/>
          <w:w w:val="115"/>
          <w:sz w:val="22"/>
        </w:rPr>
        <w:t> </w:t>
      </w:r>
      <w:r>
        <w:rPr>
          <w:color w:val="111111"/>
          <w:w w:val="115"/>
          <w:sz w:val="22"/>
        </w:rPr>
        <w:t>practice</w:t>
      </w:r>
      <w:r>
        <w:rPr>
          <w:color w:val="111111"/>
          <w:spacing w:val="-10"/>
          <w:w w:val="115"/>
          <w:sz w:val="22"/>
        </w:rPr>
        <w:t> </w:t>
      </w:r>
      <w:r>
        <w:rPr>
          <w:color w:val="111111"/>
          <w:w w:val="115"/>
          <w:sz w:val="22"/>
        </w:rPr>
        <w:t>deficient</w:t>
      </w:r>
      <w:r>
        <w:rPr>
          <w:color w:val="111111"/>
          <w:spacing w:val="-10"/>
          <w:w w:val="115"/>
          <w:sz w:val="22"/>
        </w:rPr>
        <w:t> </w:t>
      </w:r>
      <w:r>
        <w:rPr>
          <w:color w:val="111111"/>
          <w:w w:val="115"/>
          <w:sz w:val="22"/>
        </w:rPr>
        <w:t>skills.</w:t>
      </w:r>
    </w:p>
    <w:p>
      <w:pPr>
        <w:pStyle w:val="BodyText"/>
        <w:spacing w:before="217"/>
        <w:ind w:left="414"/>
      </w:pPr>
      <w:r>
        <w:rPr>
          <w:color w:val="111111"/>
          <w:w w:val="115"/>
        </w:rPr>
        <w:t>paula Kauffman (paula.kauffman@mcsbfl.us)</w:t>
      </w:r>
    </w:p>
    <w:p>
      <w:pPr>
        <w:spacing w:after="0"/>
        <w:sectPr>
          <w:type w:val="continuous"/>
          <w:pgSz w:w="12240" w:h="15840"/>
          <w:pgMar w:top="720" w:bottom="280" w:left="620" w:right="580"/>
          <w:cols w:num="2" w:equalWidth="0">
            <w:col w:w="1979" w:space="40"/>
            <w:col w:w="902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1958,0" stroked="true" strokeweight="0pt" strokecolor="#e7cc90">
              <v:stroke dashstyle="solid"/>
            </v:line>
            <v:line style="position:absolute" from="1958,0" to="10500,0" stroked="true" strokeweight="0pt" strokecolor="#e7cc90">
              <v:stroke dashstyle="solid"/>
            </v:line>
          </v:group>
        </w:pict>
      </w:r>
      <w:r>
        <w:rPr>
          <w:sz w:val="2"/>
        </w:rPr>
      </w:r>
    </w:p>
    <w:p>
      <w:pPr>
        <w:pStyle w:val="BodyText"/>
        <w:spacing w:before="9"/>
        <w:rPr>
          <w:sz w:val="12"/>
        </w:rPr>
      </w:pPr>
    </w:p>
    <w:p>
      <w:pPr>
        <w:pStyle w:val="Heading2"/>
        <w:tabs>
          <w:tab w:pos="10899" w:val="left" w:leader="none"/>
        </w:tabs>
        <w:spacing w:before="85"/>
        <w:ind w:left="400"/>
        <w:rPr>
          <w:rFonts w:ascii="Tahoma"/>
          <w:b w:val="0"/>
        </w:rPr>
      </w:pPr>
      <w:r>
        <w:rPr>
          <w:color w:val="111111"/>
          <w:w w:val="115"/>
          <w:shd w:fill="8CB3E2" w:color="auto" w:val="clear"/>
        </w:rPr>
        <w:t>Additional Schoolwide Improvement Priorities </w:t>
      </w:r>
      <w:r>
        <w:rPr>
          <w:color w:val="111111"/>
          <w:spacing w:val="52"/>
          <w:w w:val="115"/>
          <w:shd w:fill="8CB3E2" w:color="auto" w:val="clear"/>
        </w:rPr>
        <w:t> </w:t>
      </w:r>
      <w:r>
        <w:rPr>
          <w:rFonts w:ascii="Tahoma"/>
          <w:b w:val="0"/>
          <w:color w:val="111111"/>
          <w:w w:val="115"/>
          <w:shd w:fill="8CB3E2" w:color="auto" w:val="clear"/>
        </w:rPr>
        <w:t>(optional)</w:t>
      </w:r>
      <w:r>
        <w:rPr>
          <w:rFonts w:ascii="Tahoma"/>
          <w:b w:val="0"/>
          <w:color w:val="111111"/>
          <w:shd w:fill="8CB3E2" w:color="auto" w:val="clear"/>
        </w:rPr>
        <w:tab/>
      </w:r>
    </w:p>
    <w:p>
      <w:pPr>
        <w:pStyle w:val="BodyText"/>
        <w:spacing w:before="10"/>
        <w:rPr>
          <w:sz w:val="26"/>
        </w:rPr>
      </w:pPr>
    </w:p>
    <w:p>
      <w:pPr>
        <w:spacing w:line="247" w:lineRule="auto" w:before="0"/>
        <w:ind w:left="700" w:right="0" w:firstLine="0"/>
        <w:jc w:val="left"/>
        <w:rPr>
          <w:rFonts w:ascii="Gill Sans MT"/>
          <w:b/>
          <w:sz w:val="22"/>
        </w:rPr>
      </w:pPr>
      <w:r>
        <w:rPr>
          <w:rFonts w:ascii="Gill Sans MT"/>
          <w:b/>
          <w:color w:val="111111"/>
          <w:w w:val="120"/>
          <w:sz w:val="22"/>
        </w:rPr>
        <w:t>After choosing your Area(s) of Focus, explain how you will address the remaining schoolwide improvement priorities (see the Guidance tab for more information)</w:t>
      </w:r>
    </w:p>
    <w:p>
      <w:pPr>
        <w:spacing w:after="0" w:line="247" w:lineRule="auto"/>
        <w:jc w:val="left"/>
        <w:rPr>
          <w:rFonts w:ascii="Gill Sans MT"/>
          <w:sz w:val="22"/>
        </w:rPr>
        <w:sectPr>
          <w:type w:val="continuous"/>
          <w:pgSz w:w="12240" w:h="15840"/>
          <w:pgMar w:top="720" w:bottom="280" w:left="620" w:right="580"/>
        </w:sectPr>
      </w:pPr>
    </w:p>
    <w:p>
      <w:pPr>
        <w:pStyle w:val="BodyText"/>
        <w:spacing w:before="5"/>
        <w:rPr>
          <w:rFonts w:ascii="Gill Sans MT"/>
          <w:b/>
          <w:sz w:val="9"/>
        </w:rPr>
      </w:pPr>
    </w:p>
    <w:p>
      <w:pPr>
        <w:pStyle w:val="BodyText"/>
        <w:spacing w:before="84"/>
        <w:ind w:left="700"/>
      </w:pPr>
      <w:r>
        <w:rPr>
          <w:color w:val="111111"/>
          <w:w w:val="115"/>
        </w:rPr>
        <w:t>The</w:t>
      </w:r>
      <w:r>
        <w:rPr>
          <w:color w:val="111111"/>
          <w:spacing w:val="-15"/>
          <w:w w:val="115"/>
        </w:rPr>
        <w:t> </w:t>
      </w:r>
      <w:r>
        <w:rPr>
          <w:color w:val="111111"/>
          <w:w w:val="115"/>
        </w:rPr>
        <w:t>remaining</w:t>
      </w:r>
      <w:r>
        <w:rPr>
          <w:color w:val="111111"/>
          <w:spacing w:val="-15"/>
          <w:w w:val="115"/>
        </w:rPr>
        <w:t> </w:t>
      </w:r>
      <w:r>
        <w:rPr>
          <w:color w:val="111111"/>
          <w:w w:val="115"/>
        </w:rPr>
        <w:t>schoolwide</w:t>
      </w:r>
      <w:r>
        <w:rPr>
          <w:color w:val="111111"/>
          <w:spacing w:val="-14"/>
          <w:w w:val="115"/>
        </w:rPr>
        <w:t> </w:t>
      </w:r>
      <w:r>
        <w:rPr>
          <w:color w:val="111111"/>
          <w:w w:val="115"/>
        </w:rPr>
        <w:t>improvement</w:t>
      </w:r>
      <w:r>
        <w:rPr>
          <w:color w:val="111111"/>
          <w:spacing w:val="-15"/>
          <w:w w:val="115"/>
        </w:rPr>
        <w:t> </w:t>
      </w:r>
      <w:r>
        <w:rPr>
          <w:color w:val="111111"/>
          <w:w w:val="115"/>
        </w:rPr>
        <w:t>priority</w:t>
      </w:r>
      <w:r>
        <w:rPr>
          <w:color w:val="111111"/>
          <w:spacing w:val="-14"/>
          <w:w w:val="115"/>
        </w:rPr>
        <w:t> </w:t>
      </w:r>
      <w:r>
        <w:rPr>
          <w:color w:val="111111"/>
          <w:w w:val="115"/>
        </w:rPr>
        <w:t>is</w:t>
      </w:r>
      <w:r>
        <w:rPr>
          <w:color w:val="111111"/>
          <w:spacing w:val="-15"/>
          <w:w w:val="115"/>
        </w:rPr>
        <w:t> </w:t>
      </w:r>
      <w:r>
        <w:rPr>
          <w:color w:val="111111"/>
          <w:w w:val="115"/>
        </w:rPr>
        <w:t>to</w:t>
      </w:r>
      <w:r>
        <w:rPr>
          <w:color w:val="111111"/>
          <w:spacing w:val="-14"/>
          <w:w w:val="115"/>
        </w:rPr>
        <w:t> </w:t>
      </w:r>
      <w:r>
        <w:rPr>
          <w:color w:val="111111"/>
          <w:w w:val="115"/>
        </w:rPr>
        <w:t>focus</w:t>
      </w:r>
      <w:r>
        <w:rPr>
          <w:color w:val="111111"/>
          <w:spacing w:val="-15"/>
          <w:w w:val="115"/>
        </w:rPr>
        <w:t> </w:t>
      </w:r>
      <w:r>
        <w:rPr>
          <w:color w:val="111111"/>
          <w:w w:val="115"/>
        </w:rPr>
        <w:t>on</w:t>
      </w:r>
      <w:r>
        <w:rPr>
          <w:color w:val="111111"/>
          <w:spacing w:val="-14"/>
          <w:w w:val="115"/>
        </w:rPr>
        <w:t> </w:t>
      </w:r>
      <w:r>
        <w:rPr>
          <w:color w:val="111111"/>
          <w:w w:val="115"/>
        </w:rPr>
        <w:t>differentiated</w:t>
      </w:r>
      <w:r>
        <w:rPr>
          <w:color w:val="111111"/>
          <w:spacing w:val="-15"/>
          <w:w w:val="115"/>
        </w:rPr>
        <w:t> </w:t>
      </w:r>
      <w:r>
        <w:rPr>
          <w:color w:val="111111"/>
          <w:w w:val="115"/>
        </w:rPr>
        <w:t>professional development</w:t>
      </w:r>
      <w:r>
        <w:rPr>
          <w:color w:val="111111"/>
          <w:spacing w:val="-11"/>
          <w:w w:val="115"/>
        </w:rPr>
        <w:t> </w:t>
      </w:r>
      <w:r>
        <w:rPr>
          <w:color w:val="111111"/>
          <w:w w:val="115"/>
        </w:rPr>
        <w:t>needs</w:t>
      </w:r>
      <w:r>
        <w:rPr>
          <w:color w:val="111111"/>
          <w:spacing w:val="-10"/>
          <w:w w:val="115"/>
        </w:rPr>
        <w:t> </w:t>
      </w:r>
      <w:r>
        <w:rPr>
          <w:color w:val="111111"/>
          <w:w w:val="115"/>
        </w:rPr>
        <w:t>of</w:t>
      </w:r>
      <w:r>
        <w:rPr>
          <w:color w:val="111111"/>
          <w:spacing w:val="-10"/>
          <w:w w:val="115"/>
        </w:rPr>
        <w:t> </w:t>
      </w:r>
      <w:r>
        <w:rPr>
          <w:color w:val="111111"/>
          <w:w w:val="115"/>
        </w:rPr>
        <w:t>the</w:t>
      </w:r>
      <w:r>
        <w:rPr>
          <w:color w:val="111111"/>
          <w:spacing w:val="-10"/>
          <w:w w:val="115"/>
        </w:rPr>
        <w:t> </w:t>
      </w:r>
      <w:r>
        <w:rPr>
          <w:color w:val="111111"/>
          <w:w w:val="115"/>
        </w:rPr>
        <w:t>staff</w:t>
      </w:r>
      <w:r>
        <w:rPr>
          <w:color w:val="111111"/>
          <w:spacing w:val="-10"/>
          <w:w w:val="115"/>
        </w:rPr>
        <w:t> </w:t>
      </w:r>
      <w:r>
        <w:rPr>
          <w:color w:val="111111"/>
          <w:w w:val="115"/>
        </w:rPr>
        <w:t>in</w:t>
      </w:r>
      <w:r>
        <w:rPr>
          <w:color w:val="111111"/>
          <w:spacing w:val="-11"/>
          <w:w w:val="115"/>
        </w:rPr>
        <w:t> </w:t>
      </w:r>
      <w:r>
        <w:rPr>
          <w:color w:val="111111"/>
          <w:w w:val="115"/>
        </w:rPr>
        <w:t>order</w:t>
      </w:r>
      <w:r>
        <w:rPr>
          <w:color w:val="111111"/>
          <w:spacing w:val="-10"/>
          <w:w w:val="115"/>
        </w:rPr>
        <w:t> </w:t>
      </w:r>
      <w:r>
        <w:rPr>
          <w:color w:val="111111"/>
          <w:w w:val="115"/>
        </w:rPr>
        <w:t>to</w:t>
      </w:r>
      <w:r>
        <w:rPr>
          <w:color w:val="111111"/>
          <w:spacing w:val="-10"/>
          <w:w w:val="115"/>
        </w:rPr>
        <w:t> </w:t>
      </w:r>
      <w:r>
        <w:rPr>
          <w:color w:val="111111"/>
          <w:w w:val="115"/>
        </w:rPr>
        <w:t>improve</w:t>
      </w:r>
      <w:r>
        <w:rPr>
          <w:color w:val="111111"/>
          <w:spacing w:val="-10"/>
          <w:w w:val="115"/>
        </w:rPr>
        <w:t> </w:t>
      </w:r>
      <w:r>
        <w:rPr>
          <w:color w:val="111111"/>
          <w:w w:val="115"/>
        </w:rPr>
        <w:t>teacher</w:t>
      </w:r>
      <w:r>
        <w:rPr>
          <w:color w:val="111111"/>
          <w:spacing w:val="-10"/>
          <w:w w:val="115"/>
        </w:rPr>
        <w:t> </w:t>
      </w:r>
      <w:r>
        <w:rPr>
          <w:color w:val="111111"/>
          <w:spacing w:val="-4"/>
          <w:w w:val="115"/>
        </w:rPr>
        <w:t>capacity.</w:t>
      </w:r>
    </w:p>
    <w:p>
      <w:pPr>
        <w:pStyle w:val="BodyText"/>
        <w:spacing w:before="7"/>
      </w:pPr>
    </w:p>
    <w:p>
      <w:pPr>
        <w:pStyle w:val="Heading1"/>
        <w:tabs>
          <w:tab w:pos="3383" w:val="left" w:leader="none"/>
          <w:tab w:pos="10899" w:val="left" w:leader="none"/>
        </w:tabs>
        <w:spacing w:before="0"/>
      </w:pPr>
      <w:bookmarkStart w:name="_bookmark5" w:id="16"/>
      <w:bookmarkEnd w:id="16"/>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spacing w:val="-4"/>
          <w:w w:val="120"/>
          <w:shd w:fill="252962" w:color="auto" w:val="clear"/>
        </w:rPr>
        <w:t>IV: </w:t>
      </w:r>
      <w:r>
        <w:rPr>
          <w:color w:val="FFFFFF"/>
          <w:w w:val="120"/>
          <w:shd w:fill="252962" w:color="auto" w:val="clear"/>
        </w:rPr>
        <w:t>Title I</w:t>
      </w:r>
      <w:r>
        <w:rPr>
          <w:color w:val="FFFFFF"/>
          <w:spacing w:val="6"/>
          <w:w w:val="120"/>
          <w:shd w:fill="252962" w:color="auto" w:val="clear"/>
        </w:rPr>
        <w:t> </w:t>
      </w:r>
      <w:r>
        <w:rPr>
          <w:color w:val="FFFFFF"/>
          <w:w w:val="120"/>
          <w:shd w:fill="252962" w:color="auto" w:val="clear"/>
        </w:rPr>
        <w:t>Requirements</w:t>
      </w:r>
      <w:r>
        <w:rPr>
          <w:color w:val="FFFFFF"/>
          <w:shd w:fill="252962" w:color="auto" w:val="clear"/>
        </w:rPr>
        <w:tab/>
      </w:r>
    </w:p>
    <w:p>
      <w:pPr>
        <w:pStyle w:val="BodyText"/>
        <w:spacing w:before="5"/>
        <w:rPr>
          <w:rFonts w:ascii="Gill Sans MT"/>
          <w:b/>
          <w:sz w:val="24"/>
        </w:rPr>
      </w:pPr>
      <w:r>
        <w:rPr/>
        <w:pict>
          <v:shape style="position:absolute;margin-left:51pt;margin-top:15.366129pt;width:525pt;height:79.5pt;mso-position-horizontal-relative:page;mso-position-vertical-relative:paragraph;z-index:-251546624;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15"/>
                      <w:sz w:val="22"/>
                    </w:rPr>
                    <w:t>Additional Title I Requirements</w:t>
                  </w:r>
                </w:p>
                <w:p>
                  <w:pPr>
                    <w:pStyle w:val="BodyText"/>
                    <w:spacing w:line="237" w:lineRule="auto"/>
                  </w:pPr>
                  <w:r>
                    <w:rPr>
                      <w:color w:val="111111"/>
                      <w:w w:val="115"/>
                    </w:rPr>
                    <w:t>This section must be completed if the school is implementing a Title I, </w:t>
                  </w:r>
                  <w:r>
                    <w:rPr>
                      <w:color w:val="111111"/>
                      <w:spacing w:val="-3"/>
                      <w:w w:val="115"/>
                    </w:rPr>
                    <w:t>Part </w:t>
                  </w:r>
                  <w:r>
                    <w:rPr>
                      <w:color w:val="111111"/>
                      <w:w w:val="115"/>
                    </w:rPr>
                    <w:t>A schoolwide program</w:t>
                  </w:r>
                  <w:r>
                    <w:rPr>
                      <w:color w:val="111111"/>
                      <w:spacing w:val="-16"/>
                      <w:w w:val="115"/>
                    </w:rPr>
                    <w:t> </w:t>
                  </w:r>
                  <w:r>
                    <w:rPr>
                      <w:color w:val="111111"/>
                      <w:w w:val="115"/>
                    </w:rPr>
                    <w:t>and</w:t>
                  </w:r>
                  <w:r>
                    <w:rPr>
                      <w:color w:val="111111"/>
                      <w:spacing w:val="-15"/>
                      <w:w w:val="115"/>
                    </w:rPr>
                    <w:t> </w:t>
                  </w:r>
                  <w:r>
                    <w:rPr>
                      <w:color w:val="111111"/>
                      <w:w w:val="115"/>
                    </w:rPr>
                    <w:t>opts</w:t>
                  </w:r>
                  <w:r>
                    <w:rPr>
                      <w:color w:val="111111"/>
                      <w:spacing w:val="-15"/>
                      <w:w w:val="115"/>
                    </w:rPr>
                    <w:t> </w:t>
                  </w:r>
                  <w:r>
                    <w:rPr>
                      <w:color w:val="111111"/>
                      <w:w w:val="115"/>
                    </w:rPr>
                    <w:t>to</w:t>
                  </w:r>
                  <w:r>
                    <w:rPr>
                      <w:color w:val="111111"/>
                      <w:spacing w:val="-15"/>
                      <w:w w:val="115"/>
                    </w:rPr>
                    <w:t> </w:t>
                  </w:r>
                  <w:r>
                    <w:rPr>
                      <w:color w:val="111111"/>
                      <w:w w:val="115"/>
                    </w:rPr>
                    <w:t>use</w:t>
                  </w:r>
                  <w:r>
                    <w:rPr>
                      <w:color w:val="111111"/>
                      <w:spacing w:val="-15"/>
                      <w:w w:val="115"/>
                    </w:rPr>
                    <w:t> </w:t>
                  </w:r>
                  <w:r>
                    <w:rPr>
                      <w:color w:val="111111"/>
                      <w:w w:val="115"/>
                    </w:rPr>
                    <w:t>the</w:t>
                  </w:r>
                  <w:r>
                    <w:rPr>
                      <w:color w:val="111111"/>
                      <w:spacing w:val="-15"/>
                      <w:w w:val="115"/>
                    </w:rPr>
                    <w:t> </w:t>
                  </w:r>
                  <w:r>
                    <w:rPr>
                      <w:color w:val="111111"/>
                      <w:w w:val="115"/>
                    </w:rPr>
                    <w:t>Schoolwide</w:t>
                  </w:r>
                  <w:r>
                    <w:rPr>
                      <w:color w:val="111111"/>
                      <w:spacing w:val="-15"/>
                      <w:w w:val="115"/>
                    </w:rPr>
                    <w:t> </w:t>
                  </w:r>
                  <w:r>
                    <w:rPr>
                      <w:color w:val="111111"/>
                      <w:w w:val="115"/>
                    </w:rPr>
                    <w:t>Improvement</w:t>
                  </w:r>
                  <w:r>
                    <w:rPr>
                      <w:color w:val="111111"/>
                      <w:spacing w:val="-15"/>
                      <w:w w:val="115"/>
                    </w:rPr>
                    <w:t> </w:t>
                  </w:r>
                  <w:r>
                    <w:rPr>
                      <w:color w:val="111111"/>
                      <w:w w:val="115"/>
                    </w:rPr>
                    <w:t>Plan</w:t>
                  </w:r>
                  <w:r>
                    <w:rPr>
                      <w:color w:val="111111"/>
                      <w:spacing w:val="-15"/>
                      <w:w w:val="115"/>
                    </w:rPr>
                    <w:t> </w:t>
                  </w:r>
                  <w:r>
                    <w:rPr>
                      <w:color w:val="111111"/>
                      <w:w w:val="115"/>
                    </w:rPr>
                    <w:t>to</w:t>
                  </w:r>
                  <w:r>
                    <w:rPr>
                      <w:color w:val="111111"/>
                      <w:spacing w:val="-15"/>
                      <w:w w:val="115"/>
                    </w:rPr>
                    <w:t> </w:t>
                  </w:r>
                  <w:r>
                    <w:rPr>
                      <w:color w:val="111111"/>
                      <w:w w:val="115"/>
                    </w:rPr>
                    <w:t>satisfy</w:t>
                  </w:r>
                  <w:r>
                    <w:rPr>
                      <w:color w:val="111111"/>
                      <w:spacing w:val="-15"/>
                      <w:w w:val="115"/>
                    </w:rPr>
                    <w:t> </w:t>
                  </w:r>
                  <w:r>
                    <w:rPr>
                      <w:color w:val="111111"/>
                      <w:w w:val="115"/>
                    </w:rPr>
                    <w:t>the</w:t>
                  </w:r>
                  <w:r>
                    <w:rPr>
                      <w:color w:val="111111"/>
                      <w:spacing w:val="-15"/>
                      <w:w w:val="115"/>
                    </w:rPr>
                    <w:t> </w:t>
                  </w:r>
                  <w:r>
                    <w:rPr>
                      <w:color w:val="111111"/>
                      <w:w w:val="115"/>
                    </w:rPr>
                    <w:t>requirements</w:t>
                  </w:r>
                  <w:r>
                    <w:rPr>
                      <w:color w:val="111111"/>
                      <w:spacing w:val="-15"/>
                      <w:w w:val="115"/>
                    </w:rPr>
                    <w:t> </w:t>
                  </w:r>
                  <w:r>
                    <w:rPr>
                      <w:color w:val="111111"/>
                      <w:w w:val="115"/>
                    </w:rPr>
                    <w:t>of</w:t>
                  </w:r>
                  <w:r>
                    <w:rPr>
                      <w:color w:val="111111"/>
                      <w:spacing w:val="-15"/>
                      <w:w w:val="115"/>
                    </w:rPr>
                    <w:t> </w:t>
                  </w:r>
                  <w:r>
                    <w:rPr>
                      <w:color w:val="111111"/>
                      <w:w w:val="115"/>
                    </w:rPr>
                    <w:t>the schoolwide</w:t>
                  </w:r>
                  <w:r>
                    <w:rPr>
                      <w:color w:val="111111"/>
                      <w:spacing w:val="-13"/>
                      <w:w w:val="115"/>
                    </w:rPr>
                    <w:t> </w:t>
                  </w:r>
                  <w:r>
                    <w:rPr>
                      <w:color w:val="111111"/>
                      <w:w w:val="115"/>
                    </w:rPr>
                    <w:t>program</w:t>
                  </w:r>
                  <w:r>
                    <w:rPr>
                      <w:color w:val="111111"/>
                      <w:spacing w:val="-13"/>
                      <w:w w:val="115"/>
                    </w:rPr>
                    <w:t> </w:t>
                  </w:r>
                  <w:r>
                    <w:rPr>
                      <w:color w:val="111111"/>
                      <w:w w:val="115"/>
                    </w:rPr>
                    <w:t>plan,</w:t>
                  </w:r>
                  <w:r>
                    <w:rPr>
                      <w:color w:val="111111"/>
                      <w:spacing w:val="-13"/>
                      <w:w w:val="115"/>
                    </w:rPr>
                    <w:t> </w:t>
                  </w:r>
                  <w:r>
                    <w:rPr>
                      <w:color w:val="111111"/>
                      <w:w w:val="115"/>
                    </w:rPr>
                    <w:t>as</w:t>
                  </w:r>
                  <w:r>
                    <w:rPr>
                      <w:color w:val="111111"/>
                      <w:spacing w:val="-12"/>
                      <w:w w:val="115"/>
                    </w:rPr>
                    <w:t> </w:t>
                  </w:r>
                  <w:r>
                    <w:rPr>
                      <w:color w:val="111111"/>
                      <w:w w:val="115"/>
                    </w:rPr>
                    <w:t>outlined</w:t>
                  </w:r>
                  <w:r>
                    <w:rPr>
                      <w:color w:val="111111"/>
                      <w:spacing w:val="-13"/>
                      <w:w w:val="115"/>
                    </w:rPr>
                    <w:t> </w:t>
                  </w:r>
                  <w:r>
                    <w:rPr>
                      <w:color w:val="111111"/>
                      <w:w w:val="115"/>
                    </w:rPr>
                    <w:t>in</w:t>
                  </w:r>
                  <w:r>
                    <w:rPr>
                      <w:color w:val="111111"/>
                      <w:spacing w:val="-13"/>
                      <w:w w:val="115"/>
                    </w:rPr>
                    <w:t> </w:t>
                  </w:r>
                  <w:r>
                    <w:rPr>
                      <w:color w:val="111111"/>
                      <w:w w:val="115"/>
                    </w:rPr>
                    <w:t>the</w:t>
                  </w:r>
                  <w:r>
                    <w:rPr>
                      <w:color w:val="111111"/>
                      <w:spacing w:val="-13"/>
                      <w:w w:val="115"/>
                    </w:rPr>
                    <w:t> </w:t>
                  </w:r>
                  <w:r>
                    <w:rPr>
                      <w:color w:val="111111"/>
                      <w:w w:val="115"/>
                    </w:rPr>
                    <w:t>Every</w:t>
                  </w:r>
                  <w:r>
                    <w:rPr>
                      <w:color w:val="111111"/>
                      <w:spacing w:val="-12"/>
                      <w:w w:val="115"/>
                    </w:rPr>
                    <w:t> </w:t>
                  </w:r>
                  <w:r>
                    <w:rPr>
                      <w:color w:val="111111"/>
                      <w:w w:val="115"/>
                    </w:rPr>
                    <w:t>Student</w:t>
                  </w:r>
                  <w:r>
                    <w:rPr>
                      <w:color w:val="111111"/>
                      <w:spacing w:val="-13"/>
                      <w:w w:val="115"/>
                    </w:rPr>
                    <w:t> </w:t>
                  </w:r>
                  <w:r>
                    <w:rPr>
                      <w:color w:val="111111"/>
                      <w:w w:val="115"/>
                    </w:rPr>
                    <w:t>Succeeds</w:t>
                  </w:r>
                  <w:r>
                    <w:rPr>
                      <w:color w:val="111111"/>
                      <w:spacing w:val="-13"/>
                      <w:w w:val="115"/>
                    </w:rPr>
                    <w:t> </w:t>
                  </w:r>
                  <w:r>
                    <w:rPr>
                      <w:color w:val="111111"/>
                      <w:spacing w:val="2"/>
                      <w:w w:val="115"/>
                    </w:rPr>
                    <w:t>Act,</w:t>
                  </w:r>
                  <w:r>
                    <w:rPr>
                      <w:color w:val="111111"/>
                      <w:spacing w:val="-13"/>
                      <w:w w:val="115"/>
                    </w:rPr>
                    <w:t> </w:t>
                  </w:r>
                  <w:r>
                    <w:rPr>
                      <w:color w:val="111111"/>
                      <w:w w:val="115"/>
                    </w:rPr>
                    <w:t>Public</w:t>
                  </w:r>
                  <w:r>
                    <w:rPr>
                      <w:color w:val="111111"/>
                      <w:spacing w:val="-12"/>
                      <w:w w:val="115"/>
                    </w:rPr>
                    <w:t> </w:t>
                  </w:r>
                  <w:r>
                    <w:rPr>
                      <w:color w:val="111111"/>
                      <w:w w:val="115"/>
                    </w:rPr>
                    <w:t>Law</w:t>
                  </w:r>
                  <w:r>
                    <w:rPr>
                      <w:color w:val="111111"/>
                      <w:spacing w:val="-13"/>
                      <w:w w:val="115"/>
                    </w:rPr>
                    <w:t> </w:t>
                  </w:r>
                  <w:r>
                    <w:rPr>
                      <w:color w:val="111111"/>
                      <w:w w:val="115"/>
                    </w:rPr>
                    <w:t>No.</w:t>
                  </w:r>
                </w:p>
                <w:p>
                  <w:pPr>
                    <w:pStyle w:val="BodyText"/>
                  </w:pPr>
                  <w:r>
                    <w:rPr>
                      <w:color w:val="111111"/>
                      <w:w w:val="110"/>
                    </w:rPr>
                    <w:t>114-95, § 1114(b). This section is not required for non-Title I schools.</w:t>
                  </w:r>
                </w:p>
              </w:txbxContent>
            </v:textbox>
            <v:fill type="solid"/>
            <w10:wrap type="topAndBottom"/>
          </v:shape>
        </w:pict>
      </w:r>
    </w:p>
    <w:p>
      <w:pPr>
        <w:pStyle w:val="BodyText"/>
        <w:spacing w:before="8"/>
        <w:rPr>
          <w:rFonts w:ascii="Gill Sans MT"/>
          <w:b/>
          <w:sz w:val="13"/>
        </w:rPr>
      </w:pPr>
    </w:p>
    <w:p>
      <w:pPr>
        <w:pStyle w:val="Heading2"/>
        <w:spacing w:line="247" w:lineRule="auto" w:before="100"/>
        <w:ind w:left="700"/>
      </w:pPr>
      <w:r>
        <w:rPr>
          <w:color w:val="111111"/>
          <w:w w:val="125"/>
        </w:rPr>
        <w:t>Describe how the school plans to build positive relationships with parents, families,</w:t>
      </w:r>
      <w:r>
        <w:rPr>
          <w:color w:val="111111"/>
          <w:spacing w:val="-25"/>
          <w:w w:val="125"/>
        </w:rPr>
        <w:t> </w:t>
      </w:r>
      <w:r>
        <w:rPr>
          <w:color w:val="111111"/>
          <w:w w:val="125"/>
        </w:rPr>
        <w:t>and</w:t>
      </w:r>
      <w:r>
        <w:rPr>
          <w:color w:val="111111"/>
          <w:spacing w:val="-24"/>
          <w:w w:val="125"/>
        </w:rPr>
        <w:t> </w:t>
      </w:r>
      <w:r>
        <w:rPr>
          <w:color w:val="111111"/>
          <w:w w:val="125"/>
        </w:rPr>
        <w:t>other</w:t>
      </w:r>
      <w:r>
        <w:rPr>
          <w:color w:val="111111"/>
          <w:spacing w:val="-25"/>
          <w:w w:val="125"/>
        </w:rPr>
        <w:t> </w:t>
      </w:r>
      <w:r>
        <w:rPr>
          <w:color w:val="111111"/>
          <w:w w:val="125"/>
        </w:rPr>
        <w:t>community</w:t>
      </w:r>
      <w:r>
        <w:rPr>
          <w:color w:val="111111"/>
          <w:spacing w:val="-24"/>
          <w:w w:val="125"/>
        </w:rPr>
        <w:t> </w:t>
      </w:r>
      <w:r>
        <w:rPr>
          <w:color w:val="111111"/>
          <w:w w:val="125"/>
        </w:rPr>
        <w:t>stakeholders</w:t>
      </w:r>
      <w:r>
        <w:rPr>
          <w:color w:val="111111"/>
          <w:spacing w:val="-25"/>
          <w:w w:val="125"/>
        </w:rPr>
        <w:t> </w:t>
      </w:r>
      <w:r>
        <w:rPr>
          <w:color w:val="111111"/>
          <w:w w:val="125"/>
        </w:rPr>
        <w:t>to</w:t>
      </w:r>
      <w:r>
        <w:rPr>
          <w:color w:val="111111"/>
          <w:spacing w:val="-24"/>
          <w:w w:val="125"/>
        </w:rPr>
        <w:t> </w:t>
      </w:r>
      <w:r>
        <w:rPr>
          <w:color w:val="111111"/>
          <w:w w:val="125"/>
        </w:rPr>
        <w:t>fulfill</w:t>
      </w:r>
      <w:r>
        <w:rPr>
          <w:color w:val="111111"/>
          <w:spacing w:val="-25"/>
          <w:w w:val="125"/>
        </w:rPr>
        <w:t> </w:t>
      </w:r>
      <w:r>
        <w:rPr>
          <w:color w:val="111111"/>
          <w:w w:val="125"/>
        </w:rPr>
        <w:t>the</w:t>
      </w:r>
      <w:r>
        <w:rPr>
          <w:color w:val="111111"/>
          <w:spacing w:val="-24"/>
          <w:w w:val="125"/>
        </w:rPr>
        <w:t> </w:t>
      </w:r>
      <w:r>
        <w:rPr>
          <w:color w:val="111111"/>
          <w:w w:val="125"/>
        </w:rPr>
        <w:t>school's</w:t>
      </w:r>
      <w:r>
        <w:rPr>
          <w:color w:val="111111"/>
          <w:spacing w:val="-25"/>
          <w:w w:val="125"/>
        </w:rPr>
        <w:t> </w:t>
      </w:r>
      <w:r>
        <w:rPr>
          <w:color w:val="111111"/>
          <w:w w:val="125"/>
        </w:rPr>
        <w:t>mission</w:t>
      </w:r>
      <w:r>
        <w:rPr>
          <w:color w:val="111111"/>
          <w:spacing w:val="-24"/>
          <w:w w:val="125"/>
        </w:rPr>
        <w:t> </w:t>
      </w:r>
      <w:r>
        <w:rPr>
          <w:color w:val="111111"/>
          <w:w w:val="125"/>
        </w:rPr>
        <w:t>and support the needs of</w:t>
      </w:r>
      <w:r>
        <w:rPr>
          <w:color w:val="111111"/>
          <w:spacing w:val="-4"/>
          <w:w w:val="125"/>
        </w:rPr>
        <w:t> </w:t>
      </w:r>
      <w:r>
        <w:rPr>
          <w:color w:val="111111"/>
          <w:w w:val="125"/>
        </w:rPr>
        <w:t>students</w:t>
      </w:r>
    </w:p>
    <w:p>
      <w:pPr>
        <w:pStyle w:val="BodyText"/>
        <w:spacing w:before="183"/>
        <w:ind w:left="700" w:right="138"/>
      </w:pPr>
      <w:r>
        <w:rPr>
          <w:color w:val="111111"/>
          <w:w w:val="115"/>
        </w:rPr>
        <w:t>Madison County Central School will build positive relationships with parents, families, and other</w:t>
      </w:r>
      <w:r>
        <w:rPr>
          <w:color w:val="111111"/>
          <w:spacing w:val="-14"/>
          <w:w w:val="115"/>
        </w:rPr>
        <w:t> </w:t>
      </w:r>
      <w:r>
        <w:rPr>
          <w:color w:val="111111"/>
          <w:w w:val="115"/>
        </w:rPr>
        <w:t>community</w:t>
      </w:r>
      <w:r>
        <w:rPr>
          <w:color w:val="111111"/>
          <w:spacing w:val="-14"/>
          <w:w w:val="115"/>
        </w:rPr>
        <w:t> </w:t>
      </w:r>
      <w:r>
        <w:rPr>
          <w:color w:val="111111"/>
          <w:w w:val="115"/>
        </w:rPr>
        <w:t>stakeholders</w:t>
      </w:r>
      <w:r>
        <w:rPr>
          <w:color w:val="111111"/>
          <w:spacing w:val="-13"/>
          <w:w w:val="115"/>
        </w:rPr>
        <w:t> </w:t>
      </w:r>
      <w:r>
        <w:rPr>
          <w:color w:val="111111"/>
          <w:w w:val="115"/>
        </w:rPr>
        <w:t>by</w:t>
      </w:r>
      <w:r>
        <w:rPr>
          <w:color w:val="111111"/>
          <w:spacing w:val="-14"/>
          <w:w w:val="115"/>
        </w:rPr>
        <w:t> </w:t>
      </w:r>
      <w:r>
        <w:rPr>
          <w:color w:val="111111"/>
          <w:w w:val="115"/>
        </w:rPr>
        <w:t>providing</w:t>
      </w:r>
      <w:r>
        <w:rPr>
          <w:color w:val="111111"/>
          <w:spacing w:val="-13"/>
          <w:w w:val="115"/>
        </w:rPr>
        <w:t> </w:t>
      </w:r>
      <w:r>
        <w:rPr>
          <w:color w:val="111111"/>
          <w:spacing w:val="-3"/>
          <w:w w:val="115"/>
        </w:rPr>
        <w:t>Parent</w:t>
      </w:r>
      <w:r>
        <w:rPr>
          <w:color w:val="111111"/>
          <w:spacing w:val="-14"/>
          <w:w w:val="115"/>
        </w:rPr>
        <w:t> </w:t>
      </w:r>
      <w:r>
        <w:rPr>
          <w:color w:val="111111"/>
          <w:w w:val="115"/>
        </w:rPr>
        <w:t>Night</w:t>
      </w:r>
      <w:r>
        <w:rPr>
          <w:color w:val="111111"/>
          <w:spacing w:val="-14"/>
          <w:w w:val="115"/>
        </w:rPr>
        <w:t> </w:t>
      </w:r>
      <w:r>
        <w:rPr>
          <w:color w:val="111111"/>
          <w:w w:val="115"/>
        </w:rPr>
        <w:t>for</w:t>
      </w:r>
      <w:r>
        <w:rPr>
          <w:color w:val="111111"/>
          <w:spacing w:val="-13"/>
          <w:w w:val="115"/>
        </w:rPr>
        <w:t> </w:t>
      </w:r>
      <w:r>
        <w:rPr>
          <w:color w:val="111111"/>
          <w:w w:val="115"/>
        </w:rPr>
        <w:t>grade</w:t>
      </w:r>
      <w:r>
        <w:rPr>
          <w:color w:val="111111"/>
          <w:spacing w:val="-14"/>
          <w:w w:val="115"/>
        </w:rPr>
        <w:t> </w:t>
      </w:r>
      <w:r>
        <w:rPr>
          <w:color w:val="111111"/>
          <w:w w:val="115"/>
        </w:rPr>
        <w:t>groups</w:t>
      </w:r>
      <w:r>
        <w:rPr>
          <w:color w:val="111111"/>
          <w:spacing w:val="-13"/>
          <w:w w:val="115"/>
        </w:rPr>
        <w:t> </w:t>
      </w:r>
      <w:r>
        <w:rPr>
          <w:color w:val="111111"/>
          <w:w w:val="115"/>
        </w:rPr>
        <w:t>in</w:t>
      </w:r>
      <w:r>
        <w:rPr>
          <w:color w:val="111111"/>
          <w:spacing w:val="-14"/>
          <w:w w:val="115"/>
        </w:rPr>
        <w:t> </w:t>
      </w:r>
      <w:r>
        <w:rPr>
          <w:color w:val="111111"/>
          <w:w w:val="115"/>
        </w:rPr>
        <w:t>order</w:t>
      </w:r>
      <w:r>
        <w:rPr>
          <w:color w:val="111111"/>
          <w:spacing w:val="-14"/>
          <w:w w:val="115"/>
        </w:rPr>
        <w:t> </w:t>
      </w:r>
      <w:r>
        <w:rPr>
          <w:color w:val="111111"/>
          <w:w w:val="115"/>
        </w:rPr>
        <w:t>to</w:t>
      </w:r>
      <w:r>
        <w:rPr>
          <w:color w:val="111111"/>
          <w:spacing w:val="-13"/>
          <w:w w:val="115"/>
        </w:rPr>
        <w:t> </w:t>
      </w:r>
      <w:r>
        <w:rPr>
          <w:color w:val="111111"/>
          <w:w w:val="115"/>
        </w:rPr>
        <w:t>focus on curriculum, attendance, and ways to help their child at home. We will provide a parent resource</w:t>
      </w:r>
      <w:r>
        <w:rPr>
          <w:color w:val="111111"/>
          <w:spacing w:val="-13"/>
          <w:w w:val="115"/>
        </w:rPr>
        <w:t> </w:t>
      </w:r>
      <w:r>
        <w:rPr>
          <w:color w:val="111111"/>
          <w:w w:val="115"/>
        </w:rPr>
        <w:t>center</w:t>
      </w:r>
      <w:r>
        <w:rPr>
          <w:color w:val="111111"/>
          <w:spacing w:val="-13"/>
          <w:w w:val="115"/>
        </w:rPr>
        <w:t> </w:t>
      </w:r>
      <w:r>
        <w:rPr>
          <w:color w:val="111111"/>
          <w:w w:val="115"/>
        </w:rPr>
        <w:t>that</w:t>
      </w:r>
      <w:r>
        <w:rPr>
          <w:color w:val="111111"/>
          <w:spacing w:val="-12"/>
          <w:w w:val="115"/>
        </w:rPr>
        <w:t> </w:t>
      </w:r>
      <w:r>
        <w:rPr>
          <w:color w:val="111111"/>
          <w:w w:val="115"/>
        </w:rPr>
        <w:t>will</w:t>
      </w:r>
      <w:r>
        <w:rPr>
          <w:color w:val="111111"/>
          <w:spacing w:val="-13"/>
          <w:w w:val="115"/>
        </w:rPr>
        <w:t> </w:t>
      </w:r>
      <w:r>
        <w:rPr>
          <w:color w:val="111111"/>
          <w:w w:val="115"/>
        </w:rPr>
        <w:t>be</w:t>
      </w:r>
      <w:r>
        <w:rPr>
          <w:color w:val="111111"/>
          <w:spacing w:val="-12"/>
          <w:w w:val="115"/>
        </w:rPr>
        <w:t> </w:t>
      </w:r>
      <w:r>
        <w:rPr>
          <w:color w:val="111111"/>
          <w:w w:val="115"/>
        </w:rPr>
        <w:t>run</w:t>
      </w:r>
      <w:r>
        <w:rPr>
          <w:color w:val="111111"/>
          <w:spacing w:val="-13"/>
          <w:w w:val="115"/>
        </w:rPr>
        <w:t> </w:t>
      </w:r>
      <w:r>
        <w:rPr>
          <w:color w:val="111111"/>
          <w:w w:val="115"/>
        </w:rPr>
        <w:t>by</w:t>
      </w:r>
      <w:r>
        <w:rPr>
          <w:color w:val="111111"/>
          <w:spacing w:val="-12"/>
          <w:w w:val="115"/>
        </w:rPr>
        <w:t> </w:t>
      </w:r>
      <w:r>
        <w:rPr>
          <w:color w:val="111111"/>
          <w:w w:val="115"/>
        </w:rPr>
        <w:t>volunteers.</w:t>
      </w:r>
      <w:r>
        <w:rPr>
          <w:color w:val="111111"/>
          <w:spacing w:val="-13"/>
          <w:w w:val="115"/>
        </w:rPr>
        <w:t> </w:t>
      </w:r>
      <w:r>
        <w:rPr>
          <w:color w:val="111111"/>
          <w:w w:val="115"/>
        </w:rPr>
        <w:t>The</w:t>
      </w:r>
      <w:r>
        <w:rPr>
          <w:color w:val="111111"/>
          <w:spacing w:val="-12"/>
          <w:w w:val="115"/>
        </w:rPr>
        <w:t> </w:t>
      </w:r>
      <w:r>
        <w:rPr>
          <w:color w:val="111111"/>
          <w:w w:val="115"/>
        </w:rPr>
        <w:t>resource</w:t>
      </w:r>
      <w:r>
        <w:rPr>
          <w:color w:val="111111"/>
          <w:spacing w:val="-13"/>
          <w:w w:val="115"/>
        </w:rPr>
        <w:t> </w:t>
      </w:r>
      <w:r>
        <w:rPr>
          <w:color w:val="111111"/>
          <w:w w:val="115"/>
        </w:rPr>
        <w:t>center</w:t>
      </w:r>
      <w:r>
        <w:rPr>
          <w:color w:val="111111"/>
          <w:spacing w:val="-12"/>
          <w:w w:val="115"/>
        </w:rPr>
        <w:t> </w:t>
      </w:r>
      <w:r>
        <w:rPr>
          <w:color w:val="111111"/>
          <w:w w:val="115"/>
        </w:rPr>
        <w:t>will</w:t>
      </w:r>
      <w:r>
        <w:rPr>
          <w:color w:val="111111"/>
          <w:spacing w:val="-13"/>
          <w:w w:val="115"/>
        </w:rPr>
        <w:t> </w:t>
      </w:r>
      <w:r>
        <w:rPr>
          <w:color w:val="111111"/>
          <w:w w:val="115"/>
        </w:rPr>
        <w:t>provide</w:t>
      </w:r>
      <w:r>
        <w:rPr>
          <w:color w:val="111111"/>
          <w:spacing w:val="-12"/>
          <w:w w:val="115"/>
        </w:rPr>
        <w:t> </w:t>
      </w:r>
      <w:r>
        <w:rPr>
          <w:color w:val="111111"/>
          <w:w w:val="115"/>
        </w:rPr>
        <w:t>the</w:t>
      </w:r>
      <w:r>
        <w:rPr>
          <w:color w:val="111111"/>
          <w:spacing w:val="-13"/>
          <w:w w:val="115"/>
        </w:rPr>
        <w:t> </w:t>
      </w:r>
      <w:r>
        <w:rPr>
          <w:color w:val="111111"/>
          <w:w w:val="115"/>
        </w:rPr>
        <w:t>parents with</w:t>
      </w:r>
      <w:r>
        <w:rPr>
          <w:color w:val="111111"/>
          <w:spacing w:val="-12"/>
          <w:w w:val="115"/>
        </w:rPr>
        <w:t> </w:t>
      </w:r>
      <w:r>
        <w:rPr>
          <w:color w:val="111111"/>
          <w:w w:val="115"/>
        </w:rPr>
        <w:t>educational</w:t>
      </w:r>
      <w:r>
        <w:rPr>
          <w:color w:val="111111"/>
          <w:spacing w:val="-12"/>
          <w:w w:val="115"/>
        </w:rPr>
        <w:t> </w:t>
      </w:r>
      <w:r>
        <w:rPr>
          <w:color w:val="111111"/>
          <w:w w:val="115"/>
        </w:rPr>
        <w:t>materials</w:t>
      </w:r>
      <w:r>
        <w:rPr>
          <w:color w:val="111111"/>
          <w:spacing w:val="-11"/>
          <w:w w:val="115"/>
        </w:rPr>
        <w:t> </w:t>
      </w:r>
      <w:r>
        <w:rPr>
          <w:color w:val="111111"/>
          <w:w w:val="115"/>
        </w:rPr>
        <w:t>to</w:t>
      </w:r>
      <w:r>
        <w:rPr>
          <w:color w:val="111111"/>
          <w:spacing w:val="-12"/>
          <w:w w:val="115"/>
        </w:rPr>
        <w:t> </w:t>
      </w:r>
      <w:r>
        <w:rPr>
          <w:color w:val="111111"/>
          <w:w w:val="115"/>
        </w:rPr>
        <w:t>be</w:t>
      </w:r>
      <w:r>
        <w:rPr>
          <w:color w:val="111111"/>
          <w:spacing w:val="-11"/>
          <w:w w:val="115"/>
        </w:rPr>
        <w:t> </w:t>
      </w:r>
      <w:r>
        <w:rPr>
          <w:color w:val="111111"/>
          <w:w w:val="115"/>
        </w:rPr>
        <w:t>checked</w:t>
      </w:r>
      <w:r>
        <w:rPr>
          <w:color w:val="111111"/>
          <w:spacing w:val="-12"/>
          <w:w w:val="115"/>
        </w:rPr>
        <w:t> </w:t>
      </w:r>
      <w:r>
        <w:rPr>
          <w:color w:val="111111"/>
          <w:w w:val="115"/>
        </w:rPr>
        <w:t>out</w:t>
      </w:r>
      <w:r>
        <w:rPr>
          <w:color w:val="111111"/>
          <w:spacing w:val="-12"/>
          <w:w w:val="115"/>
        </w:rPr>
        <w:t> </w:t>
      </w:r>
      <w:r>
        <w:rPr>
          <w:color w:val="111111"/>
          <w:w w:val="115"/>
        </w:rPr>
        <w:t>for</w:t>
      </w:r>
      <w:r>
        <w:rPr>
          <w:color w:val="111111"/>
          <w:spacing w:val="-11"/>
          <w:w w:val="115"/>
        </w:rPr>
        <w:t> </w:t>
      </w:r>
      <w:r>
        <w:rPr>
          <w:color w:val="111111"/>
          <w:w w:val="115"/>
        </w:rPr>
        <w:t>use</w:t>
      </w:r>
      <w:r>
        <w:rPr>
          <w:color w:val="111111"/>
          <w:spacing w:val="-12"/>
          <w:w w:val="115"/>
        </w:rPr>
        <w:t> </w:t>
      </w:r>
      <w:r>
        <w:rPr>
          <w:color w:val="111111"/>
          <w:w w:val="115"/>
        </w:rPr>
        <w:t>at</w:t>
      </w:r>
      <w:r>
        <w:rPr>
          <w:color w:val="111111"/>
          <w:spacing w:val="-11"/>
          <w:w w:val="115"/>
        </w:rPr>
        <w:t> </w:t>
      </w:r>
      <w:r>
        <w:rPr>
          <w:color w:val="111111"/>
          <w:w w:val="115"/>
        </w:rPr>
        <w:t>home.</w:t>
      </w:r>
      <w:r>
        <w:rPr>
          <w:color w:val="111111"/>
          <w:spacing w:val="-12"/>
          <w:w w:val="115"/>
        </w:rPr>
        <w:t> </w:t>
      </w:r>
      <w:r>
        <w:rPr>
          <w:color w:val="111111"/>
          <w:spacing w:val="-4"/>
          <w:w w:val="115"/>
        </w:rPr>
        <w:t>We</w:t>
      </w:r>
      <w:r>
        <w:rPr>
          <w:color w:val="111111"/>
          <w:spacing w:val="-11"/>
          <w:w w:val="115"/>
        </w:rPr>
        <w:t> </w:t>
      </w:r>
      <w:r>
        <w:rPr>
          <w:color w:val="111111"/>
          <w:w w:val="115"/>
        </w:rPr>
        <w:t>will</w:t>
      </w:r>
      <w:r>
        <w:rPr>
          <w:color w:val="111111"/>
          <w:spacing w:val="-12"/>
          <w:w w:val="115"/>
        </w:rPr>
        <w:t> </w:t>
      </w:r>
      <w:r>
        <w:rPr>
          <w:color w:val="111111"/>
          <w:w w:val="115"/>
        </w:rPr>
        <w:t>include</w:t>
      </w:r>
      <w:r>
        <w:rPr>
          <w:color w:val="111111"/>
          <w:spacing w:val="-12"/>
          <w:w w:val="115"/>
        </w:rPr>
        <w:t> </w:t>
      </w:r>
      <w:r>
        <w:rPr>
          <w:color w:val="111111"/>
          <w:w w:val="115"/>
        </w:rPr>
        <w:t>parents</w:t>
      </w:r>
      <w:r>
        <w:rPr>
          <w:color w:val="111111"/>
          <w:spacing w:val="-11"/>
          <w:w w:val="115"/>
        </w:rPr>
        <w:t> </w:t>
      </w:r>
      <w:r>
        <w:rPr>
          <w:color w:val="111111"/>
          <w:w w:val="115"/>
        </w:rPr>
        <w:t>and community members on our School Advisory Counsel as well as active members of our school PTO </w:t>
      </w:r>
      <w:r>
        <w:rPr>
          <w:color w:val="111111"/>
          <w:spacing w:val="-3"/>
          <w:w w:val="115"/>
        </w:rPr>
        <w:t>(Parent </w:t>
      </w:r>
      <w:r>
        <w:rPr>
          <w:color w:val="111111"/>
          <w:spacing w:val="-6"/>
          <w:w w:val="115"/>
        </w:rPr>
        <w:t>Teacher</w:t>
      </w:r>
      <w:r>
        <w:rPr>
          <w:color w:val="111111"/>
          <w:spacing w:val="-42"/>
          <w:w w:val="115"/>
        </w:rPr>
        <w:t> </w:t>
      </w:r>
      <w:r>
        <w:rPr>
          <w:color w:val="111111"/>
          <w:w w:val="115"/>
        </w:rPr>
        <w:t>Organization).</w:t>
      </w:r>
    </w:p>
    <w:p>
      <w:pPr>
        <w:pStyle w:val="Heading2"/>
        <w:tabs>
          <w:tab w:pos="10899" w:val="left" w:leader="none"/>
        </w:tabs>
        <w:spacing w:before="215"/>
        <w:ind w:left="1000"/>
      </w:pPr>
      <w:r>
        <w:rPr>
          <w:color w:val="111111"/>
          <w:w w:val="115"/>
          <w:shd w:fill="DDE8F6" w:color="auto" w:val="clear"/>
        </w:rPr>
        <w:t>PFEP</w:t>
      </w:r>
      <w:r>
        <w:rPr>
          <w:color w:val="111111"/>
          <w:spacing w:val="-16"/>
          <w:w w:val="115"/>
          <w:shd w:fill="DDE8F6" w:color="auto" w:val="clear"/>
        </w:rPr>
        <w:t> </w:t>
      </w:r>
      <w:r>
        <w:rPr>
          <w:color w:val="111111"/>
          <w:w w:val="115"/>
          <w:shd w:fill="DDE8F6" w:color="auto" w:val="clear"/>
        </w:rPr>
        <w:t>Link</w:t>
      </w:r>
      <w:r>
        <w:rPr>
          <w:color w:val="111111"/>
          <w:shd w:fill="DDE8F6" w:color="auto" w:val="clear"/>
        </w:rPr>
        <w:tab/>
      </w:r>
    </w:p>
    <w:p>
      <w:pPr>
        <w:pStyle w:val="BodyText"/>
        <w:spacing w:before="23"/>
        <w:ind w:left="1000" w:right="297"/>
      </w:pPr>
      <w:r>
        <w:rPr>
          <w:color w:val="111111"/>
          <w:w w:val="115"/>
        </w:rPr>
        <w:t>The</w:t>
      </w:r>
      <w:r>
        <w:rPr>
          <w:color w:val="111111"/>
          <w:spacing w:val="-18"/>
          <w:w w:val="115"/>
        </w:rPr>
        <w:t> </w:t>
      </w:r>
      <w:r>
        <w:rPr>
          <w:color w:val="111111"/>
          <w:w w:val="115"/>
        </w:rPr>
        <w:t>school</w:t>
      </w:r>
      <w:r>
        <w:rPr>
          <w:color w:val="111111"/>
          <w:spacing w:val="-18"/>
          <w:w w:val="115"/>
        </w:rPr>
        <w:t> </w:t>
      </w:r>
      <w:r>
        <w:rPr>
          <w:color w:val="111111"/>
          <w:w w:val="115"/>
        </w:rPr>
        <w:t>completes</w:t>
      </w:r>
      <w:r>
        <w:rPr>
          <w:color w:val="111111"/>
          <w:spacing w:val="-18"/>
          <w:w w:val="115"/>
        </w:rPr>
        <w:t> </w:t>
      </w:r>
      <w:r>
        <w:rPr>
          <w:color w:val="111111"/>
          <w:w w:val="115"/>
        </w:rPr>
        <w:t>a</w:t>
      </w:r>
      <w:r>
        <w:rPr>
          <w:color w:val="111111"/>
          <w:spacing w:val="-18"/>
          <w:w w:val="115"/>
        </w:rPr>
        <w:t> </w:t>
      </w:r>
      <w:r>
        <w:rPr>
          <w:color w:val="111111"/>
          <w:w w:val="115"/>
        </w:rPr>
        <w:t>Parental</w:t>
      </w:r>
      <w:r>
        <w:rPr>
          <w:color w:val="111111"/>
          <w:spacing w:val="-18"/>
          <w:w w:val="115"/>
        </w:rPr>
        <w:t> </w:t>
      </w:r>
      <w:r>
        <w:rPr>
          <w:color w:val="111111"/>
          <w:w w:val="115"/>
        </w:rPr>
        <w:t>Involvement</w:t>
      </w:r>
      <w:r>
        <w:rPr>
          <w:color w:val="111111"/>
          <w:spacing w:val="-18"/>
          <w:w w:val="115"/>
        </w:rPr>
        <w:t> </w:t>
      </w:r>
      <w:r>
        <w:rPr>
          <w:color w:val="111111"/>
          <w:w w:val="115"/>
        </w:rPr>
        <w:t>Plan</w:t>
      </w:r>
      <w:r>
        <w:rPr>
          <w:color w:val="111111"/>
          <w:spacing w:val="-17"/>
          <w:w w:val="115"/>
        </w:rPr>
        <w:t> </w:t>
      </w:r>
      <w:r>
        <w:rPr>
          <w:color w:val="111111"/>
          <w:w w:val="115"/>
        </w:rPr>
        <w:t>(PFEP),</w:t>
      </w:r>
      <w:r>
        <w:rPr>
          <w:color w:val="111111"/>
          <w:spacing w:val="-18"/>
          <w:w w:val="115"/>
        </w:rPr>
        <w:t> </w:t>
      </w:r>
      <w:r>
        <w:rPr>
          <w:color w:val="111111"/>
          <w:w w:val="115"/>
        </w:rPr>
        <w:t>which</w:t>
      </w:r>
      <w:r>
        <w:rPr>
          <w:color w:val="111111"/>
          <w:spacing w:val="-18"/>
          <w:w w:val="115"/>
        </w:rPr>
        <w:t> </w:t>
      </w:r>
      <w:r>
        <w:rPr>
          <w:color w:val="111111"/>
          <w:w w:val="115"/>
        </w:rPr>
        <w:t>is</w:t>
      </w:r>
      <w:r>
        <w:rPr>
          <w:color w:val="111111"/>
          <w:spacing w:val="-18"/>
          <w:w w:val="115"/>
        </w:rPr>
        <w:t> </w:t>
      </w:r>
      <w:r>
        <w:rPr>
          <w:color w:val="111111"/>
          <w:w w:val="115"/>
        </w:rPr>
        <w:t>available</w:t>
      </w:r>
      <w:r>
        <w:rPr>
          <w:color w:val="111111"/>
          <w:spacing w:val="-18"/>
          <w:w w:val="115"/>
        </w:rPr>
        <w:t> </w:t>
      </w:r>
      <w:r>
        <w:rPr>
          <w:color w:val="111111"/>
          <w:w w:val="115"/>
        </w:rPr>
        <w:t>at</w:t>
      </w:r>
      <w:r>
        <w:rPr>
          <w:color w:val="111111"/>
          <w:spacing w:val="-18"/>
          <w:w w:val="115"/>
        </w:rPr>
        <w:t> </w:t>
      </w:r>
      <w:r>
        <w:rPr>
          <w:color w:val="111111"/>
          <w:w w:val="115"/>
        </w:rPr>
        <w:t>the school</w:t>
      </w:r>
      <w:r>
        <w:rPr>
          <w:color w:val="111111"/>
          <w:spacing w:val="-11"/>
          <w:w w:val="115"/>
        </w:rPr>
        <w:t> </w:t>
      </w:r>
      <w:r>
        <w:rPr>
          <w:color w:val="111111"/>
          <w:w w:val="115"/>
        </w:rPr>
        <w:t>site.</w:t>
      </w:r>
    </w:p>
    <w:p>
      <w:pPr>
        <w:pStyle w:val="BodyText"/>
        <w:spacing w:before="8"/>
        <w:rPr>
          <w:sz w:val="19"/>
        </w:rPr>
      </w:pPr>
    </w:p>
    <w:p>
      <w:pPr>
        <w:pStyle w:val="Heading2"/>
        <w:spacing w:line="247" w:lineRule="auto"/>
        <w:ind w:left="700" w:right="477"/>
        <w:jc w:val="both"/>
      </w:pPr>
      <w:r>
        <w:rPr>
          <w:color w:val="111111"/>
          <w:w w:val="120"/>
        </w:rPr>
        <w:t>Describe how the school ensures the social-emotional needs of all students are being met, which may include providing counseling, mentoring and other pupil services</w:t>
      </w:r>
    </w:p>
    <w:p>
      <w:pPr>
        <w:pStyle w:val="BodyText"/>
        <w:spacing w:before="183"/>
        <w:ind w:left="700" w:right="260"/>
      </w:pPr>
      <w:r>
        <w:rPr>
          <w:color w:val="111111"/>
          <w:w w:val="115"/>
        </w:rPr>
        <w:t>The</w:t>
      </w:r>
      <w:r>
        <w:rPr>
          <w:color w:val="111111"/>
          <w:spacing w:val="-21"/>
          <w:w w:val="115"/>
        </w:rPr>
        <w:t> </w:t>
      </w:r>
      <w:r>
        <w:rPr>
          <w:color w:val="111111"/>
          <w:spacing w:val="-5"/>
          <w:w w:val="115"/>
        </w:rPr>
        <w:t>Pre-K-2</w:t>
      </w:r>
      <w:r>
        <w:rPr>
          <w:color w:val="111111"/>
          <w:spacing w:val="-20"/>
          <w:w w:val="115"/>
        </w:rPr>
        <w:t> </w:t>
      </w:r>
      <w:r>
        <w:rPr>
          <w:color w:val="111111"/>
          <w:w w:val="115"/>
        </w:rPr>
        <w:t>Assistant</w:t>
      </w:r>
      <w:r>
        <w:rPr>
          <w:color w:val="111111"/>
          <w:spacing w:val="-20"/>
          <w:w w:val="115"/>
        </w:rPr>
        <w:t> </w:t>
      </w:r>
      <w:r>
        <w:rPr>
          <w:color w:val="111111"/>
          <w:w w:val="115"/>
        </w:rPr>
        <w:t>Principal,</w:t>
      </w:r>
      <w:r>
        <w:rPr>
          <w:color w:val="111111"/>
          <w:spacing w:val="-21"/>
          <w:w w:val="115"/>
        </w:rPr>
        <w:t> </w:t>
      </w:r>
      <w:r>
        <w:rPr>
          <w:color w:val="111111"/>
          <w:w w:val="115"/>
        </w:rPr>
        <w:t>Staffing</w:t>
      </w:r>
      <w:r>
        <w:rPr>
          <w:color w:val="111111"/>
          <w:spacing w:val="-20"/>
          <w:w w:val="115"/>
        </w:rPr>
        <w:t> </w:t>
      </w:r>
      <w:r>
        <w:rPr>
          <w:color w:val="111111"/>
          <w:w w:val="115"/>
        </w:rPr>
        <w:t>Specialist</w:t>
      </w:r>
      <w:r>
        <w:rPr>
          <w:color w:val="111111"/>
          <w:spacing w:val="-20"/>
          <w:w w:val="115"/>
        </w:rPr>
        <w:t> </w:t>
      </w:r>
      <w:r>
        <w:rPr>
          <w:color w:val="111111"/>
          <w:w w:val="115"/>
        </w:rPr>
        <w:t>for</w:t>
      </w:r>
      <w:r>
        <w:rPr>
          <w:color w:val="111111"/>
          <w:spacing w:val="-21"/>
          <w:w w:val="115"/>
        </w:rPr>
        <w:t> </w:t>
      </w:r>
      <w:r>
        <w:rPr>
          <w:color w:val="111111"/>
          <w:w w:val="115"/>
        </w:rPr>
        <w:t>Pre-K</w:t>
      </w:r>
      <w:r>
        <w:rPr>
          <w:color w:val="111111"/>
          <w:spacing w:val="-20"/>
          <w:w w:val="115"/>
        </w:rPr>
        <w:t> </w:t>
      </w:r>
      <w:r>
        <w:rPr>
          <w:color w:val="111111"/>
          <w:w w:val="115"/>
        </w:rPr>
        <w:t>and</w:t>
      </w:r>
      <w:r>
        <w:rPr>
          <w:color w:val="111111"/>
          <w:spacing w:val="-20"/>
          <w:w w:val="115"/>
        </w:rPr>
        <w:t> </w:t>
      </w:r>
      <w:r>
        <w:rPr>
          <w:color w:val="111111"/>
          <w:w w:val="115"/>
        </w:rPr>
        <w:t>kindergarten,</w:t>
      </w:r>
      <w:r>
        <w:rPr>
          <w:color w:val="111111"/>
          <w:spacing w:val="-20"/>
          <w:w w:val="115"/>
        </w:rPr>
        <w:t> </w:t>
      </w:r>
      <w:r>
        <w:rPr>
          <w:color w:val="111111"/>
          <w:w w:val="115"/>
        </w:rPr>
        <w:t>Principal,</w:t>
      </w:r>
      <w:r>
        <w:rPr>
          <w:color w:val="111111"/>
          <w:spacing w:val="-21"/>
          <w:w w:val="115"/>
        </w:rPr>
        <w:t> </w:t>
      </w:r>
      <w:r>
        <w:rPr>
          <w:color w:val="111111"/>
          <w:w w:val="115"/>
        </w:rPr>
        <w:t>and State of Florida Education Specialist work together to align Pre-K curriculum with kindergarten. In addition, the team works to develop Diagnostic Assessment and Progress Monitoring assessments for</w:t>
      </w:r>
      <w:r>
        <w:rPr>
          <w:color w:val="111111"/>
          <w:spacing w:val="-33"/>
          <w:w w:val="115"/>
        </w:rPr>
        <w:t> </w:t>
      </w:r>
      <w:r>
        <w:rPr>
          <w:color w:val="111111"/>
          <w:w w:val="115"/>
        </w:rPr>
        <w:t>Pre-K.</w:t>
      </w:r>
    </w:p>
    <w:p>
      <w:pPr>
        <w:pStyle w:val="BodyText"/>
        <w:spacing w:before="4"/>
        <w:rPr>
          <w:sz w:val="21"/>
        </w:rPr>
      </w:pPr>
    </w:p>
    <w:p>
      <w:pPr>
        <w:pStyle w:val="BodyText"/>
        <w:ind w:left="700"/>
      </w:pPr>
      <w:r>
        <w:rPr>
          <w:color w:val="111111"/>
          <w:w w:val="115"/>
        </w:rPr>
        <w:t>Madison County Central School houses the Voluntary Pre-K, School Readiness, Head Start, and</w:t>
      </w:r>
      <w:r>
        <w:rPr>
          <w:color w:val="111111"/>
          <w:spacing w:val="-15"/>
          <w:w w:val="115"/>
        </w:rPr>
        <w:t> </w:t>
      </w:r>
      <w:r>
        <w:rPr>
          <w:color w:val="111111"/>
          <w:w w:val="115"/>
        </w:rPr>
        <w:t>ESE</w:t>
      </w:r>
      <w:r>
        <w:rPr>
          <w:color w:val="111111"/>
          <w:spacing w:val="-15"/>
          <w:w w:val="115"/>
        </w:rPr>
        <w:t> </w:t>
      </w:r>
      <w:r>
        <w:rPr>
          <w:color w:val="111111"/>
          <w:w w:val="115"/>
        </w:rPr>
        <w:t>Pre-K</w:t>
      </w:r>
      <w:r>
        <w:rPr>
          <w:color w:val="111111"/>
          <w:spacing w:val="-15"/>
          <w:w w:val="115"/>
        </w:rPr>
        <w:t> </w:t>
      </w:r>
      <w:r>
        <w:rPr>
          <w:color w:val="111111"/>
          <w:w w:val="115"/>
        </w:rPr>
        <w:t>students.</w:t>
      </w:r>
      <w:r>
        <w:rPr>
          <w:color w:val="111111"/>
          <w:spacing w:val="-14"/>
          <w:w w:val="115"/>
        </w:rPr>
        <w:t> </w:t>
      </w:r>
      <w:r>
        <w:rPr>
          <w:color w:val="111111"/>
          <w:w w:val="115"/>
        </w:rPr>
        <w:t>All</w:t>
      </w:r>
      <w:r>
        <w:rPr>
          <w:color w:val="111111"/>
          <w:spacing w:val="-15"/>
          <w:w w:val="115"/>
        </w:rPr>
        <w:t> </w:t>
      </w:r>
      <w:r>
        <w:rPr>
          <w:color w:val="111111"/>
          <w:w w:val="115"/>
        </w:rPr>
        <w:t>of</w:t>
      </w:r>
      <w:r>
        <w:rPr>
          <w:color w:val="111111"/>
          <w:spacing w:val="-15"/>
          <w:w w:val="115"/>
        </w:rPr>
        <w:t> </w:t>
      </w:r>
      <w:r>
        <w:rPr>
          <w:color w:val="111111"/>
          <w:w w:val="115"/>
        </w:rPr>
        <w:t>these</w:t>
      </w:r>
      <w:r>
        <w:rPr>
          <w:color w:val="111111"/>
          <w:spacing w:val="-15"/>
          <w:w w:val="115"/>
        </w:rPr>
        <w:t> </w:t>
      </w:r>
      <w:r>
        <w:rPr>
          <w:color w:val="111111"/>
          <w:w w:val="115"/>
        </w:rPr>
        <w:t>programs</w:t>
      </w:r>
      <w:r>
        <w:rPr>
          <w:color w:val="111111"/>
          <w:spacing w:val="-14"/>
          <w:w w:val="115"/>
        </w:rPr>
        <w:t> </w:t>
      </w:r>
      <w:r>
        <w:rPr>
          <w:color w:val="111111"/>
          <w:w w:val="115"/>
        </w:rPr>
        <w:t>work</w:t>
      </w:r>
      <w:r>
        <w:rPr>
          <w:color w:val="111111"/>
          <w:spacing w:val="-15"/>
          <w:w w:val="115"/>
        </w:rPr>
        <w:t> </w:t>
      </w:r>
      <w:r>
        <w:rPr>
          <w:color w:val="111111"/>
          <w:w w:val="115"/>
        </w:rPr>
        <w:t>collaboratively</w:t>
      </w:r>
      <w:r>
        <w:rPr>
          <w:color w:val="111111"/>
          <w:spacing w:val="-15"/>
          <w:w w:val="115"/>
        </w:rPr>
        <w:t> </w:t>
      </w:r>
      <w:r>
        <w:rPr>
          <w:color w:val="111111"/>
          <w:w w:val="115"/>
        </w:rPr>
        <w:t>to</w:t>
      </w:r>
      <w:r>
        <w:rPr>
          <w:color w:val="111111"/>
          <w:spacing w:val="-15"/>
          <w:w w:val="115"/>
        </w:rPr>
        <w:t> </w:t>
      </w:r>
      <w:r>
        <w:rPr>
          <w:color w:val="111111"/>
          <w:w w:val="115"/>
        </w:rPr>
        <w:t>provide</w:t>
      </w:r>
      <w:r>
        <w:rPr>
          <w:color w:val="111111"/>
          <w:spacing w:val="-14"/>
          <w:w w:val="115"/>
        </w:rPr>
        <w:t> </w:t>
      </w:r>
      <w:r>
        <w:rPr>
          <w:color w:val="111111"/>
          <w:spacing w:val="-3"/>
          <w:w w:val="115"/>
        </w:rPr>
        <w:t>four-year</w:t>
      </w:r>
      <w:r>
        <w:rPr>
          <w:color w:val="111111"/>
          <w:spacing w:val="-15"/>
          <w:w w:val="115"/>
        </w:rPr>
        <w:t> </w:t>
      </w:r>
      <w:r>
        <w:rPr>
          <w:color w:val="111111"/>
          <w:w w:val="115"/>
        </w:rPr>
        <w:t>olds with</w:t>
      </w:r>
      <w:r>
        <w:rPr>
          <w:color w:val="111111"/>
          <w:spacing w:val="-11"/>
          <w:w w:val="115"/>
        </w:rPr>
        <w:t> </w:t>
      </w:r>
      <w:r>
        <w:rPr>
          <w:color w:val="111111"/>
          <w:w w:val="115"/>
        </w:rPr>
        <w:t>adequate</w:t>
      </w:r>
      <w:r>
        <w:rPr>
          <w:color w:val="111111"/>
          <w:spacing w:val="-11"/>
          <w:w w:val="115"/>
        </w:rPr>
        <w:t> </w:t>
      </w:r>
      <w:r>
        <w:rPr>
          <w:color w:val="111111"/>
          <w:w w:val="115"/>
        </w:rPr>
        <w:t>instructional</w:t>
      </w:r>
      <w:r>
        <w:rPr>
          <w:color w:val="111111"/>
          <w:spacing w:val="-11"/>
          <w:w w:val="115"/>
        </w:rPr>
        <w:t> </w:t>
      </w:r>
      <w:r>
        <w:rPr>
          <w:color w:val="111111"/>
          <w:w w:val="115"/>
        </w:rPr>
        <w:t>experiences</w:t>
      </w:r>
      <w:r>
        <w:rPr>
          <w:color w:val="111111"/>
          <w:spacing w:val="-11"/>
          <w:w w:val="115"/>
        </w:rPr>
        <w:t> </w:t>
      </w:r>
      <w:r>
        <w:rPr>
          <w:color w:val="111111"/>
          <w:w w:val="115"/>
        </w:rPr>
        <w:t>to</w:t>
      </w:r>
      <w:r>
        <w:rPr>
          <w:color w:val="111111"/>
          <w:spacing w:val="-11"/>
          <w:w w:val="115"/>
        </w:rPr>
        <w:t> </w:t>
      </w:r>
      <w:r>
        <w:rPr>
          <w:color w:val="111111"/>
          <w:w w:val="115"/>
        </w:rPr>
        <w:t>prepare</w:t>
      </w:r>
      <w:r>
        <w:rPr>
          <w:color w:val="111111"/>
          <w:spacing w:val="-11"/>
          <w:w w:val="115"/>
        </w:rPr>
        <w:t> </w:t>
      </w:r>
      <w:r>
        <w:rPr>
          <w:color w:val="111111"/>
          <w:w w:val="115"/>
        </w:rPr>
        <w:t>them</w:t>
      </w:r>
      <w:r>
        <w:rPr>
          <w:color w:val="111111"/>
          <w:spacing w:val="-11"/>
          <w:w w:val="115"/>
        </w:rPr>
        <w:t> </w:t>
      </w:r>
      <w:r>
        <w:rPr>
          <w:color w:val="111111"/>
          <w:w w:val="115"/>
        </w:rPr>
        <w:t>for</w:t>
      </w:r>
      <w:r>
        <w:rPr>
          <w:color w:val="111111"/>
          <w:spacing w:val="-11"/>
          <w:w w:val="115"/>
        </w:rPr>
        <w:t> </w:t>
      </w:r>
      <w:r>
        <w:rPr>
          <w:color w:val="111111"/>
          <w:w w:val="115"/>
        </w:rPr>
        <w:t>starting</w:t>
      </w:r>
      <w:r>
        <w:rPr>
          <w:color w:val="111111"/>
          <w:spacing w:val="-11"/>
          <w:w w:val="115"/>
        </w:rPr>
        <w:t> </w:t>
      </w:r>
      <w:r>
        <w:rPr>
          <w:color w:val="111111"/>
          <w:w w:val="115"/>
        </w:rPr>
        <w:t>kindergarten.</w:t>
      </w:r>
    </w:p>
    <w:p>
      <w:pPr>
        <w:pStyle w:val="BodyText"/>
        <w:spacing w:before="6"/>
        <w:rPr>
          <w:sz w:val="21"/>
        </w:rPr>
      </w:pPr>
    </w:p>
    <w:p>
      <w:pPr>
        <w:pStyle w:val="BodyText"/>
        <w:ind w:left="700"/>
      </w:pPr>
      <w:r>
        <w:rPr>
          <w:color w:val="111111"/>
          <w:w w:val="115"/>
        </w:rPr>
        <w:t>The Brigance is administered as a pre-test/post-test for progress monitoring. Pre-K also adopted</w:t>
      </w:r>
      <w:r>
        <w:rPr>
          <w:color w:val="111111"/>
          <w:spacing w:val="-12"/>
          <w:w w:val="115"/>
        </w:rPr>
        <w:t> </w:t>
      </w:r>
      <w:r>
        <w:rPr>
          <w:color w:val="111111"/>
          <w:w w:val="115"/>
        </w:rPr>
        <w:t>the</w:t>
      </w:r>
      <w:r>
        <w:rPr>
          <w:color w:val="111111"/>
          <w:spacing w:val="-12"/>
          <w:w w:val="115"/>
        </w:rPr>
        <w:t> </w:t>
      </w:r>
      <w:r>
        <w:rPr>
          <w:color w:val="111111"/>
          <w:spacing w:val="-5"/>
          <w:w w:val="115"/>
        </w:rPr>
        <w:t>Frog</w:t>
      </w:r>
      <w:r>
        <w:rPr>
          <w:color w:val="111111"/>
          <w:spacing w:val="-11"/>
          <w:w w:val="115"/>
        </w:rPr>
        <w:t> </w:t>
      </w:r>
      <w:r>
        <w:rPr>
          <w:color w:val="111111"/>
          <w:w w:val="115"/>
        </w:rPr>
        <w:t>Street</w:t>
      </w:r>
      <w:r>
        <w:rPr>
          <w:color w:val="111111"/>
          <w:spacing w:val="-12"/>
          <w:w w:val="115"/>
        </w:rPr>
        <w:t> </w:t>
      </w:r>
      <w:r>
        <w:rPr>
          <w:color w:val="111111"/>
          <w:spacing w:val="-3"/>
          <w:w w:val="115"/>
        </w:rPr>
        <w:t>Reading</w:t>
      </w:r>
      <w:r>
        <w:rPr>
          <w:color w:val="111111"/>
          <w:spacing w:val="-12"/>
          <w:w w:val="115"/>
        </w:rPr>
        <w:t> </w:t>
      </w:r>
      <w:r>
        <w:rPr>
          <w:color w:val="111111"/>
          <w:w w:val="115"/>
        </w:rPr>
        <w:t>curriculum</w:t>
      </w:r>
      <w:r>
        <w:rPr>
          <w:color w:val="111111"/>
          <w:spacing w:val="-11"/>
          <w:w w:val="115"/>
        </w:rPr>
        <w:t> </w:t>
      </w:r>
      <w:r>
        <w:rPr>
          <w:color w:val="111111"/>
          <w:w w:val="115"/>
        </w:rPr>
        <w:t>as</w:t>
      </w:r>
      <w:r>
        <w:rPr>
          <w:color w:val="111111"/>
          <w:spacing w:val="-12"/>
          <w:w w:val="115"/>
        </w:rPr>
        <w:t> </w:t>
      </w:r>
      <w:r>
        <w:rPr>
          <w:color w:val="111111"/>
          <w:w w:val="115"/>
        </w:rPr>
        <w:t>their</w:t>
      </w:r>
      <w:r>
        <w:rPr>
          <w:color w:val="111111"/>
          <w:spacing w:val="-12"/>
          <w:w w:val="115"/>
        </w:rPr>
        <w:t> </w:t>
      </w:r>
      <w:r>
        <w:rPr>
          <w:color w:val="111111"/>
          <w:w w:val="115"/>
        </w:rPr>
        <w:t>core</w:t>
      </w:r>
      <w:r>
        <w:rPr>
          <w:color w:val="111111"/>
          <w:spacing w:val="-11"/>
          <w:w w:val="115"/>
        </w:rPr>
        <w:t> </w:t>
      </w:r>
      <w:r>
        <w:rPr>
          <w:color w:val="111111"/>
          <w:w w:val="115"/>
        </w:rPr>
        <w:t>instruction</w:t>
      </w:r>
      <w:r>
        <w:rPr>
          <w:color w:val="111111"/>
          <w:spacing w:val="-12"/>
          <w:w w:val="115"/>
        </w:rPr>
        <w:t> </w:t>
      </w:r>
      <w:r>
        <w:rPr>
          <w:color w:val="111111"/>
          <w:w w:val="115"/>
        </w:rPr>
        <w:t>and</w:t>
      </w:r>
      <w:r>
        <w:rPr>
          <w:color w:val="111111"/>
          <w:spacing w:val="-11"/>
          <w:w w:val="115"/>
        </w:rPr>
        <w:t> </w:t>
      </w:r>
      <w:r>
        <w:rPr>
          <w:color w:val="111111"/>
          <w:w w:val="115"/>
        </w:rPr>
        <w:t>Reading</w:t>
      </w:r>
      <w:r>
        <w:rPr>
          <w:color w:val="111111"/>
          <w:spacing w:val="-12"/>
          <w:w w:val="115"/>
        </w:rPr>
        <w:t> </w:t>
      </w:r>
      <w:r>
        <w:rPr>
          <w:color w:val="111111"/>
          <w:w w:val="115"/>
        </w:rPr>
        <w:t>Eggs</w:t>
      </w:r>
      <w:r>
        <w:rPr>
          <w:color w:val="111111"/>
          <w:spacing w:val="-12"/>
          <w:w w:val="115"/>
        </w:rPr>
        <w:t> </w:t>
      </w:r>
      <w:r>
        <w:rPr>
          <w:color w:val="111111"/>
          <w:w w:val="115"/>
        </w:rPr>
        <w:t>as</w:t>
      </w:r>
      <w:r>
        <w:rPr>
          <w:color w:val="111111"/>
          <w:spacing w:val="-11"/>
          <w:w w:val="115"/>
        </w:rPr>
        <w:t> </w:t>
      </w:r>
      <w:r>
        <w:rPr>
          <w:color w:val="111111"/>
          <w:w w:val="115"/>
        </w:rPr>
        <w:t>a supplemental</w:t>
      </w:r>
      <w:r>
        <w:rPr>
          <w:color w:val="111111"/>
          <w:spacing w:val="-11"/>
          <w:w w:val="115"/>
        </w:rPr>
        <w:t> </w:t>
      </w:r>
      <w:r>
        <w:rPr>
          <w:color w:val="111111"/>
          <w:w w:val="115"/>
        </w:rPr>
        <w:t>resource.</w:t>
      </w:r>
    </w:p>
    <w:p>
      <w:pPr>
        <w:pStyle w:val="BodyText"/>
        <w:spacing w:before="6"/>
        <w:rPr>
          <w:sz w:val="21"/>
        </w:rPr>
      </w:pPr>
    </w:p>
    <w:p>
      <w:pPr>
        <w:pStyle w:val="BodyText"/>
        <w:ind w:left="700"/>
      </w:pPr>
      <w:r>
        <w:rPr>
          <w:color w:val="111111"/>
          <w:w w:val="115"/>
        </w:rPr>
        <w:t>The</w:t>
      </w:r>
      <w:r>
        <w:rPr>
          <w:color w:val="111111"/>
          <w:spacing w:val="-17"/>
          <w:w w:val="115"/>
        </w:rPr>
        <w:t> </w:t>
      </w:r>
      <w:r>
        <w:rPr>
          <w:color w:val="111111"/>
          <w:w w:val="115"/>
        </w:rPr>
        <w:t>Florida</w:t>
      </w:r>
      <w:r>
        <w:rPr>
          <w:color w:val="111111"/>
          <w:spacing w:val="-16"/>
          <w:w w:val="115"/>
        </w:rPr>
        <w:t> </w:t>
      </w:r>
      <w:r>
        <w:rPr>
          <w:color w:val="111111"/>
          <w:w w:val="115"/>
        </w:rPr>
        <w:t>Kindergarten</w:t>
      </w:r>
      <w:r>
        <w:rPr>
          <w:color w:val="111111"/>
          <w:spacing w:val="-17"/>
          <w:w w:val="115"/>
        </w:rPr>
        <w:t> </w:t>
      </w:r>
      <w:r>
        <w:rPr>
          <w:color w:val="111111"/>
          <w:w w:val="115"/>
        </w:rPr>
        <w:t>Readiness</w:t>
      </w:r>
      <w:r>
        <w:rPr>
          <w:color w:val="111111"/>
          <w:spacing w:val="-16"/>
          <w:w w:val="115"/>
        </w:rPr>
        <w:t> </w:t>
      </w:r>
      <w:r>
        <w:rPr>
          <w:color w:val="111111"/>
          <w:w w:val="115"/>
        </w:rPr>
        <w:t>Screener</w:t>
      </w:r>
      <w:r>
        <w:rPr>
          <w:color w:val="111111"/>
          <w:spacing w:val="-17"/>
          <w:w w:val="115"/>
        </w:rPr>
        <w:t> </w:t>
      </w:r>
      <w:r>
        <w:rPr>
          <w:color w:val="111111"/>
          <w:w w:val="115"/>
        </w:rPr>
        <w:t>(FLKRS)</w:t>
      </w:r>
      <w:r>
        <w:rPr>
          <w:color w:val="111111"/>
          <w:spacing w:val="-16"/>
          <w:w w:val="115"/>
        </w:rPr>
        <w:t> </w:t>
      </w:r>
      <w:r>
        <w:rPr>
          <w:color w:val="111111"/>
          <w:w w:val="115"/>
        </w:rPr>
        <w:t>data</w:t>
      </w:r>
      <w:r>
        <w:rPr>
          <w:color w:val="111111"/>
          <w:spacing w:val="-17"/>
          <w:w w:val="115"/>
        </w:rPr>
        <w:t> </w:t>
      </w:r>
      <w:r>
        <w:rPr>
          <w:color w:val="111111"/>
          <w:w w:val="115"/>
        </w:rPr>
        <w:t>has</w:t>
      </w:r>
      <w:r>
        <w:rPr>
          <w:color w:val="111111"/>
          <w:spacing w:val="-16"/>
          <w:w w:val="115"/>
        </w:rPr>
        <w:t> </w:t>
      </w:r>
      <w:r>
        <w:rPr>
          <w:color w:val="111111"/>
          <w:w w:val="115"/>
        </w:rPr>
        <w:t>been</w:t>
      </w:r>
      <w:r>
        <w:rPr>
          <w:color w:val="111111"/>
          <w:spacing w:val="-17"/>
          <w:w w:val="115"/>
        </w:rPr>
        <w:t> </w:t>
      </w:r>
      <w:r>
        <w:rPr>
          <w:color w:val="111111"/>
          <w:w w:val="115"/>
        </w:rPr>
        <w:t>analyzed</w:t>
      </w:r>
      <w:r>
        <w:rPr>
          <w:color w:val="111111"/>
          <w:spacing w:val="-16"/>
          <w:w w:val="115"/>
        </w:rPr>
        <w:t> </w:t>
      </w:r>
      <w:r>
        <w:rPr>
          <w:color w:val="111111"/>
          <w:w w:val="115"/>
        </w:rPr>
        <w:t>to</w:t>
      </w:r>
      <w:r>
        <w:rPr>
          <w:color w:val="111111"/>
          <w:spacing w:val="-17"/>
          <w:w w:val="115"/>
        </w:rPr>
        <w:t> </w:t>
      </w:r>
      <w:r>
        <w:rPr>
          <w:color w:val="111111"/>
          <w:w w:val="115"/>
        </w:rPr>
        <w:t>determine the effectiveness of our Pre-K</w:t>
      </w:r>
      <w:r>
        <w:rPr>
          <w:color w:val="111111"/>
          <w:spacing w:val="-55"/>
          <w:w w:val="115"/>
        </w:rPr>
        <w:t> </w:t>
      </w:r>
      <w:r>
        <w:rPr>
          <w:color w:val="111111"/>
          <w:w w:val="115"/>
        </w:rPr>
        <w:t>program.</w:t>
      </w:r>
    </w:p>
    <w:p>
      <w:pPr>
        <w:pStyle w:val="BodyText"/>
        <w:spacing w:before="7"/>
        <w:rPr>
          <w:sz w:val="21"/>
        </w:rPr>
      </w:pPr>
    </w:p>
    <w:p>
      <w:pPr>
        <w:pStyle w:val="BodyText"/>
        <w:ind w:left="700"/>
      </w:pPr>
      <w:r>
        <w:rPr>
          <w:color w:val="111111"/>
          <w:w w:val="115"/>
        </w:rPr>
        <w:t>The school has teachers, Child Development Associates (CDAs), and paraprofessionals meeting</w:t>
      </w:r>
      <w:r>
        <w:rPr>
          <w:color w:val="111111"/>
          <w:spacing w:val="-14"/>
          <w:w w:val="115"/>
        </w:rPr>
        <w:t> </w:t>
      </w:r>
      <w:r>
        <w:rPr>
          <w:color w:val="111111"/>
          <w:w w:val="115"/>
        </w:rPr>
        <w:t>the</w:t>
      </w:r>
      <w:r>
        <w:rPr>
          <w:color w:val="111111"/>
          <w:spacing w:val="-14"/>
          <w:w w:val="115"/>
        </w:rPr>
        <w:t> </w:t>
      </w:r>
      <w:r>
        <w:rPr>
          <w:color w:val="111111"/>
          <w:w w:val="115"/>
        </w:rPr>
        <w:t>needs</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pre-school</w:t>
      </w:r>
      <w:r>
        <w:rPr>
          <w:color w:val="111111"/>
          <w:spacing w:val="-14"/>
          <w:w w:val="115"/>
        </w:rPr>
        <w:t> </w:t>
      </w:r>
      <w:r>
        <w:rPr>
          <w:color w:val="111111"/>
          <w:w w:val="115"/>
        </w:rPr>
        <w:t>age</w:t>
      </w:r>
      <w:r>
        <w:rPr>
          <w:color w:val="111111"/>
          <w:spacing w:val="-14"/>
          <w:w w:val="115"/>
        </w:rPr>
        <w:t> </w:t>
      </w:r>
      <w:r>
        <w:rPr>
          <w:color w:val="111111"/>
          <w:w w:val="115"/>
        </w:rPr>
        <w:t>students.</w:t>
      </w:r>
      <w:r>
        <w:rPr>
          <w:color w:val="111111"/>
          <w:spacing w:val="-13"/>
          <w:w w:val="115"/>
        </w:rPr>
        <w:t> </w:t>
      </w:r>
      <w:r>
        <w:rPr>
          <w:color w:val="111111"/>
          <w:w w:val="115"/>
        </w:rPr>
        <w:t>The</w:t>
      </w:r>
      <w:r>
        <w:rPr>
          <w:color w:val="111111"/>
          <w:spacing w:val="-14"/>
          <w:w w:val="115"/>
        </w:rPr>
        <w:t> </w:t>
      </w:r>
      <w:r>
        <w:rPr>
          <w:color w:val="111111"/>
          <w:w w:val="115"/>
        </w:rPr>
        <w:t>district</w:t>
      </w:r>
      <w:r>
        <w:rPr>
          <w:color w:val="111111"/>
          <w:spacing w:val="-14"/>
          <w:w w:val="115"/>
        </w:rPr>
        <w:t> </w:t>
      </w:r>
      <w:r>
        <w:rPr>
          <w:color w:val="111111"/>
          <w:w w:val="115"/>
        </w:rPr>
        <w:t>has</w:t>
      </w:r>
      <w:r>
        <w:rPr>
          <w:color w:val="111111"/>
          <w:spacing w:val="-14"/>
          <w:w w:val="115"/>
        </w:rPr>
        <w:t> </w:t>
      </w:r>
      <w:r>
        <w:rPr>
          <w:color w:val="111111"/>
          <w:w w:val="115"/>
        </w:rPr>
        <w:t>provided</w:t>
      </w:r>
      <w:r>
        <w:rPr>
          <w:color w:val="111111"/>
          <w:spacing w:val="-14"/>
          <w:w w:val="115"/>
        </w:rPr>
        <w:t> </w:t>
      </w:r>
      <w:r>
        <w:rPr>
          <w:color w:val="111111"/>
          <w:w w:val="115"/>
        </w:rPr>
        <w:t>a</w:t>
      </w:r>
      <w:r>
        <w:rPr>
          <w:color w:val="111111"/>
          <w:spacing w:val="-14"/>
          <w:w w:val="115"/>
        </w:rPr>
        <w:t> </w:t>
      </w:r>
      <w:r>
        <w:rPr>
          <w:color w:val="111111"/>
          <w:w w:val="115"/>
        </w:rPr>
        <w:t>Lead</w:t>
      </w:r>
      <w:r>
        <w:rPr>
          <w:color w:val="111111"/>
          <w:spacing w:val="-14"/>
          <w:w w:val="115"/>
        </w:rPr>
        <w:t> </w:t>
      </w:r>
      <w:r>
        <w:rPr>
          <w:color w:val="111111"/>
          <w:spacing w:val="-6"/>
          <w:w w:val="115"/>
        </w:rPr>
        <w:t>Teacher/ </w:t>
      </w:r>
      <w:r>
        <w:rPr>
          <w:color w:val="111111"/>
          <w:w w:val="115"/>
        </w:rPr>
        <w:t>Staffing</w:t>
      </w:r>
      <w:r>
        <w:rPr>
          <w:color w:val="111111"/>
          <w:spacing w:val="-10"/>
          <w:w w:val="115"/>
        </w:rPr>
        <w:t> </w:t>
      </w:r>
      <w:r>
        <w:rPr>
          <w:color w:val="111111"/>
          <w:w w:val="115"/>
        </w:rPr>
        <w:t>Specialist</w:t>
      </w:r>
      <w:r>
        <w:rPr>
          <w:color w:val="111111"/>
          <w:spacing w:val="-9"/>
          <w:w w:val="115"/>
        </w:rPr>
        <w:t> </w:t>
      </w:r>
      <w:r>
        <w:rPr>
          <w:color w:val="111111"/>
          <w:w w:val="115"/>
        </w:rPr>
        <w:t>with</w:t>
      </w:r>
      <w:r>
        <w:rPr>
          <w:color w:val="111111"/>
          <w:spacing w:val="-9"/>
          <w:w w:val="115"/>
        </w:rPr>
        <w:t> </w:t>
      </w:r>
      <w:r>
        <w:rPr>
          <w:color w:val="111111"/>
          <w:w w:val="115"/>
        </w:rPr>
        <w:t>administrative</w:t>
      </w:r>
      <w:r>
        <w:rPr>
          <w:color w:val="111111"/>
          <w:spacing w:val="-9"/>
          <w:w w:val="115"/>
        </w:rPr>
        <w:t> </w:t>
      </w:r>
      <w:r>
        <w:rPr>
          <w:color w:val="111111"/>
          <w:w w:val="115"/>
        </w:rPr>
        <w:t>skills</w:t>
      </w:r>
      <w:r>
        <w:rPr>
          <w:color w:val="111111"/>
          <w:spacing w:val="-9"/>
          <w:w w:val="115"/>
        </w:rPr>
        <w:t> </w:t>
      </w:r>
      <w:r>
        <w:rPr>
          <w:color w:val="111111"/>
          <w:w w:val="115"/>
        </w:rPr>
        <w:t>to</w:t>
      </w:r>
      <w:r>
        <w:rPr>
          <w:color w:val="111111"/>
          <w:spacing w:val="-9"/>
          <w:w w:val="115"/>
        </w:rPr>
        <w:t> </w:t>
      </w:r>
      <w:r>
        <w:rPr>
          <w:color w:val="111111"/>
          <w:w w:val="115"/>
        </w:rPr>
        <w:t>oversee</w:t>
      </w:r>
      <w:r>
        <w:rPr>
          <w:color w:val="111111"/>
          <w:spacing w:val="-9"/>
          <w:w w:val="115"/>
        </w:rPr>
        <w:t> </w:t>
      </w:r>
      <w:r>
        <w:rPr>
          <w:color w:val="111111"/>
          <w:w w:val="115"/>
        </w:rPr>
        <w:t>the</w:t>
      </w:r>
      <w:r>
        <w:rPr>
          <w:color w:val="111111"/>
          <w:spacing w:val="-10"/>
          <w:w w:val="115"/>
        </w:rPr>
        <w:t> </w:t>
      </w:r>
      <w:r>
        <w:rPr>
          <w:color w:val="111111"/>
          <w:w w:val="115"/>
        </w:rPr>
        <w:t>implementation</w:t>
      </w:r>
      <w:r>
        <w:rPr>
          <w:color w:val="111111"/>
          <w:spacing w:val="-9"/>
          <w:w w:val="115"/>
        </w:rPr>
        <w:t> </w:t>
      </w:r>
      <w:r>
        <w:rPr>
          <w:color w:val="111111"/>
          <w:w w:val="115"/>
        </w:rPr>
        <w:t>of</w:t>
      </w:r>
      <w:r>
        <w:rPr>
          <w:color w:val="111111"/>
          <w:spacing w:val="-9"/>
          <w:w w:val="115"/>
        </w:rPr>
        <w:t> </w:t>
      </w:r>
      <w:r>
        <w:rPr>
          <w:color w:val="111111"/>
          <w:w w:val="115"/>
        </w:rPr>
        <w:t>the</w:t>
      </w:r>
      <w:r>
        <w:rPr>
          <w:color w:val="111111"/>
          <w:spacing w:val="-9"/>
          <w:w w:val="115"/>
        </w:rPr>
        <w:t> </w:t>
      </w:r>
      <w:r>
        <w:rPr>
          <w:color w:val="111111"/>
          <w:w w:val="115"/>
        </w:rPr>
        <w:t>program.</w:t>
      </w:r>
    </w:p>
    <w:p>
      <w:pPr>
        <w:pStyle w:val="BodyText"/>
        <w:spacing w:before="6"/>
        <w:rPr>
          <w:sz w:val="21"/>
        </w:rPr>
      </w:pPr>
    </w:p>
    <w:p>
      <w:pPr>
        <w:pStyle w:val="BodyText"/>
        <w:ind w:left="700"/>
      </w:pPr>
      <w:r>
        <w:rPr>
          <w:color w:val="111111"/>
          <w:w w:val="115"/>
        </w:rPr>
        <w:t>Programs differentiate between "orientation-to-school" and "transition-to-school." All</w:t>
      </w:r>
    </w:p>
    <w:p>
      <w:pPr>
        <w:spacing w:after="0"/>
        <w:sectPr>
          <w:pgSz w:w="12240" w:h="15840"/>
          <w:pgMar w:header="184" w:footer="80" w:top="660" w:bottom="280" w:left="620" w:right="580"/>
        </w:sectPr>
      </w:pPr>
    </w:p>
    <w:p>
      <w:pPr>
        <w:pStyle w:val="BodyText"/>
        <w:spacing w:before="1"/>
        <w:rPr>
          <w:sz w:val="9"/>
        </w:rPr>
      </w:pPr>
    </w:p>
    <w:p>
      <w:pPr>
        <w:pStyle w:val="BodyText"/>
        <w:spacing w:before="84"/>
        <w:ind w:left="700" w:right="138"/>
      </w:pPr>
      <w:r>
        <w:rPr>
          <w:color w:val="111111"/>
          <w:w w:val="115"/>
        </w:rPr>
        <w:t>community parents are invited to attend any parenting activities provided by the school. Students</w:t>
      </w:r>
      <w:r>
        <w:rPr>
          <w:color w:val="111111"/>
          <w:spacing w:val="-13"/>
          <w:w w:val="115"/>
        </w:rPr>
        <w:t> </w:t>
      </w:r>
      <w:r>
        <w:rPr>
          <w:color w:val="111111"/>
          <w:w w:val="115"/>
        </w:rPr>
        <w:t>already</w:t>
      </w:r>
      <w:r>
        <w:rPr>
          <w:color w:val="111111"/>
          <w:spacing w:val="-13"/>
          <w:w w:val="115"/>
        </w:rPr>
        <w:t> </w:t>
      </w:r>
      <w:r>
        <w:rPr>
          <w:color w:val="111111"/>
          <w:w w:val="115"/>
        </w:rPr>
        <w:t>housed</w:t>
      </w:r>
      <w:r>
        <w:rPr>
          <w:color w:val="111111"/>
          <w:spacing w:val="-13"/>
          <w:w w:val="115"/>
        </w:rPr>
        <w:t> </w:t>
      </w:r>
      <w:r>
        <w:rPr>
          <w:color w:val="111111"/>
          <w:w w:val="115"/>
        </w:rPr>
        <w:t>at</w:t>
      </w:r>
      <w:r>
        <w:rPr>
          <w:color w:val="111111"/>
          <w:spacing w:val="-13"/>
          <w:w w:val="115"/>
        </w:rPr>
        <w:t> </w:t>
      </w:r>
      <w:r>
        <w:rPr>
          <w:color w:val="111111"/>
          <w:w w:val="115"/>
        </w:rPr>
        <w:t>MCCS</w:t>
      </w:r>
      <w:r>
        <w:rPr>
          <w:color w:val="111111"/>
          <w:spacing w:val="-13"/>
          <w:w w:val="115"/>
        </w:rPr>
        <w:t> </w:t>
      </w:r>
      <w:r>
        <w:rPr>
          <w:color w:val="111111"/>
          <w:w w:val="115"/>
        </w:rPr>
        <w:t>are</w:t>
      </w:r>
      <w:r>
        <w:rPr>
          <w:color w:val="111111"/>
          <w:spacing w:val="-13"/>
          <w:w w:val="115"/>
        </w:rPr>
        <w:t> </w:t>
      </w:r>
      <w:r>
        <w:rPr>
          <w:color w:val="111111"/>
          <w:w w:val="115"/>
        </w:rPr>
        <w:t>prepared</w:t>
      </w:r>
      <w:r>
        <w:rPr>
          <w:color w:val="111111"/>
          <w:spacing w:val="-13"/>
          <w:w w:val="115"/>
        </w:rPr>
        <w:t> </w:t>
      </w:r>
      <w:r>
        <w:rPr>
          <w:color w:val="111111"/>
          <w:w w:val="115"/>
        </w:rPr>
        <w:t>to</w:t>
      </w:r>
      <w:r>
        <w:rPr>
          <w:color w:val="111111"/>
          <w:spacing w:val="-13"/>
          <w:w w:val="115"/>
        </w:rPr>
        <w:t> </w:t>
      </w:r>
      <w:r>
        <w:rPr>
          <w:color w:val="111111"/>
          <w:w w:val="115"/>
        </w:rPr>
        <w:t>transition</w:t>
      </w:r>
      <w:r>
        <w:rPr>
          <w:color w:val="111111"/>
          <w:spacing w:val="-12"/>
          <w:w w:val="115"/>
        </w:rPr>
        <w:t> </w:t>
      </w:r>
      <w:r>
        <w:rPr>
          <w:color w:val="111111"/>
          <w:w w:val="115"/>
        </w:rPr>
        <w:t>to</w:t>
      </w:r>
      <w:r>
        <w:rPr>
          <w:color w:val="111111"/>
          <w:spacing w:val="-13"/>
          <w:w w:val="115"/>
        </w:rPr>
        <w:t> </w:t>
      </w:r>
      <w:r>
        <w:rPr>
          <w:color w:val="111111"/>
          <w:w w:val="115"/>
        </w:rPr>
        <w:t>another</w:t>
      </w:r>
      <w:r>
        <w:rPr>
          <w:color w:val="111111"/>
          <w:spacing w:val="-13"/>
          <w:w w:val="115"/>
        </w:rPr>
        <w:t> </w:t>
      </w:r>
      <w:r>
        <w:rPr>
          <w:color w:val="111111"/>
          <w:w w:val="115"/>
        </w:rPr>
        <w:t>part</w:t>
      </w:r>
      <w:r>
        <w:rPr>
          <w:color w:val="111111"/>
          <w:spacing w:val="-13"/>
          <w:w w:val="115"/>
        </w:rPr>
        <w:t> </w:t>
      </w:r>
      <w:r>
        <w:rPr>
          <w:color w:val="111111"/>
          <w:w w:val="115"/>
        </w:rPr>
        <w:t>of</w:t>
      </w:r>
      <w:r>
        <w:rPr>
          <w:color w:val="111111"/>
          <w:spacing w:val="-13"/>
          <w:w w:val="115"/>
        </w:rPr>
        <w:t> </w:t>
      </w:r>
      <w:r>
        <w:rPr>
          <w:color w:val="111111"/>
          <w:w w:val="115"/>
        </w:rPr>
        <w:t>the</w:t>
      </w:r>
      <w:r>
        <w:rPr>
          <w:color w:val="111111"/>
          <w:spacing w:val="-13"/>
          <w:w w:val="115"/>
        </w:rPr>
        <w:t> </w:t>
      </w:r>
      <w:r>
        <w:rPr>
          <w:color w:val="111111"/>
          <w:w w:val="115"/>
        </w:rPr>
        <w:t>school</w:t>
      </w:r>
      <w:r>
        <w:rPr>
          <w:color w:val="111111"/>
          <w:spacing w:val="-13"/>
          <w:w w:val="115"/>
        </w:rPr>
        <w:t> </w:t>
      </w:r>
      <w:r>
        <w:rPr>
          <w:color w:val="111111"/>
          <w:w w:val="115"/>
        </w:rPr>
        <w:t>in the</w:t>
      </w:r>
      <w:r>
        <w:rPr>
          <w:color w:val="111111"/>
          <w:spacing w:val="-16"/>
          <w:w w:val="115"/>
        </w:rPr>
        <w:t> </w:t>
      </w:r>
      <w:r>
        <w:rPr>
          <w:color w:val="111111"/>
          <w:w w:val="115"/>
        </w:rPr>
        <w:t>spring.</w:t>
      </w:r>
      <w:r>
        <w:rPr>
          <w:color w:val="111111"/>
          <w:spacing w:val="-16"/>
          <w:w w:val="115"/>
        </w:rPr>
        <w:t> </w:t>
      </w:r>
      <w:r>
        <w:rPr>
          <w:color w:val="111111"/>
          <w:w w:val="115"/>
        </w:rPr>
        <w:t>Kindergarten</w:t>
      </w:r>
      <w:r>
        <w:rPr>
          <w:color w:val="111111"/>
          <w:spacing w:val="-15"/>
          <w:w w:val="115"/>
        </w:rPr>
        <w:t> </w:t>
      </w:r>
      <w:r>
        <w:rPr>
          <w:color w:val="111111"/>
          <w:w w:val="115"/>
        </w:rPr>
        <w:t>registration</w:t>
      </w:r>
      <w:r>
        <w:rPr>
          <w:color w:val="111111"/>
          <w:spacing w:val="-16"/>
          <w:w w:val="115"/>
        </w:rPr>
        <w:t> </w:t>
      </w:r>
      <w:r>
        <w:rPr>
          <w:color w:val="111111"/>
          <w:w w:val="115"/>
        </w:rPr>
        <w:t>and</w:t>
      </w:r>
      <w:r>
        <w:rPr>
          <w:color w:val="111111"/>
          <w:spacing w:val="-15"/>
          <w:w w:val="115"/>
        </w:rPr>
        <w:t> </w:t>
      </w:r>
      <w:r>
        <w:rPr>
          <w:color w:val="111111"/>
          <w:w w:val="115"/>
        </w:rPr>
        <w:t>Open</w:t>
      </w:r>
      <w:r>
        <w:rPr>
          <w:color w:val="111111"/>
          <w:spacing w:val="-16"/>
          <w:w w:val="115"/>
        </w:rPr>
        <w:t> </w:t>
      </w:r>
      <w:r>
        <w:rPr>
          <w:color w:val="111111"/>
          <w:w w:val="115"/>
        </w:rPr>
        <w:t>House</w:t>
      </w:r>
      <w:r>
        <w:rPr>
          <w:color w:val="111111"/>
          <w:spacing w:val="-15"/>
          <w:w w:val="115"/>
        </w:rPr>
        <w:t> </w:t>
      </w:r>
      <w:r>
        <w:rPr>
          <w:color w:val="111111"/>
          <w:w w:val="115"/>
        </w:rPr>
        <w:t>provide</w:t>
      </w:r>
      <w:r>
        <w:rPr>
          <w:color w:val="111111"/>
          <w:spacing w:val="-16"/>
          <w:w w:val="115"/>
        </w:rPr>
        <w:t> </w:t>
      </w:r>
      <w:r>
        <w:rPr>
          <w:color w:val="111111"/>
          <w:w w:val="115"/>
        </w:rPr>
        <w:t>new</w:t>
      </w:r>
      <w:r>
        <w:rPr>
          <w:color w:val="111111"/>
          <w:spacing w:val="-15"/>
          <w:w w:val="115"/>
        </w:rPr>
        <w:t> </w:t>
      </w:r>
      <w:r>
        <w:rPr>
          <w:color w:val="111111"/>
          <w:w w:val="115"/>
        </w:rPr>
        <w:t>students</w:t>
      </w:r>
      <w:r>
        <w:rPr>
          <w:color w:val="111111"/>
          <w:spacing w:val="-16"/>
          <w:w w:val="115"/>
        </w:rPr>
        <w:t> </w:t>
      </w:r>
      <w:r>
        <w:rPr>
          <w:color w:val="111111"/>
          <w:w w:val="115"/>
        </w:rPr>
        <w:t>the</w:t>
      </w:r>
      <w:r>
        <w:rPr>
          <w:color w:val="111111"/>
          <w:spacing w:val="-15"/>
          <w:w w:val="115"/>
        </w:rPr>
        <w:t> </w:t>
      </w:r>
      <w:r>
        <w:rPr>
          <w:color w:val="111111"/>
          <w:w w:val="115"/>
        </w:rPr>
        <w:t>opportunity to</w:t>
      </w:r>
      <w:r>
        <w:rPr>
          <w:color w:val="111111"/>
          <w:spacing w:val="-11"/>
          <w:w w:val="115"/>
        </w:rPr>
        <w:t> </w:t>
      </w:r>
      <w:r>
        <w:rPr>
          <w:color w:val="111111"/>
          <w:w w:val="115"/>
        </w:rPr>
        <w:t>visit</w:t>
      </w:r>
      <w:r>
        <w:rPr>
          <w:color w:val="111111"/>
          <w:spacing w:val="-10"/>
          <w:w w:val="115"/>
        </w:rPr>
        <w:t> </w:t>
      </w:r>
      <w:r>
        <w:rPr>
          <w:color w:val="111111"/>
          <w:w w:val="115"/>
        </w:rPr>
        <w:t>and</w:t>
      </w:r>
      <w:r>
        <w:rPr>
          <w:color w:val="111111"/>
          <w:spacing w:val="-11"/>
          <w:w w:val="115"/>
        </w:rPr>
        <w:t> </w:t>
      </w:r>
      <w:r>
        <w:rPr>
          <w:color w:val="111111"/>
          <w:w w:val="115"/>
        </w:rPr>
        <w:t>become</w:t>
      </w:r>
      <w:r>
        <w:rPr>
          <w:color w:val="111111"/>
          <w:spacing w:val="-10"/>
          <w:w w:val="115"/>
        </w:rPr>
        <w:t> </w:t>
      </w:r>
      <w:r>
        <w:rPr>
          <w:color w:val="111111"/>
          <w:w w:val="115"/>
        </w:rPr>
        <w:t>familiar</w:t>
      </w:r>
      <w:r>
        <w:rPr>
          <w:color w:val="111111"/>
          <w:spacing w:val="-10"/>
          <w:w w:val="115"/>
        </w:rPr>
        <w:t> </w:t>
      </w:r>
      <w:r>
        <w:rPr>
          <w:color w:val="111111"/>
          <w:w w:val="115"/>
        </w:rPr>
        <w:t>with</w:t>
      </w:r>
      <w:r>
        <w:rPr>
          <w:color w:val="111111"/>
          <w:spacing w:val="-11"/>
          <w:w w:val="115"/>
        </w:rPr>
        <w:t> </w:t>
      </w:r>
      <w:r>
        <w:rPr>
          <w:color w:val="111111"/>
          <w:w w:val="115"/>
        </w:rPr>
        <w:t>the</w:t>
      </w:r>
      <w:r>
        <w:rPr>
          <w:color w:val="111111"/>
          <w:spacing w:val="-10"/>
          <w:w w:val="115"/>
        </w:rPr>
        <w:t> </w:t>
      </w:r>
      <w:r>
        <w:rPr>
          <w:color w:val="111111"/>
          <w:w w:val="115"/>
        </w:rPr>
        <w:t>school.</w:t>
      </w:r>
    </w:p>
    <w:p>
      <w:pPr>
        <w:pStyle w:val="BodyText"/>
        <w:spacing w:before="4"/>
        <w:rPr>
          <w:sz w:val="21"/>
        </w:rPr>
      </w:pPr>
    </w:p>
    <w:p>
      <w:pPr>
        <w:pStyle w:val="BodyText"/>
        <w:spacing w:before="1"/>
        <w:ind w:left="700" w:right="297"/>
      </w:pPr>
      <w:r>
        <w:rPr>
          <w:color w:val="111111"/>
          <w:w w:val="115"/>
        </w:rPr>
        <w:t>School</w:t>
      </w:r>
      <w:r>
        <w:rPr>
          <w:color w:val="111111"/>
          <w:spacing w:val="-20"/>
          <w:w w:val="115"/>
        </w:rPr>
        <w:t> </w:t>
      </w:r>
      <w:r>
        <w:rPr>
          <w:color w:val="111111"/>
          <w:w w:val="115"/>
        </w:rPr>
        <w:t>Readiness,</w:t>
      </w:r>
      <w:r>
        <w:rPr>
          <w:color w:val="111111"/>
          <w:spacing w:val="-20"/>
          <w:w w:val="115"/>
        </w:rPr>
        <w:t> </w:t>
      </w:r>
      <w:r>
        <w:rPr>
          <w:color w:val="111111"/>
          <w:w w:val="115"/>
        </w:rPr>
        <w:t>Individuals</w:t>
      </w:r>
      <w:r>
        <w:rPr>
          <w:color w:val="111111"/>
          <w:spacing w:val="-20"/>
          <w:w w:val="115"/>
        </w:rPr>
        <w:t> </w:t>
      </w:r>
      <w:r>
        <w:rPr>
          <w:color w:val="111111"/>
          <w:w w:val="115"/>
        </w:rPr>
        <w:t>Disability</w:t>
      </w:r>
      <w:r>
        <w:rPr>
          <w:color w:val="111111"/>
          <w:spacing w:val="-20"/>
          <w:w w:val="115"/>
        </w:rPr>
        <w:t> </w:t>
      </w:r>
      <w:r>
        <w:rPr>
          <w:color w:val="111111"/>
          <w:w w:val="115"/>
        </w:rPr>
        <w:t>Education</w:t>
      </w:r>
      <w:r>
        <w:rPr>
          <w:color w:val="111111"/>
          <w:spacing w:val="-20"/>
          <w:w w:val="115"/>
        </w:rPr>
        <w:t> </w:t>
      </w:r>
      <w:r>
        <w:rPr>
          <w:color w:val="111111"/>
          <w:w w:val="115"/>
        </w:rPr>
        <w:t>Act</w:t>
      </w:r>
      <w:r>
        <w:rPr>
          <w:color w:val="111111"/>
          <w:spacing w:val="-20"/>
          <w:w w:val="115"/>
        </w:rPr>
        <w:t> </w:t>
      </w:r>
      <w:r>
        <w:rPr>
          <w:color w:val="111111"/>
          <w:w w:val="115"/>
        </w:rPr>
        <w:t>(IDEA),</w:t>
      </w:r>
      <w:r>
        <w:rPr>
          <w:color w:val="111111"/>
          <w:spacing w:val="-20"/>
          <w:w w:val="115"/>
        </w:rPr>
        <w:t> </w:t>
      </w:r>
      <w:r>
        <w:rPr>
          <w:color w:val="111111"/>
          <w:w w:val="115"/>
        </w:rPr>
        <w:t>and</w:t>
      </w:r>
      <w:r>
        <w:rPr>
          <w:color w:val="111111"/>
          <w:spacing w:val="-19"/>
          <w:w w:val="115"/>
        </w:rPr>
        <w:t> </w:t>
      </w:r>
      <w:r>
        <w:rPr>
          <w:color w:val="111111"/>
          <w:w w:val="115"/>
        </w:rPr>
        <w:t>general</w:t>
      </w:r>
      <w:r>
        <w:rPr>
          <w:color w:val="111111"/>
          <w:spacing w:val="-20"/>
          <w:w w:val="115"/>
        </w:rPr>
        <w:t> </w:t>
      </w:r>
      <w:r>
        <w:rPr>
          <w:color w:val="111111"/>
          <w:w w:val="115"/>
        </w:rPr>
        <w:t>revenue</w:t>
      </w:r>
      <w:r>
        <w:rPr>
          <w:color w:val="111111"/>
          <w:spacing w:val="-20"/>
          <w:w w:val="115"/>
        </w:rPr>
        <w:t> </w:t>
      </w:r>
      <w:r>
        <w:rPr>
          <w:color w:val="111111"/>
          <w:w w:val="115"/>
        </w:rPr>
        <w:t>funds will</w:t>
      </w:r>
      <w:r>
        <w:rPr>
          <w:color w:val="111111"/>
          <w:spacing w:val="-12"/>
          <w:w w:val="115"/>
        </w:rPr>
        <w:t> </w:t>
      </w:r>
      <w:r>
        <w:rPr>
          <w:color w:val="111111"/>
          <w:w w:val="115"/>
        </w:rPr>
        <w:t>provide</w:t>
      </w:r>
      <w:r>
        <w:rPr>
          <w:color w:val="111111"/>
          <w:spacing w:val="-12"/>
          <w:w w:val="115"/>
        </w:rPr>
        <w:t> </w:t>
      </w:r>
      <w:r>
        <w:rPr>
          <w:color w:val="111111"/>
          <w:w w:val="115"/>
        </w:rPr>
        <w:t>and</w:t>
      </w:r>
      <w:r>
        <w:rPr>
          <w:color w:val="111111"/>
          <w:spacing w:val="-12"/>
          <w:w w:val="115"/>
        </w:rPr>
        <w:t> </w:t>
      </w:r>
      <w:r>
        <w:rPr>
          <w:color w:val="111111"/>
          <w:w w:val="115"/>
        </w:rPr>
        <w:t>support</w:t>
      </w:r>
      <w:r>
        <w:rPr>
          <w:color w:val="111111"/>
          <w:spacing w:val="-12"/>
          <w:w w:val="115"/>
        </w:rPr>
        <w:t> </w:t>
      </w:r>
      <w:r>
        <w:rPr>
          <w:color w:val="111111"/>
          <w:w w:val="115"/>
        </w:rPr>
        <w:t>these</w:t>
      </w:r>
      <w:r>
        <w:rPr>
          <w:color w:val="111111"/>
          <w:spacing w:val="-12"/>
          <w:w w:val="115"/>
        </w:rPr>
        <w:t> </w:t>
      </w:r>
      <w:r>
        <w:rPr>
          <w:color w:val="111111"/>
          <w:w w:val="115"/>
        </w:rPr>
        <w:t>programs</w:t>
      </w:r>
      <w:r>
        <w:rPr>
          <w:color w:val="111111"/>
          <w:spacing w:val="-11"/>
          <w:w w:val="115"/>
        </w:rPr>
        <w:t> </w:t>
      </w:r>
      <w:r>
        <w:rPr>
          <w:color w:val="111111"/>
          <w:w w:val="115"/>
        </w:rPr>
        <w:t>and</w:t>
      </w:r>
      <w:r>
        <w:rPr>
          <w:color w:val="111111"/>
          <w:spacing w:val="-12"/>
          <w:w w:val="115"/>
        </w:rPr>
        <w:t> </w:t>
      </w:r>
      <w:r>
        <w:rPr>
          <w:color w:val="111111"/>
          <w:w w:val="115"/>
        </w:rPr>
        <w:t>student</w:t>
      </w:r>
      <w:r>
        <w:rPr>
          <w:color w:val="111111"/>
          <w:spacing w:val="-12"/>
          <w:w w:val="115"/>
        </w:rPr>
        <w:t> </w:t>
      </w:r>
      <w:r>
        <w:rPr>
          <w:color w:val="111111"/>
          <w:w w:val="115"/>
        </w:rPr>
        <w:t>transition</w:t>
      </w:r>
      <w:r>
        <w:rPr>
          <w:color w:val="111111"/>
          <w:spacing w:val="-12"/>
          <w:w w:val="115"/>
        </w:rPr>
        <w:t> </w:t>
      </w:r>
      <w:r>
        <w:rPr>
          <w:color w:val="111111"/>
          <w:w w:val="115"/>
        </w:rPr>
        <w:t>into</w:t>
      </w:r>
      <w:r>
        <w:rPr>
          <w:color w:val="111111"/>
          <w:spacing w:val="-12"/>
          <w:w w:val="115"/>
        </w:rPr>
        <w:t> </w:t>
      </w:r>
      <w:r>
        <w:rPr>
          <w:color w:val="111111"/>
          <w:w w:val="115"/>
        </w:rPr>
        <w:t>regular</w:t>
      </w:r>
      <w:r>
        <w:rPr>
          <w:color w:val="111111"/>
          <w:spacing w:val="-11"/>
          <w:w w:val="115"/>
        </w:rPr>
        <w:t> </w:t>
      </w:r>
      <w:r>
        <w:rPr>
          <w:color w:val="111111"/>
          <w:w w:val="115"/>
        </w:rPr>
        <w:t>school.</w:t>
      </w:r>
    </w:p>
    <w:p>
      <w:pPr>
        <w:pStyle w:val="BodyText"/>
        <w:spacing w:before="7"/>
        <w:rPr>
          <w:sz w:val="21"/>
        </w:rPr>
      </w:pPr>
    </w:p>
    <w:p>
      <w:pPr>
        <w:pStyle w:val="BodyText"/>
        <w:ind w:left="700" w:right="423"/>
      </w:pPr>
      <w:r>
        <w:rPr>
          <w:color w:val="111111"/>
          <w:w w:val="115"/>
        </w:rPr>
        <w:t>Evidence of student success along with meeting the standards and criteria for promotion will be the evaluation criteria for the success of the Pre-K program.</w:t>
      </w:r>
    </w:p>
    <w:p>
      <w:pPr>
        <w:pStyle w:val="BodyText"/>
        <w:spacing w:before="7"/>
        <w:rPr>
          <w:sz w:val="21"/>
        </w:rPr>
      </w:pPr>
    </w:p>
    <w:p>
      <w:pPr>
        <w:pStyle w:val="BodyText"/>
        <w:ind w:left="700"/>
      </w:pPr>
      <w:r>
        <w:rPr>
          <w:color w:val="111111"/>
          <w:w w:val="115"/>
        </w:rPr>
        <w:t>Prior</w:t>
      </w:r>
      <w:r>
        <w:rPr>
          <w:color w:val="111111"/>
          <w:spacing w:val="-12"/>
          <w:w w:val="115"/>
        </w:rPr>
        <w:t> </w:t>
      </w:r>
      <w:r>
        <w:rPr>
          <w:color w:val="111111"/>
          <w:w w:val="115"/>
        </w:rPr>
        <w:t>to</w:t>
      </w:r>
      <w:r>
        <w:rPr>
          <w:color w:val="111111"/>
          <w:spacing w:val="-12"/>
          <w:w w:val="115"/>
        </w:rPr>
        <w:t> </w:t>
      </w:r>
      <w:r>
        <w:rPr>
          <w:color w:val="111111"/>
          <w:w w:val="115"/>
        </w:rPr>
        <w:t>the</w:t>
      </w:r>
      <w:r>
        <w:rPr>
          <w:color w:val="111111"/>
          <w:spacing w:val="-12"/>
          <w:w w:val="115"/>
        </w:rPr>
        <w:t> </w:t>
      </w:r>
      <w:r>
        <w:rPr>
          <w:color w:val="111111"/>
          <w:w w:val="115"/>
        </w:rPr>
        <w:t>beginning</w:t>
      </w:r>
      <w:r>
        <w:rPr>
          <w:color w:val="111111"/>
          <w:spacing w:val="-11"/>
          <w:w w:val="115"/>
        </w:rPr>
        <w:t> </w:t>
      </w:r>
      <w:r>
        <w:rPr>
          <w:color w:val="111111"/>
          <w:w w:val="115"/>
        </w:rPr>
        <w:t>of</w:t>
      </w:r>
      <w:r>
        <w:rPr>
          <w:color w:val="111111"/>
          <w:spacing w:val="-12"/>
          <w:w w:val="115"/>
        </w:rPr>
        <w:t> </w:t>
      </w:r>
      <w:r>
        <w:rPr>
          <w:color w:val="111111"/>
          <w:w w:val="115"/>
        </w:rPr>
        <w:t>the</w:t>
      </w:r>
      <w:r>
        <w:rPr>
          <w:color w:val="111111"/>
          <w:spacing w:val="-12"/>
          <w:w w:val="115"/>
        </w:rPr>
        <w:t> </w:t>
      </w:r>
      <w:r>
        <w:rPr>
          <w:color w:val="111111"/>
          <w:w w:val="115"/>
        </w:rPr>
        <w:t>2018-19</w:t>
      </w:r>
      <w:r>
        <w:rPr>
          <w:color w:val="111111"/>
          <w:spacing w:val="-12"/>
          <w:w w:val="115"/>
        </w:rPr>
        <w:t> </w:t>
      </w:r>
      <w:r>
        <w:rPr>
          <w:color w:val="111111"/>
          <w:w w:val="115"/>
        </w:rPr>
        <w:t>school</w:t>
      </w:r>
      <w:r>
        <w:rPr>
          <w:color w:val="111111"/>
          <w:spacing w:val="-11"/>
          <w:w w:val="115"/>
        </w:rPr>
        <w:t> </w:t>
      </w:r>
      <w:r>
        <w:rPr>
          <w:color w:val="111111"/>
          <w:w w:val="115"/>
        </w:rPr>
        <w:t>year,</w:t>
      </w:r>
      <w:r>
        <w:rPr>
          <w:color w:val="111111"/>
          <w:spacing w:val="-12"/>
          <w:w w:val="115"/>
        </w:rPr>
        <w:t> </w:t>
      </w:r>
      <w:r>
        <w:rPr>
          <w:color w:val="111111"/>
          <w:w w:val="115"/>
        </w:rPr>
        <w:t>a</w:t>
      </w:r>
      <w:r>
        <w:rPr>
          <w:color w:val="111111"/>
          <w:spacing w:val="-12"/>
          <w:w w:val="115"/>
        </w:rPr>
        <w:t> </w:t>
      </w:r>
      <w:r>
        <w:rPr>
          <w:color w:val="111111"/>
          <w:w w:val="115"/>
        </w:rPr>
        <w:t>sixth</w:t>
      </w:r>
      <w:r>
        <w:rPr>
          <w:color w:val="111111"/>
          <w:spacing w:val="-11"/>
          <w:w w:val="115"/>
        </w:rPr>
        <w:t> </w:t>
      </w:r>
      <w:r>
        <w:rPr>
          <w:color w:val="111111"/>
          <w:w w:val="115"/>
        </w:rPr>
        <w:t>grade</w:t>
      </w:r>
      <w:r>
        <w:rPr>
          <w:color w:val="111111"/>
          <w:spacing w:val="-12"/>
          <w:w w:val="115"/>
        </w:rPr>
        <w:t> </w:t>
      </w:r>
      <w:r>
        <w:rPr>
          <w:color w:val="111111"/>
          <w:w w:val="115"/>
        </w:rPr>
        <w:t>transition</w:t>
      </w:r>
      <w:r>
        <w:rPr>
          <w:color w:val="111111"/>
          <w:spacing w:val="-12"/>
          <w:w w:val="115"/>
        </w:rPr>
        <w:t> </w:t>
      </w:r>
      <w:r>
        <w:rPr>
          <w:color w:val="111111"/>
          <w:w w:val="115"/>
        </w:rPr>
        <w:t>experience</w:t>
      </w:r>
      <w:r>
        <w:rPr>
          <w:color w:val="111111"/>
          <w:spacing w:val="-12"/>
          <w:w w:val="115"/>
        </w:rPr>
        <w:t> </w:t>
      </w:r>
      <w:r>
        <w:rPr>
          <w:color w:val="111111"/>
          <w:w w:val="115"/>
        </w:rPr>
        <w:t>was offered</w:t>
      </w:r>
      <w:r>
        <w:rPr>
          <w:color w:val="111111"/>
          <w:spacing w:val="-12"/>
          <w:w w:val="115"/>
        </w:rPr>
        <w:t> </w:t>
      </w:r>
      <w:r>
        <w:rPr>
          <w:color w:val="111111"/>
          <w:w w:val="115"/>
        </w:rPr>
        <w:t>to</w:t>
      </w:r>
      <w:r>
        <w:rPr>
          <w:color w:val="111111"/>
          <w:spacing w:val="-12"/>
          <w:w w:val="115"/>
        </w:rPr>
        <w:t> </w:t>
      </w:r>
      <w:r>
        <w:rPr>
          <w:color w:val="111111"/>
          <w:w w:val="115"/>
        </w:rPr>
        <w:t>all</w:t>
      </w:r>
      <w:r>
        <w:rPr>
          <w:color w:val="111111"/>
          <w:spacing w:val="-12"/>
          <w:w w:val="115"/>
        </w:rPr>
        <w:t> </w:t>
      </w:r>
      <w:r>
        <w:rPr>
          <w:color w:val="111111"/>
          <w:w w:val="115"/>
        </w:rPr>
        <w:t>incoming</w:t>
      </w:r>
      <w:r>
        <w:rPr>
          <w:color w:val="111111"/>
          <w:spacing w:val="-12"/>
          <w:w w:val="115"/>
        </w:rPr>
        <w:t> </w:t>
      </w:r>
      <w:r>
        <w:rPr>
          <w:color w:val="111111"/>
          <w:w w:val="115"/>
        </w:rPr>
        <w:t>sixth</w:t>
      </w:r>
      <w:r>
        <w:rPr>
          <w:color w:val="111111"/>
          <w:spacing w:val="-12"/>
          <w:w w:val="115"/>
        </w:rPr>
        <w:t> </w:t>
      </w:r>
      <w:r>
        <w:rPr>
          <w:color w:val="111111"/>
          <w:w w:val="115"/>
        </w:rPr>
        <w:t>graders</w:t>
      </w:r>
      <w:r>
        <w:rPr>
          <w:color w:val="111111"/>
          <w:spacing w:val="-11"/>
          <w:w w:val="115"/>
        </w:rPr>
        <w:t> </w:t>
      </w:r>
      <w:r>
        <w:rPr>
          <w:color w:val="111111"/>
          <w:w w:val="115"/>
        </w:rPr>
        <w:t>to</w:t>
      </w:r>
      <w:r>
        <w:rPr>
          <w:color w:val="111111"/>
          <w:spacing w:val="-12"/>
          <w:w w:val="115"/>
        </w:rPr>
        <w:t> </w:t>
      </w:r>
      <w:r>
        <w:rPr>
          <w:color w:val="111111"/>
          <w:w w:val="115"/>
        </w:rPr>
        <w:t>help</w:t>
      </w:r>
      <w:r>
        <w:rPr>
          <w:color w:val="111111"/>
          <w:spacing w:val="-12"/>
          <w:w w:val="115"/>
        </w:rPr>
        <w:t> </w:t>
      </w:r>
      <w:r>
        <w:rPr>
          <w:color w:val="111111"/>
          <w:w w:val="115"/>
        </w:rPr>
        <w:t>orient</w:t>
      </w:r>
      <w:r>
        <w:rPr>
          <w:color w:val="111111"/>
          <w:spacing w:val="-12"/>
          <w:w w:val="115"/>
        </w:rPr>
        <w:t> </w:t>
      </w:r>
      <w:r>
        <w:rPr>
          <w:color w:val="111111"/>
          <w:w w:val="115"/>
        </w:rPr>
        <w:t>them</w:t>
      </w:r>
      <w:r>
        <w:rPr>
          <w:color w:val="111111"/>
          <w:spacing w:val="-12"/>
          <w:w w:val="115"/>
        </w:rPr>
        <w:t> </w:t>
      </w:r>
      <w:r>
        <w:rPr>
          <w:color w:val="111111"/>
          <w:w w:val="115"/>
        </w:rPr>
        <w:t>to</w:t>
      </w:r>
      <w:r>
        <w:rPr>
          <w:color w:val="111111"/>
          <w:spacing w:val="-11"/>
          <w:w w:val="115"/>
        </w:rPr>
        <w:t> </w:t>
      </w:r>
      <w:r>
        <w:rPr>
          <w:color w:val="111111"/>
          <w:w w:val="115"/>
        </w:rPr>
        <w:t>the</w:t>
      </w:r>
      <w:r>
        <w:rPr>
          <w:color w:val="111111"/>
          <w:spacing w:val="-12"/>
          <w:w w:val="115"/>
        </w:rPr>
        <w:t> </w:t>
      </w:r>
      <w:r>
        <w:rPr>
          <w:color w:val="111111"/>
          <w:w w:val="115"/>
        </w:rPr>
        <w:t>MCCS</w:t>
      </w:r>
      <w:r>
        <w:rPr>
          <w:color w:val="111111"/>
          <w:spacing w:val="-12"/>
          <w:w w:val="115"/>
        </w:rPr>
        <w:t> </w:t>
      </w:r>
      <w:r>
        <w:rPr>
          <w:color w:val="111111"/>
          <w:w w:val="115"/>
        </w:rPr>
        <w:t>surroundings.</w:t>
      </w:r>
    </w:p>
    <w:p>
      <w:pPr>
        <w:pStyle w:val="BodyText"/>
        <w:spacing w:before="8"/>
        <w:rPr>
          <w:sz w:val="19"/>
        </w:rPr>
      </w:pPr>
    </w:p>
    <w:p>
      <w:pPr>
        <w:pStyle w:val="Heading2"/>
        <w:spacing w:line="247" w:lineRule="auto" w:before="1"/>
        <w:ind w:left="700"/>
      </w:pPr>
      <w:r>
        <w:rPr>
          <w:color w:val="111111"/>
          <w:w w:val="120"/>
        </w:rPr>
        <w:t>Describe the strategies the school employs to support incoming and outgoing cohorts of students in transition from one school level to another</w:t>
      </w:r>
    </w:p>
    <w:p>
      <w:pPr>
        <w:pStyle w:val="BodyText"/>
        <w:spacing w:before="5"/>
        <w:rPr>
          <w:rFonts w:ascii="Gill Sans MT"/>
          <w:b/>
          <w:sz w:val="38"/>
        </w:rPr>
      </w:pPr>
    </w:p>
    <w:p>
      <w:pPr>
        <w:pStyle w:val="BodyText"/>
        <w:ind w:left="700"/>
      </w:pPr>
      <w:r>
        <w:rPr>
          <w:color w:val="111111"/>
          <w:w w:val="115"/>
        </w:rPr>
        <w:t>The leadership team meets to discuss data on student performance as well as resources.</w:t>
      </w:r>
    </w:p>
    <w:p>
      <w:pPr>
        <w:pStyle w:val="BodyText"/>
        <w:spacing w:before="8"/>
        <w:rPr>
          <w:sz w:val="21"/>
        </w:rPr>
      </w:pPr>
    </w:p>
    <w:p>
      <w:pPr>
        <w:pStyle w:val="BodyText"/>
        <w:spacing w:before="1"/>
        <w:ind w:left="700" w:right="653"/>
      </w:pPr>
      <w:r>
        <w:rPr>
          <w:color w:val="111111"/>
          <w:w w:val="115"/>
        </w:rPr>
        <w:t>School leadership collaborates with district staff to review personnel, instructional, and curricular decisions.</w:t>
      </w:r>
    </w:p>
    <w:p>
      <w:pPr>
        <w:pStyle w:val="BodyText"/>
        <w:spacing w:before="7"/>
        <w:rPr>
          <w:sz w:val="21"/>
        </w:rPr>
      </w:pPr>
    </w:p>
    <w:p>
      <w:pPr>
        <w:pStyle w:val="BodyText"/>
        <w:ind w:left="700"/>
      </w:pPr>
      <w:r>
        <w:rPr>
          <w:color w:val="111111"/>
          <w:w w:val="115"/>
        </w:rPr>
        <w:t>Leadership team members also coordinate with school staff to ensure students' needs are met.</w:t>
      </w:r>
      <w:r>
        <w:rPr>
          <w:color w:val="111111"/>
          <w:spacing w:val="-14"/>
          <w:w w:val="115"/>
        </w:rPr>
        <w:t> </w:t>
      </w:r>
      <w:r>
        <w:rPr>
          <w:color w:val="111111"/>
          <w:w w:val="115"/>
        </w:rPr>
        <w:t>As</w:t>
      </w:r>
      <w:r>
        <w:rPr>
          <w:color w:val="111111"/>
          <w:spacing w:val="-14"/>
          <w:w w:val="115"/>
        </w:rPr>
        <w:t> </w:t>
      </w:r>
      <w:r>
        <w:rPr>
          <w:color w:val="111111"/>
          <w:w w:val="115"/>
        </w:rPr>
        <w:t>part</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MTSS</w:t>
      </w:r>
      <w:r>
        <w:rPr>
          <w:color w:val="111111"/>
          <w:spacing w:val="-14"/>
          <w:w w:val="115"/>
        </w:rPr>
        <w:t> </w:t>
      </w:r>
      <w:r>
        <w:rPr>
          <w:color w:val="111111"/>
          <w:w w:val="115"/>
        </w:rPr>
        <w:t>process,</w:t>
      </w:r>
      <w:r>
        <w:rPr>
          <w:color w:val="111111"/>
          <w:spacing w:val="-14"/>
          <w:w w:val="115"/>
        </w:rPr>
        <w:t> </w:t>
      </w:r>
      <w:r>
        <w:rPr>
          <w:color w:val="111111"/>
          <w:w w:val="115"/>
        </w:rPr>
        <w:t>data</w:t>
      </w:r>
      <w:r>
        <w:rPr>
          <w:color w:val="111111"/>
          <w:spacing w:val="-14"/>
          <w:w w:val="115"/>
        </w:rPr>
        <w:t> </w:t>
      </w:r>
      <w:r>
        <w:rPr>
          <w:color w:val="111111"/>
          <w:w w:val="115"/>
        </w:rPr>
        <w:t>discussions</w:t>
      </w:r>
      <w:r>
        <w:rPr>
          <w:color w:val="111111"/>
          <w:spacing w:val="-14"/>
          <w:w w:val="115"/>
        </w:rPr>
        <w:t> </w:t>
      </w:r>
      <w:r>
        <w:rPr>
          <w:color w:val="111111"/>
          <w:w w:val="115"/>
        </w:rPr>
        <w:t>occur</w:t>
      </w:r>
      <w:r>
        <w:rPr>
          <w:color w:val="111111"/>
          <w:spacing w:val="-14"/>
          <w:w w:val="115"/>
        </w:rPr>
        <w:t> </w:t>
      </w:r>
      <w:r>
        <w:rPr>
          <w:color w:val="111111"/>
          <w:w w:val="115"/>
        </w:rPr>
        <w:t>during</w:t>
      </w:r>
      <w:r>
        <w:rPr>
          <w:color w:val="111111"/>
          <w:spacing w:val="-14"/>
          <w:w w:val="115"/>
        </w:rPr>
        <w:t> </w:t>
      </w:r>
      <w:r>
        <w:rPr>
          <w:color w:val="111111"/>
          <w:w w:val="115"/>
        </w:rPr>
        <w:t>PLCs</w:t>
      </w:r>
      <w:r>
        <w:rPr>
          <w:color w:val="111111"/>
          <w:spacing w:val="-13"/>
          <w:w w:val="115"/>
        </w:rPr>
        <w:t> </w:t>
      </w:r>
      <w:r>
        <w:rPr>
          <w:color w:val="111111"/>
          <w:w w:val="115"/>
        </w:rPr>
        <w:t>and</w:t>
      </w:r>
      <w:r>
        <w:rPr>
          <w:color w:val="111111"/>
          <w:spacing w:val="-14"/>
          <w:w w:val="115"/>
        </w:rPr>
        <w:t> </w:t>
      </w:r>
      <w:r>
        <w:rPr>
          <w:color w:val="111111"/>
          <w:w w:val="115"/>
        </w:rPr>
        <w:t>interventions</w:t>
      </w:r>
      <w:r>
        <w:rPr>
          <w:color w:val="111111"/>
          <w:spacing w:val="-14"/>
          <w:w w:val="115"/>
        </w:rPr>
        <w:t> </w:t>
      </w:r>
      <w:r>
        <w:rPr>
          <w:color w:val="111111"/>
          <w:spacing w:val="4"/>
          <w:w w:val="115"/>
        </w:rPr>
        <w:t>are </w:t>
      </w:r>
      <w:r>
        <w:rPr>
          <w:color w:val="111111"/>
          <w:w w:val="115"/>
        </w:rPr>
        <w:t>planned.</w:t>
      </w:r>
    </w:p>
    <w:p>
      <w:pPr>
        <w:pStyle w:val="BodyText"/>
        <w:spacing w:before="6"/>
        <w:rPr>
          <w:sz w:val="21"/>
        </w:rPr>
      </w:pPr>
    </w:p>
    <w:p>
      <w:pPr>
        <w:pStyle w:val="BodyText"/>
        <w:ind w:left="700"/>
      </w:pPr>
      <w:r>
        <w:rPr>
          <w:color w:val="111111"/>
          <w:w w:val="115"/>
        </w:rPr>
        <w:t>SIT</w:t>
      </w:r>
      <w:r>
        <w:rPr>
          <w:color w:val="111111"/>
          <w:spacing w:val="-14"/>
          <w:w w:val="115"/>
        </w:rPr>
        <w:t> </w:t>
      </w:r>
      <w:r>
        <w:rPr>
          <w:color w:val="111111"/>
          <w:w w:val="115"/>
        </w:rPr>
        <w:t>meets</w:t>
      </w:r>
      <w:r>
        <w:rPr>
          <w:color w:val="111111"/>
          <w:spacing w:val="-13"/>
          <w:w w:val="115"/>
        </w:rPr>
        <w:t> </w:t>
      </w:r>
      <w:r>
        <w:rPr>
          <w:color w:val="111111"/>
          <w:w w:val="115"/>
        </w:rPr>
        <w:t>every</w:t>
      </w:r>
      <w:r>
        <w:rPr>
          <w:color w:val="111111"/>
          <w:spacing w:val="-13"/>
          <w:w w:val="115"/>
        </w:rPr>
        <w:t> </w:t>
      </w:r>
      <w:r>
        <w:rPr>
          <w:color w:val="111111"/>
          <w:w w:val="115"/>
        </w:rPr>
        <w:t>four</w:t>
      </w:r>
      <w:r>
        <w:rPr>
          <w:color w:val="111111"/>
          <w:spacing w:val="-13"/>
          <w:w w:val="115"/>
        </w:rPr>
        <w:t> </w:t>
      </w:r>
      <w:r>
        <w:rPr>
          <w:color w:val="111111"/>
          <w:w w:val="115"/>
        </w:rPr>
        <w:t>to</w:t>
      </w:r>
      <w:r>
        <w:rPr>
          <w:color w:val="111111"/>
          <w:spacing w:val="-13"/>
          <w:w w:val="115"/>
        </w:rPr>
        <w:t> </w:t>
      </w:r>
      <w:r>
        <w:rPr>
          <w:color w:val="111111"/>
          <w:w w:val="115"/>
        </w:rPr>
        <w:t>six</w:t>
      </w:r>
      <w:r>
        <w:rPr>
          <w:color w:val="111111"/>
          <w:spacing w:val="-13"/>
          <w:w w:val="115"/>
        </w:rPr>
        <w:t> </w:t>
      </w:r>
      <w:r>
        <w:rPr>
          <w:color w:val="111111"/>
          <w:w w:val="115"/>
        </w:rPr>
        <w:t>weeks</w:t>
      </w:r>
      <w:r>
        <w:rPr>
          <w:color w:val="111111"/>
          <w:spacing w:val="-13"/>
          <w:w w:val="115"/>
        </w:rPr>
        <w:t> </w:t>
      </w:r>
      <w:r>
        <w:rPr>
          <w:color w:val="111111"/>
          <w:w w:val="115"/>
        </w:rPr>
        <w:t>to</w:t>
      </w:r>
      <w:r>
        <w:rPr>
          <w:color w:val="111111"/>
          <w:spacing w:val="-13"/>
          <w:w w:val="115"/>
        </w:rPr>
        <w:t> </w:t>
      </w:r>
      <w:r>
        <w:rPr>
          <w:color w:val="111111"/>
          <w:w w:val="115"/>
        </w:rPr>
        <w:t>disaggregate,</w:t>
      </w:r>
      <w:r>
        <w:rPr>
          <w:color w:val="111111"/>
          <w:spacing w:val="-13"/>
          <w:w w:val="115"/>
        </w:rPr>
        <w:t> </w:t>
      </w:r>
      <w:r>
        <w:rPr>
          <w:color w:val="111111"/>
          <w:w w:val="115"/>
        </w:rPr>
        <w:t>analyze,</w:t>
      </w:r>
      <w:r>
        <w:rPr>
          <w:color w:val="111111"/>
          <w:spacing w:val="-14"/>
          <w:w w:val="115"/>
        </w:rPr>
        <w:t> </w:t>
      </w:r>
      <w:r>
        <w:rPr>
          <w:color w:val="111111"/>
          <w:w w:val="115"/>
        </w:rPr>
        <w:t>and</w:t>
      </w:r>
      <w:r>
        <w:rPr>
          <w:color w:val="111111"/>
          <w:spacing w:val="-13"/>
          <w:w w:val="115"/>
        </w:rPr>
        <w:t> </w:t>
      </w:r>
      <w:r>
        <w:rPr>
          <w:color w:val="111111"/>
          <w:w w:val="115"/>
        </w:rPr>
        <w:t>discuss</w:t>
      </w:r>
      <w:r>
        <w:rPr>
          <w:color w:val="111111"/>
          <w:spacing w:val="-13"/>
          <w:w w:val="115"/>
        </w:rPr>
        <w:t> </w:t>
      </w:r>
      <w:r>
        <w:rPr>
          <w:color w:val="111111"/>
          <w:w w:val="115"/>
        </w:rPr>
        <w:t>individual</w:t>
      </w:r>
      <w:r>
        <w:rPr>
          <w:color w:val="111111"/>
          <w:spacing w:val="-13"/>
          <w:w w:val="115"/>
        </w:rPr>
        <w:t> </w:t>
      </w:r>
      <w:r>
        <w:rPr>
          <w:color w:val="111111"/>
          <w:w w:val="115"/>
        </w:rPr>
        <w:t>student data. In addition, the team meets with students and parents, as needed, and develops intervention</w:t>
      </w:r>
      <w:r>
        <w:rPr>
          <w:color w:val="111111"/>
          <w:spacing w:val="-11"/>
          <w:w w:val="115"/>
        </w:rPr>
        <w:t> </w:t>
      </w:r>
      <w:r>
        <w:rPr>
          <w:color w:val="111111"/>
          <w:w w:val="115"/>
        </w:rPr>
        <w:t>plans.</w:t>
      </w:r>
    </w:p>
    <w:p>
      <w:pPr>
        <w:pStyle w:val="BodyText"/>
        <w:spacing w:before="6"/>
        <w:rPr>
          <w:sz w:val="21"/>
        </w:rPr>
      </w:pPr>
    </w:p>
    <w:p>
      <w:pPr>
        <w:pStyle w:val="BodyText"/>
        <w:ind w:left="700" w:right="730"/>
      </w:pPr>
      <w:r>
        <w:rPr>
          <w:color w:val="111111"/>
          <w:w w:val="115"/>
        </w:rPr>
        <w:t>Services are provided to ensure students requiring additional remediation are assisted through the availability of resources.</w:t>
      </w:r>
    </w:p>
    <w:p>
      <w:pPr>
        <w:pStyle w:val="BodyText"/>
        <w:spacing w:before="7"/>
        <w:rPr>
          <w:sz w:val="21"/>
        </w:rPr>
      </w:pPr>
    </w:p>
    <w:p>
      <w:pPr>
        <w:pStyle w:val="BodyText"/>
        <w:ind w:left="700"/>
      </w:pPr>
      <w:r>
        <w:rPr>
          <w:color w:val="111111"/>
          <w:w w:val="115"/>
        </w:rPr>
        <w:t>SAI funds are used to provide a summer reading camp for Level 1 third grade students.</w:t>
      </w:r>
    </w:p>
    <w:p>
      <w:pPr>
        <w:pStyle w:val="BodyText"/>
        <w:spacing w:before="9"/>
        <w:rPr>
          <w:sz w:val="21"/>
        </w:rPr>
      </w:pPr>
    </w:p>
    <w:p>
      <w:pPr>
        <w:pStyle w:val="BodyText"/>
        <w:ind w:left="700" w:right="297"/>
      </w:pPr>
      <w:r>
        <w:rPr>
          <w:color w:val="111111"/>
          <w:w w:val="115"/>
        </w:rPr>
        <w:t>The</w:t>
      </w:r>
      <w:r>
        <w:rPr>
          <w:color w:val="111111"/>
          <w:spacing w:val="-12"/>
          <w:w w:val="115"/>
        </w:rPr>
        <w:t> </w:t>
      </w:r>
      <w:r>
        <w:rPr>
          <w:color w:val="111111"/>
          <w:w w:val="115"/>
        </w:rPr>
        <w:t>Migrant</w:t>
      </w:r>
      <w:r>
        <w:rPr>
          <w:color w:val="111111"/>
          <w:spacing w:val="-11"/>
          <w:w w:val="115"/>
        </w:rPr>
        <w:t> </w:t>
      </w:r>
      <w:r>
        <w:rPr>
          <w:color w:val="111111"/>
          <w:w w:val="115"/>
        </w:rPr>
        <w:t>Services</w:t>
      </w:r>
      <w:r>
        <w:rPr>
          <w:color w:val="111111"/>
          <w:spacing w:val="-11"/>
          <w:w w:val="115"/>
        </w:rPr>
        <w:t> </w:t>
      </w:r>
      <w:r>
        <w:rPr>
          <w:color w:val="111111"/>
          <w:w w:val="115"/>
        </w:rPr>
        <w:t>Staff</w:t>
      </w:r>
      <w:r>
        <w:rPr>
          <w:color w:val="111111"/>
          <w:spacing w:val="-11"/>
          <w:w w:val="115"/>
        </w:rPr>
        <w:t> </w:t>
      </w:r>
      <w:r>
        <w:rPr>
          <w:color w:val="111111"/>
          <w:w w:val="115"/>
        </w:rPr>
        <w:t>work</w:t>
      </w:r>
      <w:r>
        <w:rPr>
          <w:color w:val="111111"/>
          <w:spacing w:val="-12"/>
          <w:w w:val="115"/>
        </w:rPr>
        <w:t> </w:t>
      </w:r>
      <w:r>
        <w:rPr>
          <w:color w:val="111111"/>
          <w:w w:val="115"/>
        </w:rPr>
        <w:t>to</w:t>
      </w:r>
      <w:r>
        <w:rPr>
          <w:color w:val="111111"/>
          <w:spacing w:val="-11"/>
          <w:w w:val="115"/>
        </w:rPr>
        <w:t> </w:t>
      </w:r>
      <w:r>
        <w:rPr>
          <w:color w:val="111111"/>
          <w:w w:val="115"/>
        </w:rPr>
        <w:t>link</w:t>
      </w:r>
      <w:r>
        <w:rPr>
          <w:color w:val="111111"/>
          <w:spacing w:val="-11"/>
          <w:w w:val="115"/>
        </w:rPr>
        <w:t> </w:t>
      </w:r>
      <w:r>
        <w:rPr>
          <w:color w:val="111111"/>
          <w:w w:val="115"/>
        </w:rPr>
        <w:t>migrant</w:t>
      </w:r>
      <w:r>
        <w:rPr>
          <w:color w:val="111111"/>
          <w:spacing w:val="-11"/>
          <w:w w:val="115"/>
        </w:rPr>
        <w:t> </w:t>
      </w:r>
      <w:r>
        <w:rPr>
          <w:color w:val="111111"/>
          <w:w w:val="115"/>
        </w:rPr>
        <w:t>families</w:t>
      </w:r>
      <w:r>
        <w:rPr>
          <w:color w:val="111111"/>
          <w:spacing w:val="-11"/>
          <w:w w:val="115"/>
        </w:rPr>
        <w:t> </w:t>
      </w:r>
      <w:r>
        <w:rPr>
          <w:color w:val="111111"/>
          <w:w w:val="115"/>
        </w:rPr>
        <w:t>to</w:t>
      </w:r>
      <w:r>
        <w:rPr>
          <w:color w:val="111111"/>
          <w:spacing w:val="-12"/>
          <w:w w:val="115"/>
        </w:rPr>
        <w:t> </w:t>
      </w:r>
      <w:r>
        <w:rPr>
          <w:color w:val="111111"/>
          <w:w w:val="115"/>
        </w:rPr>
        <w:t>services</w:t>
      </w:r>
      <w:r>
        <w:rPr>
          <w:color w:val="111111"/>
          <w:spacing w:val="-11"/>
          <w:w w:val="115"/>
        </w:rPr>
        <w:t> </w:t>
      </w:r>
      <w:r>
        <w:rPr>
          <w:color w:val="111111"/>
          <w:w w:val="115"/>
        </w:rPr>
        <w:t>and</w:t>
      </w:r>
      <w:r>
        <w:rPr>
          <w:color w:val="111111"/>
          <w:spacing w:val="-11"/>
          <w:w w:val="115"/>
        </w:rPr>
        <w:t> </w:t>
      </w:r>
      <w:r>
        <w:rPr>
          <w:color w:val="111111"/>
          <w:w w:val="115"/>
        </w:rPr>
        <w:t>programs</w:t>
      </w:r>
      <w:r>
        <w:rPr>
          <w:color w:val="111111"/>
          <w:spacing w:val="-11"/>
          <w:w w:val="115"/>
        </w:rPr>
        <w:t> </w:t>
      </w:r>
      <w:r>
        <w:rPr>
          <w:color w:val="111111"/>
          <w:w w:val="115"/>
        </w:rPr>
        <w:t>that support</w:t>
      </w:r>
      <w:r>
        <w:rPr>
          <w:color w:val="111111"/>
          <w:spacing w:val="-11"/>
          <w:w w:val="115"/>
        </w:rPr>
        <w:t> </w:t>
      </w:r>
      <w:r>
        <w:rPr>
          <w:color w:val="111111"/>
          <w:w w:val="115"/>
        </w:rPr>
        <w:t>the</w:t>
      </w:r>
      <w:r>
        <w:rPr>
          <w:color w:val="111111"/>
          <w:spacing w:val="-11"/>
          <w:w w:val="115"/>
        </w:rPr>
        <w:t> </w:t>
      </w:r>
      <w:r>
        <w:rPr>
          <w:color w:val="111111"/>
          <w:w w:val="115"/>
        </w:rPr>
        <w:t>well-being</w:t>
      </w:r>
      <w:r>
        <w:rPr>
          <w:color w:val="111111"/>
          <w:spacing w:val="-11"/>
          <w:w w:val="115"/>
        </w:rPr>
        <w:t> </w:t>
      </w:r>
      <w:r>
        <w:rPr>
          <w:color w:val="111111"/>
          <w:w w:val="115"/>
        </w:rPr>
        <w:t>and</w:t>
      </w:r>
      <w:r>
        <w:rPr>
          <w:color w:val="111111"/>
          <w:spacing w:val="-11"/>
          <w:w w:val="115"/>
        </w:rPr>
        <w:t> </w:t>
      </w:r>
      <w:r>
        <w:rPr>
          <w:color w:val="111111"/>
          <w:w w:val="115"/>
        </w:rPr>
        <w:t>education</w:t>
      </w:r>
      <w:r>
        <w:rPr>
          <w:color w:val="111111"/>
          <w:spacing w:val="-11"/>
          <w:w w:val="115"/>
        </w:rPr>
        <w:t> </w:t>
      </w:r>
      <w:r>
        <w:rPr>
          <w:color w:val="111111"/>
          <w:w w:val="115"/>
        </w:rPr>
        <w:t>of</w:t>
      </w:r>
      <w:r>
        <w:rPr>
          <w:color w:val="111111"/>
          <w:spacing w:val="-11"/>
          <w:w w:val="115"/>
        </w:rPr>
        <w:t> </w:t>
      </w:r>
      <w:r>
        <w:rPr>
          <w:color w:val="111111"/>
          <w:w w:val="115"/>
        </w:rPr>
        <w:t>their</w:t>
      </w:r>
      <w:r>
        <w:rPr>
          <w:color w:val="111111"/>
          <w:spacing w:val="-11"/>
          <w:w w:val="115"/>
        </w:rPr>
        <w:t> </w:t>
      </w:r>
      <w:r>
        <w:rPr>
          <w:color w:val="111111"/>
          <w:w w:val="115"/>
        </w:rPr>
        <w:t>children.</w:t>
      </w:r>
    </w:p>
    <w:p>
      <w:pPr>
        <w:pStyle w:val="BodyText"/>
        <w:spacing w:before="8"/>
        <w:rPr>
          <w:sz w:val="21"/>
        </w:rPr>
      </w:pPr>
    </w:p>
    <w:p>
      <w:pPr>
        <w:pStyle w:val="BodyText"/>
        <w:ind w:left="700" w:right="297"/>
      </w:pPr>
      <w:r>
        <w:rPr>
          <w:color w:val="111111"/>
          <w:w w:val="110"/>
        </w:rPr>
        <w:t>Funds are used to provide professional development activities for teachers and principals. Additionally, Title II Part A funds provide professional development for paraprofessionals to meet the highly qualified mandate.</w:t>
      </w:r>
    </w:p>
    <w:p>
      <w:pPr>
        <w:pStyle w:val="BodyText"/>
        <w:spacing w:before="5"/>
        <w:rPr>
          <w:sz w:val="21"/>
        </w:rPr>
      </w:pPr>
    </w:p>
    <w:p>
      <w:pPr>
        <w:pStyle w:val="BodyText"/>
        <w:spacing w:before="1"/>
        <w:ind w:left="700"/>
      </w:pPr>
      <w:r>
        <w:rPr>
          <w:color w:val="111111"/>
          <w:spacing w:val="-4"/>
          <w:w w:val="115"/>
        </w:rPr>
        <w:t>Funds</w:t>
      </w:r>
      <w:r>
        <w:rPr>
          <w:color w:val="111111"/>
          <w:spacing w:val="-14"/>
          <w:w w:val="115"/>
        </w:rPr>
        <w:t> </w:t>
      </w:r>
      <w:r>
        <w:rPr>
          <w:color w:val="111111"/>
          <w:w w:val="115"/>
        </w:rPr>
        <w:t>are</w:t>
      </w:r>
      <w:r>
        <w:rPr>
          <w:color w:val="111111"/>
          <w:spacing w:val="-14"/>
          <w:w w:val="115"/>
        </w:rPr>
        <w:t> </w:t>
      </w:r>
      <w:r>
        <w:rPr>
          <w:color w:val="111111"/>
          <w:w w:val="115"/>
        </w:rPr>
        <w:t>used</w:t>
      </w:r>
      <w:r>
        <w:rPr>
          <w:color w:val="111111"/>
          <w:spacing w:val="-13"/>
          <w:w w:val="115"/>
        </w:rPr>
        <w:t> </w:t>
      </w:r>
      <w:r>
        <w:rPr>
          <w:color w:val="111111"/>
          <w:w w:val="115"/>
        </w:rPr>
        <w:t>to</w:t>
      </w:r>
      <w:r>
        <w:rPr>
          <w:color w:val="111111"/>
          <w:spacing w:val="-14"/>
          <w:w w:val="115"/>
        </w:rPr>
        <w:t> </w:t>
      </w:r>
      <w:r>
        <w:rPr>
          <w:color w:val="111111"/>
          <w:w w:val="115"/>
        </w:rPr>
        <w:t>provide</w:t>
      </w:r>
      <w:r>
        <w:rPr>
          <w:color w:val="111111"/>
          <w:spacing w:val="-13"/>
          <w:w w:val="115"/>
        </w:rPr>
        <w:t> </w:t>
      </w:r>
      <w:r>
        <w:rPr>
          <w:color w:val="111111"/>
          <w:w w:val="115"/>
        </w:rPr>
        <w:t>and</w:t>
      </w:r>
      <w:r>
        <w:rPr>
          <w:color w:val="111111"/>
          <w:spacing w:val="-14"/>
          <w:w w:val="115"/>
        </w:rPr>
        <w:t> </w:t>
      </w:r>
      <w:r>
        <w:rPr>
          <w:color w:val="111111"/>
          <w:w w:val="115"/>
        </w:rPr>
        <w:t>upgrade</w:t>
      </w:r>
      <w:r>
        <w:rPr>
          <w:color w:val="111111"/>
          <w:spacing w:val="-14"/>
          <w:w w:val="115"/>
        </w:rPr>
        <w:t> </w:t>
      </w:r>
      <w:r>
        <w:rPr>
          <w:color w:val="111111"/>
          <w:w w:val="115"/>
        </w:rPr>
        <w:t>technology</w:t>
      </w:r>
      <w:r>
        <w:rPr>
          <w:color w:val="111111"/>
          <w:spacing w:val="-13"/>
          <w:w w:val="115"/>
        </w:rPr>
        <w:t> </w:t>
      </w:r>
      <w:r>
        <w:rPr>
          <w:color w:val="111111"/>
          <w:w w:val="115"/>
        </w:rPr>
        <w:t>in</w:t>
      </w:r>
      <w:r>
        <w:rPr>
          <w:color w:val="111111"/>
          <w:spacing w:val="-14"/>
          <w:w w:val="115"/>
        </w:rPr>
        <w:t> </w:t>
      </w:r>
      <w:r>
        <w:rPr>
          <w:color w:val="111111"/>
          <w:w w:val="115"/>
        </w:rPr>
        <w:t>classrooms.</w:t>
      </w:r>
      <w:r>
        <w:rPr>
          <w:color w:val="111111"/>
          <w:spacing w:val="-13"/>
          <w:w w:val="115"/>
        </w:rPr>
        <w:t> </w:t>
      </w:r>
      <w:r>
        <w:rPr>
          <w:color w:val="111111"/>
          <w:w w:val="115"/>
        </w:rPr>
        <w:t>Professional</w:t>
      </w:r>
      <w:r>
        <w:rPr>
          <w:color w:val="111111"/>
          <w:spacing w:val="-14"/>
          <w:w w:val="115"/>
        </w:rPr>
        <w:t> </w:t>
      </w:r>
      <w:r>
        <w:rPr>
          <w:color w:val="111111"/>
          <w:w w:val="115"/>
        </w:rPr>
        <w:t>development activities include the implementation of technology to enhance student engagement and motivation.</w:t>
      </w:r>
    </w:p>
    <w:p>
      <w:pPr>
        <w:pStyle w:val="BodyText"/>
        <w:spacing w:before="5"/>
        <w:rPr>
          <w:sz w:val="21"/>
        </w:rPr>
      </w:pPr>
    </w:p>
    <w:p>
      <w:pPr>
        <w:pStyle w:val="BodyText"/>
        <w:ind w:left="700" w:right="189"/>
      </w:pPr>
      <w:r>
        <w:rPr>
          <w:color w:val="111111"/>
          <w:w w:val="115"/>
        </w:rPr>
        <w:t>The District Students in </w:t>
      </w:r>
      <w:r>
        <w:rPr>
          <w:color w:val="111111"/>
          <w:spacing w:val="-4"/>
          <w:w w:val="115"/>
        </w:rPr>
        <w:t>Transition </w:t>
      </w:r>
      <w:r>
        <w:rPr>
          <w:color w:val="111111"/>
          <w:w w:val="115"/>
        </w:rPr>
        <w:t>Liaison provides supplies and social services referrals for students identified as students in transition to eliminate barriers to a free and appropriate education.</w:t>
      </w:r>
    </w:p>
    <w:p>
      <w:pPr>
        <w:pStyle w:val="BodyText"/>
        <w:spacing w:before="6"/>
        <w:rPr>
          <w:sz w:val="21"/>
        </w:rPr>
      </w:pPr>
    </w:p>
    <w:p>
      <w:pPr>
        <w:pStyle w:val="BodyText"/>
        <w:ind w:left="700"/>
      </w:pPr>
      <w:r>
        <w:rPr>
          <w:color w:val="111111"/>
          <w:w w:val="115"/>
        </w:rPr>
        <w:t>The</w:t>
      </w:r>
      <w:r>
        <w:rPr>
          <w:color w:val="111111"/>
          <w:spacing w:val="-13"/>
          <w:w w:val="115"/>
        </w:rPr>
        <w:t> </w:t>
      </w:r>
      <w:r>
        <w:rPr>
          <w:color w:val="111111"/>
          <w:w w:val="115"/>
        </w:rPr>
        <w:t>District</w:t>
      </w:r>
      <w:r>
        <w:rPr>
          <w:color w:val="111111"/>
          <w:spacing w:val="-13"/>
          <w:w w:val="115"/>
        </w:rPr>
        <w:t> </w:t>
      </w:r>
      <w:r>
        <w:rPr>
          <w:color w:val="111111"/>
          <w:w w:val="115"/>
        </w:rPr>
        <w:t>receives</w:t>
      </w:r>
      <w:r>
        <w:rPr>
          <w:color w:val="111111"/>
          <w:spacing w:val="-13"/>
          <w:w w:val="115"/>
        </w:rPr>
        <w:t> </w:t>
      </w:r>
      <w:r>
        <w:rPr>
          <w:color w:val="111111"/>
          <w:w w:val="115"/>
        </w:rPr>
        <w:t>funds</w:t>
      </w:r>
      <w:r>
        <w:rPr>
          <w:color w:val="111111"/>
          <w:spacing w:val="-13"/>
          <w:w w:val="115"/>
        </w:rPr>
        <w:t> </w:t>
      </w:r>
      <w:r>
        <w:rPr>
          <w:color w:val="111111"/>
          <w:w w:val="115"/>
        </w:rPr>
        <w:t>for</w:t>
      </w:r>
      <w:r>
        <w:rPr>
          <w:color w:val="111111"/>
          <w:spacing w:val="-13"/>
          <w:w w:val="115"/>
        </w:rPr>
        <w:t> </w:t>
      </w:r>
      <w:r>
        <w:rPr>
          <w:color w:val="111111"/>
          <w:w w:val="115"/>
        </w:rPr>
        <w:t>programs</w:t>
      </w:r>
      <w:r>
        <w:rPr>
          <w:color w:val="111111"/>
          <w:spacing w:val="-13"/>
          <w:w w:val="115"/>
        </w:rPr>
        <w:t> </w:t>
      </w:r>
      <w:r>
        <w:rPr>
          <w:color w:val="111111"/>
          <w:w w:val="115"/>
        </w:rPr>
        <w:t>that</w:t>
      </w:r>
      <w:r>
        <w:rPr>
          <w:color w:val="111111"/>
          <w:spacing w:val="-13"/>
          <w:w w:val="115"/>
        </w:rPr>
        <w:t> </w:t>
      </w:r>
      <w:r>
        <w:rPr>
          <w:color w:val="111111"/>
          <w:w w:val="115"/>
        </w:rPr>
        <w:t>support</w:t>
      </w:r>
      <w:r>
        <w:rPr>
          <w:color w:val="111111"/>
          <w:spacing w:val="-13"/>
          <w:w w:val="115"/>
        </w:rPr>
        <w:t> </w:t>
      </w:r>
      <w:r>
        <w:rPr>
          <w:color w:val="111111"/>
          <w:w w:val="115"/>
        </w:rPr>
        <w:t>prevention</w:t>
      </w:r>
      <w:r>
        <w:rPr>
          <w:color w:val="111111"/>
          <w:spacing w:val="-13"/>
          <w:w w:val="115"/>
        </w:rPr>
        <w:t> </w:t>
      </w:r>
      <w:r>
        <w:rPr>
          <w:color w:val="111111"/>
          <w:w w:val="115"/>
        </w:rPr>
        <w:t>of</w:t>
      </w:r>
      <w:r>
        <w:rPr>
          <w:color w:val="111111"/>
          <w:spacing w:val="-13"/>
          <w:w w:val="115"/>
        </w:rPr>
        <w:t> </w:t>
      </w:r>
      <w:r>
        <w:rPr>
          <w:color w:val="111111"/>
          <w:w w:val="115"/>
        </w:rPr>
        <w:t>violence</w:t>
      </w:r>
      <w:r>
        <w:rPr>
          <w:color w:val="111111"/>
          <w:spacing w:val="-13"/>
          <w:w w:val="115"/>
        </w:rPr>
        <w:t> </w:t>
      </w:r>
      <w:r>
        <w:rPr>
          <w:color w:val="111111"/>
          <w:w w:val="115"/>
        </w:rPr>
        <w:t>in</w:t>
      </w:r>
      <w:r>
        <w:rPr>
          <w:color w:val="111111"/>
          <w:spacing w:val="-13"/>
          <w:w w:val="115"/>
        </w:rPr>
        <w:t> </w:t>
      </w:r>
      <w:r>
        <w:rPr>
          <w:color w:val="111111"/>
          <w:w w:val="115"/>
        </w:rPr>
        <w:t>the</w:t>
      </w:r>
      <w:r>
        <w:rPr>
          <w:color w:val="111111"/>
          <w:spacing w:val="-13"/>
          <w:w w:val="115"/>
        </w:rPr>
        <w:t> </w:t>
      </w:r>
      <w:r>
        <w:rPr>
          <w:color w:val="111111"/>
          <w:w w:val="115"/>
        </w:rPr>
        <w:t>school. These</w:t>
      </w:r>
      <w:r>
        <w:rPr>
          <w:color w:val="111111"/>
          <w:spacing w:val="-12"/>
          <w:w w:val="115"/>
        </w:rPr>
        <w:t> </w:t>
      </w:r>
      <w:r>
        <w:rPr>
          <w:color w:val="111111"/>
          <w:w w:val="115"/>
        </w:rPr>
        <w:t>programs</w:t>
      </w:r>
      <w:r>
        <w:rPr>
          <w:color w:val="111111"/>
          <w:spacing w:val="-12"/>
          <w:w w:val="115"/>
        </w:rPr>
        <w:t> </w:t>
      </w:r>
      <w:r>
        <w:rPr>
          <w:color w:val="111111"/>
          <w:w w:val="115"/>
        </w:rPr>
        <w:t>help</w:t>
      </w:r>
      <w:r>
        <w:rPr>
          <w:color w:val="111111"/>
          <w:spacing w:val="-12"/>
          <w:w w:val="115"/>
        </w:rPr>
        <w:t> </w:t>
      </w:r>
      <w:r>
        <w:rPr>
          <w:color w:val="111111"/>
          <w:w w:val="115"/>
        </w:rPr>
        <w:t>to</w:t>
      </w:r>
      <w:r>
        <w:rPr>
          <w:color w:val="111111"/>
          <w:spacing w:val="-11"/>
          <w:w w:val="115"/>
        </w:rPr>
        <w:t> </w:t>
      </w:r>
      <w:r>
        <w:rPr>
          <w:color w:val="111111"/>
          <w:w w:val="115"/>
        </w:rPr>
        <w:t>prevent</w:t>
      </w:r>
      <w:r>
        <w:rPr>
          <w:color w:val="111111"/>
          <w:spacing w:val="-12"/>
          <w:w w:val="115"/>
        </w:rPr>
        <w:t> </w:t>
      </w:r>
      <w:r>
        <w:rPr>
          <w:color w:val="111111"/>
          <w:w w:val="115"/>
        </w:rPr>
        <w:t>the</w:t>
      </w:r>
      <w:r>
        <w:rPr>
          <w:color w:val="111111"/>
          <w:spacing w:val="-12"/>
          <w:w w:val="115"/>
        </w:rPr>
        <w:t> </w:t>
      </w:r>
      <w:r>
        <w:rPr>
          <w:color w:val="111111"/>
          <w:w w:val="115"/>
        </w:rPr>
        <w:t>use</w:t>
      </w:r>
      <w:r>
        <w:rPr>
          <w:color w:val="111111"/>
          <w:spacing w:val="-12"/>
          <w:w w:val="115"/>
        </w:rPr>
        <w:t> </w:t>
      </w:r>
      <w:r>
        <w:rPr>
          <w:color w:val="111111"/>
          <w:w w:val="115"/>
        </w:rPr>
        <w:t>of</w:t>
      </w:r>
      <w:r>
        <w:rPr>
          <w:color w:val="111111"/>
          <w:spacing w:val="-11"/>
          <w:w w:val="115"/>
        </w:rPr>
        <w:t> </w:t>
      </w:r>
      <w:r>
        <w:rPr>
          <w:color w:val="111111"/>
          <w:w w:val="115"/>
        </w:rPr>
        <w:t>alcohol,</w:t>
      </w:r>
      <w:r>
        <w:rPr>
          <w:color w:val="111111"/>
          <w:spacing w:val="-12"/>
          <w:w w:val="115"/>
        </w:rPr>
        <w:t> </w:t>
      </w:r>
      <w:r>
        <w:rPr>
          <w:color w:val="111111"/>
          <w:w w:val="115"/>
        </w:rPr>
        <w:t>tobacco,</w:t>
      </w:r>
      <w:r>
        <w:rPr>
          <w:color w:val="111111"/>
          <w:spacing w:val="-12"/>
          <w:w w:val="115"/>
        </w:rPr>
        <w:t> </w:t>
      </w:r>
      <w:r>
        <w:rPr>
          <w:color w:val="111111"/>
          <w:w w:val="115"/>
        </w:rPr>
        <w:t>and</w:t>
      </w:r>
      <w:r>
        <w:rPr>
          <w:color w:val="111111"/>
          <w:spacing w:val="-11"/>
          <w:w w:val="115"/>
        </w:rPr>
        <w:t> </w:t>
      </w:r>
      <w:r>
        <w:rPr>
          <w:color w:val="111111"/>
          <w:w w:val="115"/>
        </w:rPr>
        <w:t>drugs.</w:t>
      </w:r>
    </w:p>
    <w:p>
      <w:pPr>
        <w:spacing w:after="0"/>
        <w:sectPr>
          <w:pgSz w:w="12240" w:h="15840"/>
          <w:pgMar w:header="184" w:footer="80" w:top="660" w:bottom="280" w:left="620" w:right="580"/>
        </w:sectPr>
      </w:pPr>
    </w:p>
    <w:p>
      <w:pPr>
        <w:pStyle w:val="BodyText"/>
        <w:rPr>
          <w:sz w:val="20"/>
        </w:rPr>
      </w:pPr>
    </w:p>
    <w:p>
      <w:pPr>
        <w:pStyle w:val="BodyText"/>
        <w:spacing w:before="216"/>
        <w:ind w:left="700"/>
      </w:pPr>
      <w:r>
        <w:rPr>
          <w:color w:val="111111"/>
          <w:w w:val="115"/>
        </w:rPr>
        <w:t>ESE</w:t>
      </w:r>
      <w:r>
        <w:rPr>
          <w:color w:val="111111"/>
          <w:spacing w:val="-15"/>
          <w:w w:val="115"/>
        </w:rPr>
        <w:t> </w:t>
      </w:r>
      <w:r>
        <w:rPr>
          <w:color w:val="111111"/>
          <w:w w:val="115"/>
        </w:rPr>
        <w:t>funds</w:t>
      </w:r>
      <w:r>
        <w:rPr>
          <w:color w:val="111111"/>
          <w:spacing w:val="-14"/>
          <w:w w:val="115"/>
        </w:rPr>
        <w:t> </w:t>
      </w:r>
      <w:r>
        <w:rPr>
          <w:color w:val="111111"/>
          <w:w w:val="115"/>
        </w:rPr>
        <w:t>are</w:t>
      </w:r>
      <w:r>
        <w:rPr>
          <w:color w:val="111111"/>
          <w:spacing w:val="-14"/>
          <w:w w:val="115"/>
        </w:rPr>
        <w:t> </w:t>
      </w:r>
      <w:r>
        <w:rPr>
          <w:color w:val="111111"/>
          <w:w w:val="115"/>
        </w:rPr>
        <w:t>blended</w:t>
      </w:r>
      <w:r>
        <w:rPr>
          <w:color w:val="111111"/>
          <w:spacing w:val="-14"/>
          <w:w w:val="115"/>
        </w:rPr>
        <w:t> </w:t>
      </w:r>
      <w:r>
        <w:rPr>
          <w:color w:val="111111"/>
          <w:w w:val="115"/>
        </w:rPr>
        <w:t>with</w:t>
      </w:r>
      <w:r>
        <w:rPr>
          <w:color w:val="111111"/>
          <w:spacing w:val="-14"/>
          <w:w w:val="115"/>
        </w:rPr>
        <w:t> </w:t>
      </w:r>
      <w:r>
        <w:rPr>
          <w:color w:val="111111"/>
          <w:w w:val="115"/>
        </w:rPr>
        <w:t>VPK</w:t>
      </w:r>
      <w:r>
        <w:rPr>
          <w:color w:val="111111"/>
          <w:spacing w:val="-14"/>
          <w:w w:val="115"/>
        </w:rPr>
        <w:t> </w:t>
      </w:r>
      <w:r>
        <w:rPr>
          <w:color w:val="111111"/>
          <w:w w:val="115"/>
        </w:rPr>
        <w:t>funds</w:t>
      </w:r>
      <w:r>
        <w:rPr>
          <w:color w:val="111111"/>
          <w:spacing w:val="-14"/>
          <w:w w:val="115"/>
        </w:rPr>
        <w:t> </w:t>
      </w:r>
      <w:r>
        <w:rPr>
          <w:color w:val="111111"/>
          <w:w w:val="115"/>
        </w:rPr>
        <w:t>to</w:t>
      </w:r>
      <w:r>
        <w:rPr>
          <w:color w:val="111111"/>
          <w:spacing w:val="-14"/>
          <w:w w:val="115"/>
        </w:rPr>
        <w:t> </w:t>
      </w:r>
      <w:r>
        <w:rPr>
          <w:color w:val="111111"/>
          <w:w w:val="115"/>
        </w:rPr>
        <w:t>provide</w:t>
      </w:r>
      <w:r>
        <w:rPr>
          <w:color w:val="111111"/>
          <w:spacing w:val="-14"/>
          <w:w w:val="115"/>
        </w:rPr>
        <w:t> </w:t>
      </w:r>
      <w:r>
        <w:rPr>
          <w:color w:val="111111"/>
          <w:w w:val="115"/>
        </w:rPr>
        <w:t>additional</w:t>
      </w:r>
      <w:r>
        <w:rPr>
          <w:color w:val="111111"/>
          <w:spacing w:val="-14"/>
          <w:w w:val="115"/>
        </w:rPr>
        <w:t> </w:t>
      </w:r>
      <w:r>
        <w:rPr>
          <w:color w:val="111111"/>
          <w:w w:val="115"/>
        </w:rPr>
        <w:t>educational</w:t>
      </w:r>
      <w:r>
        <w:rPr>
          <w:color w:val="111111"/>
          <w:spacing w:val="-14"/>
          <w:w w:val="115"/>
        </w:rPr>
        <w:t> </w:t>
      </w:r>
      <w:r>
        <w:rPr>
          <w:color w:val="111111"/>
          <w:w w:val="115"/>
        </w:rPr>
        <w:t>services</w:t>
      </w:r>
      <w:r>
        <w:rPr>
          <w:color w:val="111111"/>
          <w:spacing w:val="-15"/>
          <w:w w:val="115"/>
        </w:rPr>
        <w:t> </w:t>
      </w:r>
      <w:r>
        <w:rPr>
          <w:color w:val="111111"/>
          <w:w w:val="115"/>
        </w:rPr>
        <w:t>for</w:t>
      </w:r>
      <w:r>
        <w:rPr>
          <w:color w:val="111111"/>
          <w:spacing w:val="-14"/>
          <w:w w:val="115"/>
        </w:rPr>
        <w:t> </w:t>
      </w:r>
      <w:r>
        <w:rPr>
          <w:color w:val="111111"/>
          <w:w w:val="115"/>
        </w:rPr>
        <w:t>pre- school</w:t>
      </w:r>
      <w:r>
        <w:rPr>
          <w:color w:val="111111"/>
          <w:spacing w:val="-11"/>
          <w:w w:val="115"/>
        </w:rPr>
        <w:t> </w:t>
      </w:r>
      <w:r>
        <w:rPr>
          <w:color w:val="111111"/>
          <w:w w:val="115"/>
        </w:rPr>
        <w:t>students.</w:t>
      </w:r>
    </w:p>
    <w:p>
      <w:pPr>
        <w:pStyle w:val="BodyText"/>
        <w:spacing w:before="8"/>
        <w:rPr>
          <w:sz w:val="21"/>
        </w:rPr>
      </w:pPr>
    </w:p>
    <w:p>
      <w:pPr>
        <w:pStyle w:val="BodyText"/>
        <w:spacing w:line="265" w:lineRule="exact"/>
        <w:ind w:left="700"/>
      </w:pPr>
      <w:r>
        <w:rPr>
          <w:color w:val="111111"/>
          <w:w w:val="115"/>
        </w:rPr>
        <w:t>Middle grade students receive the Introduction to Career Planning course through 8th grade</w:t>
      </w:r>
    </w:p>
    <w:p>
      <w:pPr>
        <w:pStyle w:val="BodyText"/>
        <w:spacing w:line="265" w:lineRule="exact"/>
        <w:ind w:left="700"/>
      </w:pPr>
      <w:r>
        <w:rPr>
          <w:color w:val="111111"/>
          <w:w w:val="110"/>
        </w:rPr>
        <w:t>U.S. History.</w:t>
      </w:r>
    </w:p>
    <w:p>
      <w:pPr>
        <w:pStyle w:val="BodyText"/>
        <w:spacing w:before="9"/>
        <w:rPr>
          <w:sz w:val="19"/>
        </w:rPr>
      </w:pPr>
    </w:p>
    <w:p>
      <w:pPr>
        <w:pStyle w:val="Heading2"/>
        <w:spacing w:line="247" w:lineRule="auto" w:before="1"/>
        <w:ind w:left="700" w:right="423"/>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w:t>
      </w:r>
      <w:r>
        <w:rPr>
          <w:color w:val="111111"/>
          <w:spacing w:val="67"/>
          <w:w w:val="120"/>
        </w:rPr>
        <w:t> </w:t>
      </w:r>
      <w:r>
        <w:rPr>
          <w:color w:val="111111"/>
          <w:w w:val="120"/>
        </w:rPr>
        <w:t>impact</w:t>
      </w:r>
    </w:p>
    <w:p>
      <w:pPr>
        <w:pStyle w:val="BodyText"/>
        <w:spacing w:before="187"/>
        <w:ind w:left="700" w:right="391"/>
        <w:jc w:val="both"/>
      </w:pPr>
      <w:r>
        <w:rPr>
          <w:color w:val="111111"/>
          <w:w w:val="115"/>
        </w:rPr>
        <w:t>Madison</w:t>
      </w:r>
      <w:r>
        <w:rPr>
          <w:color w:val="111111"/>
          <w:spacing w:val="-10"/>
          <w:w w:val="115"/>
        </w:rPr>
        <w:t> </w:t>
      </w:r>
      <w:r>
        <w:rPr>
          <w:color w:val="111111"/>
          <w:w w:val="115"/>
        </w:rPr>
        <w:t>County</w:t>
      </w:r>
      <w:r>
        <w:rPr>
          <w:color w:val="111111"/>
          <w:spacing w:val="-10"/>
          <w:w w:val="115"/>
        </w:rPr>
        <w:t> </w:t>
      </w:r>
      <w:r>
        <w:rPr>
          <w:color w:val="111111"/>
          <w:w w:val="115"/>
        </w:rPr>
        <w:t>Central</w:t>
      </w:r>
      <w:r>
        <w:rPr>
          <w:color w:val="111111"/>
          <w:spacing w:val="-10"/>
          <w:w w:val="115"/>
        </w:rPr>
        <w:t> </w:t>
      </w:r>
      <w:r>
        <w:rPr>
          <w:color w:val="111111"/>
          <w:w w:val="115"/>
        </w:rPr>
        <w:t>School</w:t>
      </w:r>
      <w:r>
        <w:rPr>
          <w:color w:val="111111"/>
          <w:spacing w:val="-10"/>
          <w:w w:val="115"/>
        </w:rPr>
        <w:t> </w:t>
      </w:r>
      <w:r>
        <w:rPr>
          <w:color w:val="111111"/>
          <w:w w:val="115"/>
        </w:rPr>
        <w:t>participates</w:t>
      </w:r>
      <w:r>
        <w:rPr>
          <w:color w:val="111111"/>
          <w:spacing w:val="-10"/>
          <w:w w:val="115"/>
        </w:rPr>
        <w:t> </w:t>
      </w:r>
      <w:r>
        <w:rPr>
          <w:color w:val="111111"/>
          <w:w w:val="115"/>
        </w:rPr>
        <w:t>in</w:t>
      </w:r>
      <w:r>
        <w:rPr>
          <w:color w:val="111111"/>
          <w:spacing w:val="-9"/>
          <w:w w:val="115"/>
        </w:rPr>
        <w:t> </w:t>
      </w:r>
      <w:r>
        <w:rPr>
          <w:color w:val="111111"/>
          <w:w w:val="115"/>
        </w:rPr>
        <w:t>Career</w:t>
      </w:r>
      <w:r>
        <w:rPr>
          <w:color w:val="111111"/>
          <w:spacing w:val="-10"/>
          <w:w w:val="115"/>
        </w:rPr>
        <w:t> </w:t>
      </w:r>
      <w:r>
        <w:rPr>
          <w:color w:val="111111"/>
          <w:w w:val="115"/>
        </w:rPr>
        <w:t>Day</w:t>
      </w:r>
      <w:r>
        <w:rPr>
          <w:color w:val="111111"/>
          <w:spacing w:val="-10"/>
          <w:w w:val="115"/>
        </w:rPr>
        <w:t> </w:t>
      </w:r>
      <w:r>
        <w:rPr>
          <w:color w:val="111111"/>
          <w:w w:val="115"/>
        </w:rPr>
        <w:t>to</w:t>
      </w:r>
      <w:r>
        <w:rPr>
          <w:color w:val="111111"/>
          <w:spacing w:val="-10"/>
          <w:w w:val="115"/>
        </w:rPr>
        <w:t> </w:t>
      </w:r>
      <w:r>
        <w:rPr>
          <w:color w:val="111111"/>
          <w:w w:val="115"/>
        </w:rPr>
        <w:t>help</w:t>
      </w:r>
      <w:r>
        <w:rPr>
          <w:color w:val="111111"/>
          <w:spacing w:val="-10"/>
          <w:w w:val="115"/>
        </w:rPr>
        <w:t> </w:t>
      </w:r>
      <w:r>
        <w:rPr>
          <w:color w:val="111111"/>
          <w:w w:val="115"/>
        </w:rPr>
        <w:t>students</w:t>
      </w:r>
      <w:r>
        <w:rPr>
          <w:color w:val="111111"/>
          <w:spacing w:val="-9"/>
          <w:w w:val="115"/>
        </w:rPr>
        <w:t> </w:t>
      </w:r>
      <w:r>
        <w:rPr>
          <w:color w:val="111111"/>
          <w:w w:val="115"/>
        </w:rPr>
        <w:t>become</w:t>
      </w:r>
      <w:r>
        <w:rPr>
          <w:color w:val="111111"/>
          <w:spacing w:val="-10"/>
          <w:w w:val="115"/>
        </w:rPr>
        <w:t> </w:t>
      </w:r>
      <w:r>
        <w:rPr>
          <w:color w:val="111111"/>
          <w:w w:val="115"/>
        </w:rPr>
        <w:t>aware of</w:t>
      </w:r>
      <w:r>
        <w:rPr>
          <w:color w:val="111111"/>
          <w:spacing w:val="-14"/>
          <w:w w:val="115"/>
        </w:rPr>
        <w:t> </w:t>
      </w:r>
      <w:r>
        <w:rPr>
          <w:color w:val="111111"/>
          <w:w w:val="115"/>
        </w:rPr>
        <w:t>job</w:t>
      </w:r>
      <w:r>
        <w:rPr>
          <w:color w:val="111111"/>
          <w:spacing w:val="-13"/>
          <w:w w:val="115"/>
        </w:rPr>
        <w:t> </w:t>
      </w:r>
      <w:r>
        <w:rPr>
          <w:color w:val="111111"/>
          <w:w w:val="115"/>
        </w:rPr>
        <w:t>opportunities</w:t>
      </w:r>
      <w:r>
        <w:rPr>
          <w:color w:val="111111"/>
          <w:spacing w:val="-13"/>
          <w:w w:val="115"/>
        </w:rPr>
        <w:t> </w:t>
      </w:r>
      <w:r>
        <w:rPr>
          <w:color w:val="111111"/>
          <w:w w:val="115"/>
        </w:rPr>
        <w:t>and</w:t>
      </w:r>
      <w:r>
        <w:rPr>
          <w:color w:val="111111"/>
          <w:spacing w:val="-13"/>
          <w:w w:val="115"/>
        </w:rPr>
        <w:t> </w:t>
      </w:r>
      <w:r>
        <w:rPr>
          <w:color w:val="111111"/>
          <w:w w:val="115"/>
        </w:rPr>
        <w:t>training</w:t>
      </w:r>
      <w:r>
        <w:rPr>
          <w:color w:val="111111"/>
          <w:spacing w:val="-14"/>
          <w:w w:val="115"/>
        </w:rPr>
        <w:t> </w:t>
      </w:r>
      <w:r>
        <w:rPr>
          <w:color w:val="111111"/>
          <w:w w:val="115"/>
        </w:rPr>
        <w:t>needed</w:t>
      </w:r>
      <w:r>
        <w:rPr>
          <w:color w:val="111111"/>
          <w:spacing w:val="-13"/>
          <w:w w:val="115"/>
        </w:rPr>
        <w:t> </w:t>
      </w:r>
      <w:r>
        <w:rPr>
          <w:color w:val="111111"/>
          <w:w w:val="115"/>
        </w:rPr>
        <w:t>for</w:t>
      </w:r>
      <w:r>
        <w:rPr>
          <w:color w:val="111111"/>
          <w:spacing w:val="-13"/>
          <w:w w:val="115"/>
        </w:rPr>
        <w:t> </w:t>
      </w:r>
      <w:r>
        <w:rPr>
          <w:color w:val="111111"/>
          <w:w w:val="115"/>
        </w:rPr>
        <w:t>these</w:t>
      </w:r>
      <w:r>
        <w:rPr>
          <w:color w:val="111111"/>
          <w:spacing w:val="-14"/>
          <w:w w:val="115"/>
        </w:rPr>
        <w:t> </w:t>
      </w:r>
      <w:r>
        <w:rPr>
          <w:color w:val="111111"/>
          <w:w w:val="115"/>
        </w:rPr>
        <w:t>careers.</w:t>
      </w:r>
      <w:r>
        <w:rPr>
          <w:color w:val="111111"/>
          <w:spacing w:val="-13"/>
          <w:w w:val="115"/>
        </w:rPr>
        <w:t> </w:t>
      </w:r>
      <w:r>
        <w:rPr>
          <w:color w:val="111111"/>
          <w:w w:val="115"/>
        </w:rPr>
        <w:t>This</w:t>
      </w:r>
      <w:r>
        <w:rPr>
          <w:color w:val="111111"/>
          <w:spacing w:val="-13"/>
          <w:w w:val="115"/>
        </w:rPr>
        <w:t> </w:t>
      </w:r>
      <w:r>
        <w:rPr>
          <w:color w:val="111111"/>
          <w:w w:val="115"/>
        </w:rPr>
        <w:t>experience</w:t>
      </w:r>
      <w:r>
        <w:rPr>
          <w:color w:val="111111"/>
          <w:spacing w:val="-13"/>
          <w:w w:val="115"/>
        </w:rPr>
        <w:t> </w:t>
      </w:r>
      <w:r>
        <w:rPr>
          <w:color w:val="111111"/>
          <w:w w:val="115"/>
        </w:rPr>
        <w:t>is</w:t>
      </w:r>
      <w:r>
        <w:rPr>
          <w:color w:val="111111"/>
          <w:spacing w:val="-14"/>
          <w:w w:val="115"/>
        </w:rPr>
        <w:t> </w:t>
      </w:r>
      <w:r>
        <w:rPr>
          <w:color w:val="111111"/>
          <w:w w:val="115"/>
        </w:rPr>
        <w:t>coordinated by the Guidance</w:t>
      </w:r>
      <w:r>
        <w:rPr>
          <w:color w:val="111111"/>
          <w:spacing w:val="-32"/>
          <w:w w:val="115"/>
        </w:rPr>
        <w:t> </w:t>
      </w:r>
      <w:r>
        <w:rPr>
          <w:color w:val="111111"/>
          <w:w w:val="115"/>
        </w:rPr>
        <w:t>Counselors.</w:t>
      </w:r>
    </w:p>
    <w:p>
      <w:pPr>
        <w:pStyle w:val="BodyText"/>
        <w:spacing w:before="7"/>
        <w:rPr>
          <w:sz w:val="19"/>
        </w:rPr>
      </w:pPr>
    </w:p>
    <w:p>
      <w:pPr>
        <w:pStyle w:val="Heading2"/>
        <w:spacing w:line="247" w:lineRule="auto"/>
        <w:ind w:left="700" w:right="509"/>
      </w:pPr>
      <w:r>
        <w:rPr>
          <w:color w:val="111111"/>
          <w:w w:val="120"/>
        </w:rPr>
        <w:t>Describe the strategies the school uses to advance college and career  awareness, which may include establishing partnerships with business, industry or community</w:t>
      </w:r>
      <w:r>
        <w:rPr>
          <w:color w:val="111111"/>
          <w:spacing w:val="4"/>
          <w:w w:val="120"/>
        </w:rPr>
        <w:t> </w:t>
      </w:r>
      <w:r>
        <w:rPr>
          <w:color w:val="111111"/>
          <w:w w:val="120"/>
        </w:rPr>
        <w:t>organizations</w:t>
      </w:r>
    </w:p>
    <w:p>
      <w:pPr>
        <w:pStyle w:val="BodyText"/>
        <w:spacing w:before="183"/>
        <w:ind w:left="700" w:right="129"/>
      </w:pPr>
      <w:r>
        <w:rPr>
          <w:color w:val="111111"/>
          <w:w w:val="115"/>
        </w:rPr>
        <w:t>Madison County Central School incorporates the Social Studies/Career Readiness Standards with the 8th grade students. The students are provided opportunities to connect with local businesses.</w:t>
      </w:r>
    </w:p>
    <w:p>
      <w:pPr>
        <w:pStyle w:val="BodyText"/>
        <w:spacing w:before="5"/>
      </w:pPr>
    </w:p>
    <w:p>
      <w:pPr>
        <w:pStyle w:val="Heading1"/>
        <w:tabs>
          <w:tab w:pos="4412" w:val="left" w:leader="none"/>
          <w:tab w:pos="10899" w:val="left" w:leader="none"/>
        </w:tabs>
        <w:spacing w:before="0"/>
      </w:pPr>
      <w:bookmarkStart w:name="_bookmark6" w:id="17"/>
      <w:bookmarkEnd w:id="17"/>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 </w:t>
      </w:r>
      <w:r>
        <w:rPr>
          <w:color w:val="FFFFFF"/>
          <w:spacing w:val="-6"/>
          <w:w w:val="125"/>
          <w:shd w:fill="252962" w:color="auto" w:val="clear"/>
        </w:rPr>
        <w:t>V:</w:t>
      </w:r>
      <w:r>
        <w:rPr>
          <w:color w:val="FFFFFF"/>
          <w:spacing w:val="-66"/>
          <w:w w:val="125"/>
          <w:shd w:fill="252962" w:color="auto" w:val="clear"/>
        </w:rPr>
        <w:t> </w:t>
      </w:r>
      <w:r>
        <w:rPr>
          <w:color w:val="FFFFFF"/>
          <w:w w:val="125"/>
          <w:shd w:fill="252962" w:color="auto" w:val="clear"/>
        </w:rPr>
        <w:t>Budget</w:t>
      </w:r>
      <w:r>
        <w:rPr>
          <w:color w:val="FFFFFF"/>
          <w:shd w:fill="252962" w:color="auto" w:val="clear"/>
        </w:rPr>
        <w:tab/>
      </w:r>
    </w:p>
    <w:p>
      <w:pPr>
        <w:pStyle w:val="BodyText"/>
        <w:spacing w:before="3"/>
        <w:rPr>
          <w:rFonts w:ascii="Gill Sans MT"/>
          <w:b/>
          <w:sz w:val="1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3"/>
        <w:gridCol w:w="555"/>
        <w:gridCol w:w="9257"/>
        <w:gridCol w:w="732"/>
      </w:tblGrid>
      <w:tr>
        <w:trPr>
          <w:trHeight w:val="892" w:hRule="atLeast"/>
        </w:trPr>
        <w:tc>
          <w:tcPr>
            <w:tcW w:w="243" w:type="dxa"/>
            <w:shd w:val="clear" w:color="auto" w:fill="C6D9F1"/>
          </w:tcPr>
          <w:p>
            <w:pPr>
              <w:pStyle w:val="TableParagraph"/>
              <w:spacing w:before="4"/>
              <w:jc w:val="left"/>
              <w:rPr>
                <w:rFonts w:ascii="Gill Sans MT"/>
                <w:b/>
                <w:sz w:val="28"/>
              </w:rPr>
            </w:pPr>
          </w:p>
          <w:p>
            <w:pPr>
              <w:pStyle w:val="TableParagraph"/>
              <w:ind w:left="14"/>
              <w:rPr>
                <w:rFonts w:ascii="Gill Sans MT"/>
                <w:b/>
                <w:sz w:val="20"/>
              </w:rPr>
            </w:pPr>
            <w:r>
              <w:rPr>
                <w:rFonts w:ascii="Gill Sans MT"/>
                <w:b/>
                <w:color w:val="111111"/>
                <w:w w:val="124"/>
                <w:sz w:val="20"/>
              </w:rPr>
              <w:t>1</w:t>
            </w:r>
          </w:p>
        </w:tc>
        <w:tc>
          <w:tcPr>
            <w:tcW w:w="555" w:type="dxa"/>
            <w:shd w:val="clear" w:color="auto" w:fill="C6D9F1"/>
          </w:tcPr>
          <w:p>
            <w:pPr>
              <w:pStyle w:val="TableParagraph"/>
              <w:spacing w:before="4"/>
              <w:jc w:val="left"/>
              <w:rPr>
                <w:rFonts w:ascii="Gill Sans MT"/>
                <w:b/>
                <w:sz w:val="2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right="118"/>
              <w:jc w:val="left"/>
              <w:rPr>
                <w:rFonts w:ascii="Gill Sans MT"/>
                <w:b/>
                <w:sz w:val="20"/>
              </w:rPr>
            </w:pPr>
            <w:r>
              <w:rPr>
                <w:rFonts w:ascii="Gill Sans MT"/>
                <w:b/>
                <w:color w:val="111111"/>
                <w:w w:val="120"/>
                <w:sz w:val="20"/>
              </w:rPr>
              <w:t>Areas of Focus: Increase the overall student achievement in ELA by 5% (from 31% to 36%) as measured by the 2020 administration of the Florida Standards Assessment (FSA) for ELA.the</w:t>
            </w:r>
          </w:p>
        </w:tc>
        <w:tc>
          <w:tcPr>
            <w:tcW w:w="732" w:type="dxa"/>
            <w:shd w:val="clear" w:color="auto" w:fill="C6D9F1"/>
          </w:tcPr>
          <w:p>
            <w:pPr>
              <w:pStyle w:val="TableParagraph"/>
              <w:spacing w:before="4"/>
              <w:jc w:val="left"/>
              <w:rPr>
                <w:rFonts w:ascii="Gill Sans MT"/>
                <w:b/>
                <w:sz w:val="28"/>
              </w:rPr>
            </w:pPr>
          </w:p>
          <w:p>
            <w:pPr>
              <w:pStyle w:val="TableParagraph"/>
              <w:ind w:left="51"/>
              <w:jc w:val="left"/>
              <w:rPr>
                <w:rFonts w:ascii="Gill Sans MT"/>
                <w:b/>
                <w:sz w:val="20"/>
              </w:rPr>
            </w:pPr>
            <w:r>
              <w:rPr>
                <w:rFonts w:ascii="Gill Sans MT"/>
                <w:b/>
                <w:color w:val="111111"/>
                <w:w w:val="125"/>
                <w:sz w:val="20"/>
              </w:rPr>
              <w:t>$0.00</w:t>
            </w:r>
          </w:p>
        </w:tc>
      </w:tr>
      <w:tr>
        <w:trPr>
          <w:trHeight w:val="892" w:hRule="atLeast"/>
        </w:trPr>
        <w:tc>
          <w:tcPr>
            <w:tcW w:w="243" w:type="dxa"/>
            <w:shd w:val="clear" w:color="auto" w:fill="C6D9F1"/>
          </w:tcPr>
          <w:p>
            <w:pPr>
              <w:pStyle w:val="TableParagraph"/>
              <w:spacing w:before="4"/>
              <w:jc w:val="left"/>
              <w:rPr>
                <w:rFonts w:ascii="Gill Sans MT"/>
                <w:b/>
                <w:sz w:val="28"/>
              </w:rPr>
            </w:pPr>
          </w:p>
          <w:p>
            <w:pPr>
              <w:pStyle w:val="TableParagraph"/>
              <w:ind w:left="14"/>
              <w:rPr>
                <w:rFonts w:ascii="Gill Sans MT"/>
                <w:b/>
                <w:sz w:val="20"/>
              </w:rPr>
            </w:pPr>
            <w:r>
              <w:rPr>
                <w:rFonts w:ascii="Gill Sans MT"/>
                <w:b/>
                <w:color w:val="111111"/>
                <w:w w:val="124"/>
                <w:sz w:val="20"/>
              </w:rPr>
              <w:t>2</w:t>
            </w:r>
          </w:p>
        </w:tc>
        <w:tc>
          <w:tcPr>
            <w:tcW w:w="555" w:type="dxa"/>
            <w:shd w:val="clear" w:color="auto" w:fill="C6D9F1"/>
          </w:tcPr>
          <w:p>
            <w:pPr>
              <w:pStyle w:val="TableParagraph"/>
              <w:spacing w:before="4"/>
              <w:jc w:val="left"/>
              <w:rPr>
                <w:rFonts w:ascii="Gill Sans MT"/>
                <w:b/>
                <w:sz w:val="2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right="397"/>
              <w:jc w:val="both"/>
              <w:rPr>
                <w:rFonts w:ascii="Gill Sans MT"/>
                <w:b/>
                <w:sz w:val="20"/>
              </w:rPr>
            </w:pPr>
            <w:r>
              <w:rPr>
                <w:rFonts w:ascii="Gill Sans MT"/>
                <w:b/>
                <w:color w:val="111111"/>
                <w:w w:val="120"/>
                <w:sz w:val="20"/>
              </w:rPr>
              <w:t>Areas of Focus: Increase the overall student achievement in math by 5% (from 34% to 39%) as measured by the 2020 administration of the Florida Standards Assessment (FSA) for Math.</w:t>
            </w:r>
          </w:p>
        </w:tc>
        <w:tc>
          <w:tcPr>
            <w:tcW w:w="732" w:type="dxa"/>
            <w:shd w:val="clear" w:color="auto" w:fill="C6D9F1"/>
          </w:tcPr>
          <w:p>
            <w:pPr>
              <w:pStyle w:val="TableParagraph"/>
              <w:spacing w:before="4"/>
              <w:jc w:val="left"/>
              <w:rPr>
                <w:rFonts w:ascii="Gill Sans MT"/>
                <w:b/>
                <w:sz w:val="28"/>
              </w:rPr>
            </w:pPr>
          </w:p>
          <w:p>
            <w:pPr>
              <w:pStyle w:val="TableParagraph"/>
              <w:ind w:left="51"/>
              <w:jc w:val="left"/>
              <w:rPr>
                <w:rFonts w:ascii="Gill Sans MT"/>
                <w:b/>
                <w:sz w:val="20"/>
              </w:rPr>
            </w:pPr>
            <w:r>
              <w:rPr>
                <w:rFonts w:ascii="Gill Sans MT"/>
                <w:b/>
                <w:color w:val="111111"/>
                <w:w w:val="125"/>
                <w:sz w:val="20"/>
              </w:rPr>
              <w:t>$0.00</w:t>
            </w:r>
          </w:p>
        </w:tc>
      </w:tr>
      <w:tr>
        <w:trPr>
          <w:trHeight w:val="892" w:hRule="atLeast"/>
        </w:trPr>
        <w:tc>
          <w:tcPr>
            <w:tcW w:w="243" w:type="dxa"/>
            <w:shd w:val="clear" w:color="auto" w:fill="C6D9F1"/>
          </w:tcPr>
          <w:p>
            <w:pPr>
              <w:pStyle w:val="TableParagraph"/>
              <w:spacing w:before="4"/>
              <w:jc w:val="left"/>
              <w:rPr>
                <w:rFonts w:ascii="Gill Sans MT"/>
                <w:b/>
                <w:sz w:val="28"/>
              </w:rPr>
            </w:pPr>
          </w:p>
          <w:p>
            <w:pPr>
              <w:pStyle w:val="TableParagraph"/>
              <w:ind w:left="14"/>
              <w:rPr>
                <w:rFonts w:ascii="Gill Sans MT"/>
                <w:b/>
                <w:sz w:val="20"/>
              </w:rPr>
            </w:pPr>
            <w:r>
              <w:rPr>
                <w:rFonts w:ascii="Gill Sans MT"/>
                <w:b/>
                <w:color w:val="111111"/>
                <w:w w:val="124"/>
                <w:sz w:val="20"/>
              </w:rPr>
              <w:t>3</w:t>
            </w:r>
          </w:p>
        </w:tc>
        <w:tc>
          <w:tcPr>
            <w:tcW w:w="555" w:type="dxa"/>
            <w:shd w:val="clear" w:color="auto" w:fill="C6D9F1"/>
          </w:tcPr>
          <w:p>
            <w:pPr>
              <w:pStyle w:val="TableParagraph"/>
              <w:spacing w:before="4"/>
              <w:jc w:val="left"/>
              <w:rPr>
                <w:rFonts w:ascii="Gill Sans MT"/>
                <w:b/>
                <w:sz w:val="2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right="118"/>
              <w:jc w:val="left"/>
              <w:rPr>
                <w:rFonts w:ascii="Gill Sans MT"/>
                <w:b/>
                <w:sz w:val="20"/>
              </w:rPr>
            </w:pPr>
            <w:r>
              <w:rPr>
                <w:rFonts w:ascii="Gill Sans MT"/>
                <w:b/>
                <w:color w:val="111111"/>
                <w:w w:val="120"/>
                <w:sz w:val="20"/>
              </w:rPr>
              <w:t>Areas of Focus: Increase the overall student achievement in science by 5% (from 28% to 33%) as measured by the 2020 administration of the Florida Standards Assessment (FSA) for Science.</w:t>
            </w:r>
          </w:p>
        </w:tc>
        <w:tc>
          <w:tcPr>
            <w:tcW w:w="732" w:type="dxa"/>
            <w:shd w:val="clear" w:color="auto" w:fill="C6D9F1"/>
          </w:tcPr>
          <w:p>
            <w:pPr>
              <w:pStyle w:val="TableParagraph"/>
              <w:spacing w:before="4"/>
              <w:jc w:val="left"/>
              <w:rPr>
                <w:rFonts w:ascii="Gill Sans MT"/>
                <w:b/>
                <w:sz w:val="28"/>
              </w:rPr>
            </w:pPr>
          </w:p>
          <w:p>
            <w:pPr>
              <w:pStyle w:val="TableParagraph"/>
              <w:ind w:left="51"/>
              <w:jc w:val="left"/>
              <w:rPr>
                <w:rFonts w:ascii="Gill Sans MT"/>
                <w:b/>
                <w:sz w:val="20"/>
              </w:rPr>
            </w:pPr>
            <w:r>
              <w:rPr>
                <w:rFonts w:ascii="Gill Sans MT"/>
                <w:b/>
                <w:color w:val="111111"/>
                <w:w w:val="125"/>
                <w:sz w:val="20"/>
              </w:rPr>
              <w:t>$0.00</w:t>
            </w:r>
          </w:p>
        </w:tc>
      </w:tr>
      <w:tr>
        <w:trPr>
          <w:trHeight w:val="892" w:hRule="atLeast"/>
        </w:trPr>
        <w:tc>
          <w:tcPr>
            <w:tcW w:w="243" w:type="dxa"/>
            <w:shd w:val="clear" w:color="auto" w:fill="C6D9F1"/>
          </w:tcPr>
          <w:p>
            <w:pPr>
              <w:pStyle w:val="TableParagraph"/>
              <w:spacing w:before="4"/>
              <w:jc w:val="left"/>
              <w:rPr>
                <w:rFonts w:ascii="Gill Sans MT"/>
                <w:b/>
                <w:sz w:val="28"/>
              </w:rPr>
            </w:pPr>
          </w:p>
          <w:p>
            <w:pPr>
              <w:pStyle w:val="TableParagraph"/>
              <w:ind w:left="14"/>
              <w:rPr>
                <w:rFonts w:ascii="Gill Sans MT"/>
                <w:b/>
                <w:sz w:val="20"/>
              </w:rPr>
            </w:pPr>
            <w:r>
              <w:rPr>
                <w:rFonts w:ascii="Gill Sans MT"/>
                <w:b/>
                <w:color w:val="111111"/>
                <w:w w:val="124"/>
                <w:sz w:val="20"/>
              </w:rPr>
              <w:t>4</w:t>
            </w:r>
          </w:p>
        </w:tc>
        <w:tc>
          <w:tcPr>
            <w:tcW w:w="555" w:type="dxa"/>
            <w:shd w:val="clear" w:color="auto" w:fill="C6D9F1"/>
          </w:tcPr>
          <w:p>
            <w:pPr>
              <w:pStyle w:val="TableParagraph"/>
              <w:spacing w:before="4"/>
              <w:jc w:val="left"/>
              <w:rPr>
                <w:rFonts w:ascii="Gill Sans MT"/>
                <w:b/>
                <w:sz w:val="28"/>
              </w:rPr>
            </w:pPr>
          </w:p>
          <w:p>
            <w:pPr>
              <w:pStyle w:val="TableParagraph"/>
              <w:ind w:left="30" w:right="17"/>
              <w:rPr>
                <w:rFonts w:ascii="Gill Sans MT"/>
                <w:b/>
                <w:sz w:val="20"/>
              </w:rPr>
            </w:pPr>
            <w:r>
              <w:rPr>
                <w:rFonts w:ascii="Gill Sans MT"/>
                <w:b/>
                <w:color w:val="111111"/>
                <w:w w:val="110"/>
                <w:sz w:val="20"/>
              </w:rPr>
              <w:t>III.A</w:t>
            </w:r>
          </w:p>
        </w:tc>
        <w:tc>
          <w:tcPr>
            <w:tcW w:w="9257" w:type="dxa"/>
            <w:shd w:val="clear" w:color="auto" w:fill="C6D9F1"/>
          </w:tcPr>
          <w:p>
            <w:pPr>
              <w:pStyle w:val="TableParagraph"/>
              <w:spacing w:line="244" w:lineRule="auto" w:before="91"/>
              <w:ind w:left="51" w:right="372"/>
              <w:jc w:val="both"/>
              <w:rPr>
                <w:rFonts w:ascii="Gill Sans MT"/>
                <w:b/>
                <w:sz w:val="20"/>
              </w:rPr>
            </w:pPr>
            <w:r>
              <w:rPr>
                <w:rFonts w:ascii="Gill Sans MT"/>
                <w:b/>
                <w:color w:val="111111"/>
                <w:w w:val="120"/>
                <w:sz w:val="20"/>
              </w:rPr>
              <w:t>Areas of Focus: Increase learning gains of the lowest 25% in math by 5% (from 29% to 34%) as measured by the 2020 administration of the Florida Standards Assessment (FSA) for Math.</w:t>
            </w:r>
          </w:p>
        </w:tc>
        <w:tc>
          <w:tcPr>
            <w:tcW w:w="732" w:type="dxa"/>
            <w:shd w:val="clear" w:color="auto" w:fill="C6D9F1"/>
          </w:tcPr>
          <w:p>
            <w:pPr>
              <w:pStyle w:val="TableParagraph"/>
              <w:spacing w:before="4"/>
              <w:jc w:val="left"/>
              <w:rPr>
                <w:rFonts w:ascii="Gill Sans MT"/>
                <w:b/>
                <w:sz w:val="28"/>
              </w:rPr>
            </w:pPr>
          </w:p>
          <w:p>
            <w:pPr>
              <w:pStyle w:val="TableParagraph"/>
              <w:ind w:left="51"/>
              <w:jc w:val="left"/>
              <w:rPr>
                <w:rFonts w:ascii="Gill Sans MT"/>
                <w:b/>
                <w:sz w:val="20"/>
              </w:rPr>
            </w:pPr>
            <w:r>
              <w:rPr>
                <w:rFonts w:ascii="Gill Sans MT"/>
                <w:b/>
                <w:color w:val="111111"/>
                <w:w w:val="125"/>
                <w:sz w:val="20"/>
              </w:rPr>
              <w:t>$0.00</w:t>
            </w:r>
          </w:p>
        </w:tc>
      </w:tr>
      <w:tr>
        <w:trPr>
          <w:trHeight w:val="417" w:hRule="atLeast"/>
        </w:trPr>
        <w:tc>
          <w:tcPr>
            <w:tcW w:w="10055" w:type="dxa"/>
            <w:gridSpan w:val="3"/>
            <w:shd w:val="clear" w:color="auto" w:fill="C6D9F1"/>
          </w:tcPr>
          <w:p>
            <w:pPr>
              <w:pStyle w:val="TableParagraph"/>
              <w:spacing w:before="91"/>
              <w:ind w:right="36"/>
              <w:jc w:val="right"/>
              <w:rPr>
                <w:rFonts w:ascii="Gill Sans MT"/>
                <w:b/>
                <w:sz w:val="20"/>
              </w:rPr>
            </w:pPr>
            <w:r>
              <w:rPr>
                <w:rFonts w:ascii="Gill Sans MT"/>
                <w:b/>
                <w:color w:val="111111"/>
                <w:w w:val="115"/>
                <w:sz w:val="20"/>
              </w:rPr>
              <w:t>Total:</w:t>
            </w:r>
          </w:p>
        </w:tc>
        <w:tc>
          <w:tcPr>
            <w:tcW w:w="732" w:type="dxa"/>
            <w:shd w:val="clear" w:color="auto" w:fill="C6D9F1"/>
          </w:tcPr>
          <w:p>
            <w:pPr>
              <w:pStyle w:val="TableParagraph"/>
              <w:spacing w:before="91"/>
              <w:ind w:left="51"/>
              <w:jc w:val="left"/>
              <w:rPr>
                <w:rFonts w:ascii="Gill Sans MT"/>
                <w:b/>
                <w:sz w:val="20"/>
              </w:rPr>
            </w:pPr>
            <w:r>
              <w:rPr>
                <w:rFonts w:ascii="Gill Sans MT"/>
                <w:b/>
                <w:color w:val="111111"/>
                <w:w w:val="125"/>
                <w:sz w:val="20"/>
              </w:rPr>
              <w:t>$0.00</w:t>
            </w:r>
          </w:p>
        </w:tc>
      </w:tr>
    </w:tbl>
    <w:sectPr>
      <w:pgSz w:w="12240" w:h="15840"/>
      <w:pgMar w:header="184" w:footer="80" w:top="66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26.35pt;height:13.65pt;mso-position-horizontal-relative:page;mso-position-vertical-relative:page;z-index:-256642048"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4"/>
                    <w:w w:val="115"/>
                    <w:sz w:val="20"/>
                  </w:rPr>
                  <w:t> </w:t>
                </w:r>
                <w:r>
                  <w:rPr>
                    <w:color w:val="111111"/>
                    <w:w w:val="115"/>
                    <w:sz w:val="20"/>
                  </w:rPr>
                  <w:t>1/29/2020</w:t>
                </w:r>
              </w:p>
            </w:txbxContent>
          </v:textbox>
          <w10:wrap type="none"/>
        </v:shape>
      </w:pict>
    </w:r>
    <w:r>
      <w:rPr/>
      <w:pict>
        <v:shape style="position:absolute;margin-left:236.384293pt;margin-top:776.987793pt;width:139.25pt;height:13.65pt;mso-position-horizontal-relative:page;mso-position-vertical-relative:page;z-index:-256641024"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256640000"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10</w:t>
                </w:r>
                <w:r>
                  <w:rPr/>
                  <w:fldChar w:fldCharType="end"/>
                </w:r>
                <w:r>
                  <w:rPr>
                    <w:color w:val="111111"/>
                    <w:w w:val="115"/>
                    <w:sz w:val="20"/>
                  </w:rPr>
                  <w:t> of 26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26.35pt;height:13.65pt;mso-position-horizontal-relative:page;mso-position-vertical-relative:page;z-index:-256637952"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4"/>
                    <w:w w:val="115"/>
                    <w:sz w:val="20"/>
                  </w:rPr>
                  <w:t> </w:t>
                </w:r>
                <w:r>
                  <w:rPr>
                    <w:color w:val="111111"/>
                    <w:w w:val="115"/>
                    <w:sz w:val="20"/>
                  </w:rPr>
                  <w:t>1/29/2020</w:t>
                </w:r>
              </w:p>
            </w:txbxContent>
          </v:textbox>
          <w10:wrap type="none"/>
        </v:shape>
      </w:pict>
    </w:r>
    <w:r>
      <w:rPr/>
      <w:pict>
        <v:shape style="position:absolute;margin-left:236.384293pt;margin-top:776.987793pt;width:139.25pt;height:13.65pt;mso-position-horizontal-relative:page;mso-position-vertical-relative:page;z-index:-256636928"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256635904"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23</w:t>
                </w:r>
                <w:r>
                  <w:rPr/>
                  <w:fldChar w:fldCharType="end"/>
                </w:r>
                <w:r>
                  <w:rPr>
                    <w:color w:val="111111"/>
                    <w:w w:val="115"/>
                    <w:sz w:val="20"/>
                  </w:rPr>
                  <w:t> of 26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8.254395pt;margin-top:8.179673pt;width:314.95pt;height:13.65pt;mso-position-horizontal-relative:page;mso-position-vertical-relative:page;z-index:-256643072" type="#_x0000_t202" filled="false" stroked="false">
          <v:textbox inset="0,0,0,0">
            <w:txbxContent>
              <w:p>
                <w:pPr>
                  <w:spacing w:before="5"/>
                  <w:ind w:left="20" w:right="0" w:firstLine="0"/>
                  <w:jc w:val="left"/>
                  <w:rPr>
                    <w:sz w:val="20"/>
                  </w:rPr>
                </w:pPr>
                <w:r>
                  <w:rPr>
                    <w:color w:val="111111"/>
                    <w:w w:val="115"/>
                    <w:sz w:val="20"/>
                  </w:rPr>
                  <w:t>Madison</w:t>
                </w:r>
                <w:r>
                  <w:rPr>
                    <w:color w:val="111111"/>
                    <w:spacing w:val="-19"/>
                    <w:w w:val="115"/>
                    <w:sz w:val="20"/>
                  </w:rPr>
                  <w:t> </w:t>
                </w:r>
                <w:r>
                  <w:rPr>
                    <w:color w:val="111111"/>
                    <w:w w:val="115"/>
                    <w:sz w:val="20"/>
                  </w:rPr>
                  <w:t>-</w:t>
                </w:r>
                <w:r>
                  <w:rPr>
                    <w:color w:val="111111"/>
                    <w:spacing w:val="-18"/>
                    <w:w w:val="115"/>
                    <w:sz w:val="20"/>
                  </w:rPr>
                  <w:t> </w:t>
                </w:r>
                <w:r>
                  <w:rPr>
                    <w:color w:val="111111"/>
                    <w:w w:val="115"/>
                    <w:sz w:val="20"/>
                  </w:rPr>
                  <w:t>0041</w:t>
                </w:r>
                <w:r>
                  <w:rPr>
                    <w:color w:val="111111"/>
                    <w:spacing w:val="-19"/>
                    <w:w w:val="115"/>
                    <w:sz w:val="20"/>
                  </w:rPr>
                  <w:t> </w:t>
                </w:r>
                <w:r>
                  <w:rPr>
                    <w:color w:val="111111"/>
                    <w:w w:val="115"/>
                    <w:sz w:val="20"/>
                  </w:rPr>
                  <w:t>-</w:t>
                </w:r>
                <w:r>
                  <w:rPr>
                    <w:color w:val="111111"/>
                    <w:spacing w:val="-18"/>
                    <w:w w:val="115"/>
                    <w:sz w:val="20"/>
                  </w:rPr>
                  <w:t> </w:t>
                </w:r>
                <w:r>
                  <w:rPr>
                    <w:color w:val="111111"/>
                    <w:w w:val="115"/>
                    <w:sz w:val="20"/>
                  </w:rPr>
                  <w:t>Madison</w:t>
                </w:r>
                <w:r>
                  <w:rPr>
                    <w:color w:val="111111"/>
                    <w:spacing w:val="-19"/>
                    <w:w w:val="115"/>
                    <w:sz w:val="20"/>
                  </w:rPr>
                  <w:t> </w:t>
                </w:r>
                <w:r>
                  <w:rPr>
                    <w:color w:val="111111"/>
                    <w:w w:val="115"/>
                    <w:sz w:val="20"/>
                  </w:rPr>
                  <w:t>County</w:t>
                </w:r>
                <w:r>
                  <w:rPr>
                    <w:color w:val="111111"/>
                    <w:spacing w:val="-18"/>
                    <w:w w:val="115"/>
                    <w:sz w:val="20"/>
                  </w:rPr>
                  <w:t> </w:t>
                </w:r>
                <w:r>
                  <w:rPr>
                    <w:color w:val="111111"/>
                    <w:w w:val="115"/>
                    <w:sz w:val="20"/>
                  </w:rPr>
                  <w:t>Central</w:t>
                </w:r>
                <w:r>
                  <w:rPr>
                    <w:color w:val="111111"/>
                    <w:spacing w:val="-19"/>
                    <w:w w:val="115"/>
                    <w:sz w:val="20"/>
                  </w:rPr>
                  <w:t> </w:t>
                </w:r>
                <w:r>
                  <w:rPr>
                    <w:color w:val="111111"/>
                    <w:w w:val="115"/>
                    <w:sz w:val="20"/>
                  </w:rPr>
                  <w:t>School</w:t>
                </w:r>
                <w:r>
                  <w:rPr>
                    <w:color w:val="111111"/>
                    <w:spacing w:val="-18"/>
                    <w:w w:val="115"/>
                    <w:sz w:val="20"/>
                  </w:rPr>
                  <w:t> </w:t>
                </w:r>
                <w:r>
                  <w:rPr>
                    <w:color w:val="111111"/>
                    <w:w w:val="115"/>
                    <w:sz w:val="20"/>
                  </w:rPr>
                  <w:t>-</w:t>
                </w:r>
                <w:r>
                  <w:rPr>
                    <w:color w:val="111111"/>
                    <w:spacing w:val="-19"/>
                    <w:w w:val="115"/>
                    <w:sz w:val="20"/>
                  </w:rPr>
                  <w:t> </w:t>
                </w:r>
                <w:r>
                  <w:rPr>
                    <w:color w:val="111111"/>
                    <w:w w:val="115"/>
                    <w:sz w:val="20"/>
                  </w:rPr>
                  <w:t>2019-20</w:t>
                </w:r>
                <w:r>
                  <w:rPr>
                    <w:color w:val="111111"/>
                    <w:spacing w:val="-18"/>
                    <w:w w:val="115"/>
                    <w:sz w:val="20"/>
                  </w:rPr>
                  <w:t> </w:t>
                </w:r>
                <w:r>
                  <w:rPr>
                    <w:color w:val="111111"/>
                    <w:w w:val="115"/>
                    <w:sz w:val="20"/>
                  </w:rPr>
                  <w:t>SIP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8.254395pt;margin-top:8.179673pt;width:314.95pt;height:13.65pt;mso-position-horizontal-relative:page;mso-position-vertical-relative:page;z-index:-256638976" type="#_x0000_t202" filled="false" stroked="false">
          <v:textbox inset="0,0,0,0">
            <w:txbxContent>
              <w:p>
                <w:pPr>
                  <w:spacing w:before="5"/>
                  <w:ind w:left="20" w:right="0" w:firstLine="0"/>
                  <w:jc w:val="left"/>
                  <w:rPr>
                    <w:sz w:val="20"/>
                  </w:rPr>
                </w:pPr>
                <w:r>
                  <w:rPr>
                    <w:color w:val="111111"/>
                    <w:w w:val="115"/>
                    <w:sz w:val="20"/>
                  </w:rPr>
                  <w:t>Madison</w:t>
                </w:r>
                <w:r>
                  <w:rPr>
                    <w:color w:val="111111"/>
                    <w:spacing w:val="-19"/>
                    <w:w w:val="115"/>
                    <w:sz w:val="20"/>
                  </w:rPr>
                  <w:t> </w:t>
                </w:r>
                <w:r>
                  <w:rPr>
                    <w:color w:val="111111"/>
                    <w:w w:val="115"/>
                    <w:sz w:val="20"/>
                  </w:rPr>
                  <w:t>-</w:t>
                </w:r>
                <w:r>
                  <w:rPr>
                    <w:color w:val="111111"/>
                    <w:spacing w:val="-18"/>
                    <w:w w:val="115"/>
                    <w:sz w:val="20"/>
                  </w:rPr>
                  <w:t> </w:t>
                </w:r>
                <w:r>
                  <w:rPr>
                    <w:color w:val="111111"/>
                    <w:w w:val="115"/>
                    <w:sz w:val="20"/>
                  </w:rPr>
                  <w:t>0041</w:t>
                </w:r>
                <w:r>
                  <w:rPr>
                    <w:color w:val="111111"/>
                    <w:spacing w:val="-19"/>
                    <w:w w:val="115"/>
                    <w:sz w:val="20"/>
                  </w:rPr>
                  <w:t> </w:t>
                </w:r>
                <w:r>
                  <w:rPr>
                    <w:color w:val="111111"/>
                    <w:w w:val="115"/>
                    <w:sz w:val="20"/>
                  </w:rPr>
                  <w:t>-</w:t>
                </w:r>
                <w:r>
                  <w:rPr>
                    <w:color w:val="111111"/>
                    <w:spacing w:val="-18"/>
                    <w:w w:val="115"/>
                    <w:sz w:val="20"/>
                  </w:rPr>
                  <w:t> </w:t>
                </w:r>
                <w:r>
                  <w:rPr>
                    <w:color w:val="111111"/>
                    <w:w w:val="115"/>
                    <w:sz w:val="20"/>
                  </w:rPr>
                  <w:t>Madison</w:t>
                </w:r>
                <w:r>
                  <w:rPr>
                    <w:color w:val="111111"/>
                    <w:spacing w:val="-19"/>
                    <w:w w:val="115"/>
                    <w:sz w:val="20"/>
                  </w:rPr>
                  <w:t> </w:t>
                </w:r>
                <w:r>
                  <w:rPr>
                    <w:color w:val="111111"/>
                    <w:w w:val="115"/>
                    <w:sz w:val="20"/>
                  </w:rPr>
                  <w:t>County</w:t>
                </w:r>
                <w:r>
                  <w:rPr>
                    <w:color w:val="111111"/>
                    <w:spacing w:val="-18"/>
                    <w:w w:val="115"/>
                    <w:sz w:val="20"/>
                  </w:rPr>
                  <w:t> </w:t>
                </w:r>
                <w:r>
                  <w:rPr>
                    <w:color w:val="111111"/>
                    <w:w w:val="115"/>
                    <w:sz w:val="20"/>
                  </w:rPr>
                  <w:t>Central</w:t>
                </w:r>
                <w:r>
                  <w:rPr>
                    <w:color w:val="111111"/>
                    <w:spacing w:val="-19"/>
                    <w:w w:val="115"/>
                    <w:sz w:val="20"/>
                  </w:rPr>
                  <w:t> </w:t>
                </w:r>
                <w:r>
                  <w:rPr>
                    <w:color w:val="111111"/>
                    <w:w w:val="115"/>
                    <w:sz w:val="20"/>
                  </w:rPr>
                  <w:t>School</w:t>
                </w:r>
                <w:r>
                  <w:rPr>
                    <w:color w:val="111111"/>
                    <w:spacing w:val="-18"/>
                    <w:w w:val="115"/>
                    <w:sz w:val="20"/>
                  </w:rPr>
                  <w:t> </w:t>
                </w:r>
                <w:r>
                  <w:rPr>
                    <w:color w:val="111111"/>
                    <w:w w:val="115"/>
                    <w:sz w:val="20"/>
                  </w:rPr>
                  <w:t>-</w:t>
                </w:r>
                <w:r>
                  <w:rPr>
                    <w:color w:val="111111"/>
                    <w:spacing w:val="-19"/>
                    <w:w w:val="115"/>
                    <w:sz w:val="20"/>
                  </w:rPr>
                  <w:t> </w:t>
                </w:r>
                <w:r>
                  <w:rPr>
                    <w:color w:val="111111"/>
                    <w:w w:val="115"/>
                    <w:sz w:val="20"/>
                  </w:rPr>
                  <w:t>2019-20</w:t>
                </w:r>
                <w:r>
                  <w:rPr>
                    <w:color w:val="111111"/>
                    <w:spacing w:val="-18"/>
                    <w:w w:val="115"/>
                    <w:sz w:val="20"/>
                  </w:rPr>
                  <w:t> </w:t>
                </w:r>
                <w:r>
                  <w:rPr>
                    <w:color w:val="111111"/>
                    <w:w w:val="115"/>
                    <w:sz w:val="20"/>
                  </w:rPr>
                  <w:t>SIP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9"/>
      <w:numFmt w:val="decimal"/>
      <w:lvlText w:val="%1."/>
      <w:lvlJc w:val="left"/>
      <w:pPr>
        <w:ind w:left="2227" w:hanging="280"/>
        <w:jc w:val="left"/>
      </w:pPr>
      <w:rPr>
        <w:rFonts w:hint="default" w:ascii="Tahoma" w:hAnsi="Tahoma" w:eastAsia="Tahoma" w:cs="Tahoma"/>
        <w:color w:val="111111"/>
        <w:spacing w:val="-1"/>
        <w:w w:val="112"/>
        <w:sz w:val="22"/>
        <w:szCs w:val="22"/>
      </w:rPr>
    </w:lvl>
    <w:lvl w:ilvl="1">
      <w:start w:val="1"/>
      <w:numFmt w:val="decimal"/>
      <w:lvlText w:val="%2."/>
      <w:lvlJc w:val="left"/>
      <w:pPr>
        <w:ind w:left="2509" w:hanging="280"/>
        <w:jc w:val="right"/>
      </w:pPr>
      <w:rPr>
        <w:rFonts w:hint="default" w:ascii="Tahoma" w:hAnsi="Tahoma" w:eastAsia="Tahoma" w:cs="Tahoma"/>
        <w:color w:val="111111"/>
        <w:spacing w:val="-1"/>
        <w:w w:val="112"/>
        <w:sz w:val="22"/>
        <w:szCs w:val="22"/>
      </w:rPr>
    </w:lvl>
    <w:lvl w:ilvl="2">
      <w:start w:val="1"/>
      <w:numFmt w:val="decimal"/>
      <w:lvlText w:val="%3."/>
      <w:lvlJc w:val="left"/>
      <w:pPr>
        <w:ind w:left="2712" w:hanging="280"/>
        <w:jc w:val="right"/>
      </w:pPr>
      <w:rPr>
        <w:rFonts w:hint="default" w:ascii="Tahoma" w:hAnsi="Tahoma" w:eastAsia="Tahoma" w:cs="Tahoma"/>
        <w:color w:val="111111"/>
        <w:spacing w:val="-1"/>
        <w:w w:val="112"/>
        <w:sz w:val="22"/>
        <w:szCs w:val="22"/>
      </w:rPr>
    </w:lvl>
    <w:lvl w:ilvl="3">
      <w:start w:val="0"/>
      <w:numFmt w:val="bullet"/>
      <w:lvlText w:val="•"/>
      <w:lvlJc w:val="left"/>
      <w:pPr>
        <w:ind w:left="3760" w:hanging="280"/>
      </w:pPr>
      <w:rPr>
        <w:rFonts w:hint="default"/>
      </w:rPr>
    </w:lvl>
    <w:lvl w:ilvl="4">
      <w:start w:val="0"/>
      <w:numFmt w:val="bullet"/>
      <w:lvlText w:val="•"/>
      <w:lvlJc w:val="left"/>
      <w:pPr>
        <w:ind w:left="4800" w:hanging="280"/>
      </w:pPr>
      <w:rPr>
        <w:rFonts w:hint="default"/>
      </w:rPr>
    </w:lvl>
    <w:lvl w:ilvl="5">
      <w:start w:val="0"/>
      <w:numFmt w:val="bullet"/>
      <w:lvlText w:val="•"/>
      <w:lvlJc w:val="left"/>
      <w:pPr>
        <w:ind w:left="5840" w:hanging="280"/>
      </w:pPr>
      <w:rPr>
        <w:rFonts w:hint="default"/>
      </w:rPr>
    </w:lvl>
    <w:lvl w:ilvl="6">
      <w:start w:val="0"/>
      <w:numFmt w:val="bullet"/>
      <w:lvlText w:val="•"/>
      <w:lvlJc w:val="left"/>
      <w:pPr>
        <w:ind w:left="6880" w:hanging="280"/>
      </w:pPr>
      <w:rPr>
        <w:rFonts w:hint="default"/>
      </w:rPr>
    </w:lvl>
    <w:lvl w:ilvl="7">
      <w:start w:val="0"/>
      <w:numFmt w:val="bullet"/>
      <w:lvlText w:val="•"/>
      <w:lvlJc w:val="left"/>
      <w:pPr>
        <w:ind w:left="7920" w:hanging="280"/>
      </w:pPr>
      <w:rPr>
        <w:rFonts w:hint="default"/>
      </w:rPr>
    </w:lvl>
    <w:lvl w:ilvl="8">
      <w:start w:val="0"/>
      <w:numFmt w:val="bullet"/>
      <w:lvlText w:val="•"/>
      <w:lvlJc w:val="left"/>
      <w:pPr>
        <w:ind w:left="8960" w:hanging="280"/>
      </w:pPr>
      <w:rPr>
        <w:rFonts w:hint="default"/>
      </w:rPr>
    </w:lvl>
  </w:abstractNum>
  <w:abstractNum w:abstractNumId="6">
    <w:multiLevelType w:val="hybridMultilevel"/>
    <w:lvl w:ilvl="0">
      <w:start w:val="1"/>
      <w:numFmt w:val="decimal"/>
      <w:lvlText w:val="%1."/>
      <w:lvlJc w:val="left"/>
      <w:pPr>
        <w:ind w:left="2227" w:hanging="280"/>
        <w:jc w:val="right"/>
      </w:pPr>
      <w:rPr>
        <w:rFonts w:hint="default" w:ascii="Tahoma" w:hAnsi="Tahoma" w:eastAsia="Tahoma" w:cs="Tahoma"/>
        <w:color w:val="111111"/>
        <w:spacing w:val="-1"/>
        <w:w w:val="112"/>
        <w:sz w:val="22"/>
        <w:szCs w:val="22"/>
      </w:rPr>
    </w:lvl>
    <w:lvl w:ilvl="1">
      <w:start w:val="0"/>
      <w:numFmt w:val="bullet"/>
      <w:lvlText w:val="•"/>
      <w:lvlJc w:val="left"/>
      <w:pPr>
        <w:ind w:left="3102" w:hanging="280"/>
      </w:pPr>
      <w:rPr>
        <w:rFonts w:hint="default"/>
      </w:rPr>
    </w:lvl>
    <w:lvl w:ilvl="2">
      <w:start w:val="0"/>
      <w:numFmt w:val="bullet"/>
      <w:lvlText w:val="•"/>
      <w:lvlJc w:val="left"/>
      <w:pPr>
        <w:ind w:left="3984" w:hanging="280"/>
      </w:pPr>
      <w:rPr>
        <w:rFonts w:hint="default"/>
      </w:rPr>
    </w:lvl>
    <w:lvl w:ilvl="3">
      <w:start w:val="0"/>
      <w:numFmt w:val="bullet"/>
      <w:lvlText w:val="•"/>
      <w:lvlJc w:val="left"/>
      <w:pPr>
        <w:ind w:left="4866" w:hanging="280"/>
      </w:pPr>
      <w:rPr>
        <w:rFonts w:hint="default"/>
      </w:rPr>
    </w:lvl>
    <w:lvl w:ilvl="4">
      <w:start w:val="0"/>
      <w:numFmt w:val="bullet"/>
      <w:lvlText w:val="•"/>
      <w:lvlJc w:val="left"/>
      <w:pPr>
        <w:ind w:left="5748" w:hanging="280"/>
      </w:pPr>
      <w:rPr>
        <w:rFonts w:hint="default"/>
      </w:rPr>
    </w:lvl>
    <w:lvl w:ilvl="5">
      <w:start w:val="0"/>
      <w:numFmt w:val="bullet"/>
      <w:lvlText w:val="•"/>
      <w:lvlJc w:val="left"/>
      <w:pPr>
        <w:ind w:left="6630" w:hanging="280"/>
      </w:pPr>
      <w:rPr>
        <w:rFonts w:hint="default"/>
      </w:rPr>
    </w:lvl>
    <w:lvl w:ilvl="6">
      <w:start w:val="0"/>
      <w:numFmt w:val="bullet"/>
      <w:lvlText w:val="•"/>
      <w:lvlJc w:val="left"/>
      <w:pPr>
        <w:ind w:left="7512" w:hanging="280"/>
      </w:pPr>
      <w:rPr>
        <w:rFonts w:hint="default"/>
      </w:rPr>
    </w:lvl>
    <w:lvl w:ilvl="7">
      <w:start w:val="0"/>
      <w:numFmt w:val="bullet"/>
      <w:lvlText w:val="•"/>
      <w:lvlJc w:val="left"/>
      <w:pPr>
        <w:ind w:left="8394" w:hanging="280"/>
      </w:pPr>
      <w:rPr>
        <w:rFonts w:hint="default"/>
      </w:rPr>
    </w:lvl>
    <w:lvl w:ilvl="8">
      <w:start w:val="0"/>
      <w:numFmt w:val="bullet"/>
      <w:lvlText w:val="•"/>
      <w:lvlJc w:val="left"/>
      <w:pPr>
        <w:ind w:left="9276" w:hanging="280"/>
      </w:pPr>
      <w:rPr>
        <w:rFonts w:hint="default"/>
      </w:rPr>
    </w:lvl>
  </w:abstractNum>
  <w:abstractNum w:abstractNumId="5">
    <w:multiLevelType w:val="hybridMultilevel"/>
    <w:lvl w:ilvl="0">
      <w:start w:val="9"/>
      <w:numFmt w:val="upperLetter"/>
      <w:lvlText w:val="%1."/>
      <w:lvlJc w:val="left"/>
      <w:pPr>
        <w:ind w:left="493" w:hanging="204"/>
        <w:jc w:val="right"/>
      </w:pPr>
      <w:rPr>
        <w:rFonts w:hint="default" w:ascii="Tahoma" w:hAnsi="Tahoma" w:eastAsia="Tahoma" w:cs="Tahoma"/>
        <w:color w:val="111111"/>
        <w:spacing w:val="-1"/>
        <w:w w:val="90"/>
        <w:sz w:val="22"/>
        <w:szCs w:val="22"/>
      </w:rPr>
    </w:lvl>
    <w:lvl w:ilvl="1">
      <w:start w:val="0"/>
      <w:numFmt w:val="bullet"/>
      <w:lvlText w:val="•"/>
      <w:lvlJc w:val="left"/>
      <w:pPr>
        <w:ind w:left="1360" w:hanging="204"/>
      </w:pPr>
      <w:rPr>
        <w:rFonts w:hint="default"/>
      </w:rPr>
    </w:lvl>
    <w:lvl w:ilvl="2">
      <w:start w:val="0"/>
      <w:numFmt w:val="bullet"/>
      <w:lvlText w:val="•"/>
      <w:lvlJc w:val="left"/>
      <w:pPr>
        <w:ind w:left="2220" w:hanging="204"/>
      </w:pPr>
      <w:rPr>
        <w:rFonts w:hint="default"/>
      </w:rPr>
    </w:lvl>
    <w:lvl w:ilvl="3">
      <w:start w:val="0"/>
      <w:numFmt w:val="bullet"/>
      <w:lvlText w:val="•"/>
      <w:lvlJc w:val="left"/>
      <w:pPr>
        <w:ind w:left="3080" w:hanging="204"/>
      </w:pPr>
      <w:rPr>
        <w:rFonts w:hint="default"/>
      </w:rPr>
    </w:lvl>
    <w:lvl w:ilvl="4">
      <w:start w:val="0"/>
      <w:numFmt w:val="bullet"/>
      <w:lvlText w:val="•"/>
      <w:lvlJc w:val="left"/>
      <w:pPr>
        <w:ind w:left="3940" w:hanging="204"/>
      </w:pPr>
      <w:rPr>
        <w:rFonts w:hint="default"/>
      </w:rPr>
    </w:lvl>
    <w:lvl w:ilvl="5">
      <w:start w:val="0"/>
      <w:numFmt w:val="bullet"/>
      <w:lvlText w:val="•"/>
      <w:lvlJc w:val="left"/>
      <w:pPr>
        <w:ind w:left="4801" w:hanging="204"/>
      </w:pPr>
      <w:rPr>
        <w:rFonts w:hint="default"/>
      </w:rPr>
    </w:lvl>
    <w:lvl w:ilvl="6">
      <w:start w:val="0"/>
      <w:numFmt w:val="bullet"/>
      <w:lvlText w:val="•"/>
      <w:lvlJc w:val="left"/>
      <w:pPr>
        <w:ind w:left="5661" w:hanging="204"/>
      </w:pPr>
      <w:rPr>
        <w:rFonts w:hint="default"/>
      </w:rPr>
    </w:lvl>
    <w:lvl w:ilvl="7">
      <w:start w:val="0"/>
      <w:numFmt w:val="bullet"/>
      <w:lvlText w:val="•"/>
      <w:lvlJc w:val="left"/>
      <w:pPr>
        <w:ind w:left="6521" w:hanging="204"/>
      </w:pPr>
      <w:rPr>
        <w:rFonts w:hint="default"/>
      </w:rPr>
    </w:lvl>
    <w:lvl w:ilvl="8">
      <w:start w:val="0"/>
      <w:numFmt w:val="bullet"/>
      <w:lvlText w:val="•"/>
      <w:lvlJc w:val="left"/>
      <w:pPr>
        <w:ind w:left="7381" w:hanging="204"/>
      </w:pPr>
      <w:rPr>
        <w:rFonts w:hint="default"/>
      </w:rPr>
    </w:lvl>
  </w:abstractNum>
  <w:abstractNum w:abstractNumId="4">
    <w:multiLevelType w:val="hybridMultilevel"/>
    <w:lvl w:ilvl="0">
      <w:start w:val="1"/>
      <w:numFmt w:val="upperLetter"/>
      <w:lvlText w:val="%1."/>
      <w:lvlJc w:val="left"/>
      <w:pPr>
        <w:ind w:left="2513" w:hanging="286"/>
        <w:jc w:val="right"/>
      </w:pPr>
      <w:rPr>
        <w:rFonts w:hint="default" w:ascii="Tahoma" w:hAnsi="Tahoma" w:eastAsia="Tahoma" w:cs="Tahoma"/>
        <w:color w:val="111111"/>
        <w:spacing w:val="-4"/>
        <w:w w:val="105"/>
        <w:sz w:val="22"/>
        <w:szCs w:val="22"/>
      </w:rPr>
    </w:lvl>
    <w:lvl w:ilvl="1">
      <w:start w:val="0"/>
      <w:numFmt w:val="bullet"/>
      <w:lvlText w:val="•"/>
      <w:lvlJc w:val="left"/>
      <w:pPr>
        <w:ind w:left="3372" w:hanging="286"/>
      </w:pPr>
      <w:rPr>
        <w:rFonts w:hint="default"/>
      </w:rPr>
    </w:lvl>
    <w:lvl w:ilvl="2">
      <w:start w:val="0"/>
      <w:numFmt w:val="bullet"/>
      <w:lvlText w:val="•"/>
      <w:lvlJc w:val="left"/>
      <w:pPr>
        <w:ind w:left="4224" w:hanging="286"/>
      </w:pPr>
      <w:rPr>
        <w:rFonts w:hint="default"/>
      </w:rPr>
    </w:lvl>
    <w:lvl w:ilvl="3">
      <w:start w:val="0"/>
      <w:numFmt w:val="bullet"/>
      <w:lvlText w:val="•"/>
      <w:lvlJc w:val="left"/>
      <w:pPr>
        <w:ind w:left="5076" w:hanging="286"/>
      </w:pPr>
      <w:rPr>
        <w:rFonts w:hint="default"/>
      </w:rPr>
    </w:lvl>
    <w:lvl w:ilvl="4">
      <w:start w:val="0"/>
      <w:numFmt w:val="bullet"/>
      <w:lvlText w:val="•"/>
      <w:lvlJc w:val="left"/>
      <w:pPr>
        <w:ind w:left="5928" w:hanging="286"/>
      </w:pPr>
      <w:rPr>
        <w:rFonts w:hint="default"/>
      </w:rPr>
    </w:lvl>
    <w:lvl w:ilvl="5">
      <w:start w:val="0"/>
      <w:numFmt w:val="bullet"/>
      <w:lvlText w:val="•"/>
      <w:lvlJc w:val="left"/>
      <w:pPr>
        <w:ind w:left="6780" w:hanging="286"/>
      </w:pPr>
      <w:rPr>
        <w:rFonts w:hint="default"/>
      </w:rPr>
    </w:lvl>
    <w:lvl w:ilvl="6">
      <w:start w:val="0"/>
      <w:numFmt w:val="bullet"/>
      <w:lvlText w:val="•"/>
      <w:lvlJc w:val="left"/>
      <w:pPr>
        <w:ind w:left="7632" w:hanging="286"/>
      </w:pPr>
      <w:rPr>
        <w:rFonts w:hint="default"/>
      </w:rPr>
    </w:lvl>
    <w:lvl w:ilvl="7">
      <w:start w:val="0"/>
      <w:numFmt w:val="bullet"/>
      <w:lvlText w:val="•"/>
      <w:lvlJc w:val="left"/>
      <w:pPr>
        <w:ind w:left="8484" w:hanging="286"/>
      </w:pPr>
      <w:rPr>
        <w:rFonts w:hint="default"/>
      </w:rPr>
    </w:lvl>
    <w:lvl w:ilvl="8">
      <w:start w:val="0"/>
      <w:numFmt w:val="bullet"/>
      <w:lvlText w:val="•"/>
      <w:lvlJc w:val="left"/>
      <w:pPr>
        <w:ind w:left="9336" w:hanging="286"/>
      </w:pPr>
      <w:rPr>
        <w:rFonts w:hint="default"/>
      </w:rPr>
    </w:lvl>
  </w:abstractNum>
  <w:abstractNum w:abstractNumId="3">
    <w:multiLevelType w:val="hybridMultilevel"/>
    <w:lvl w:ilvl="0">
      <w:start w:val="4"/>
      <w:numFmt w:val="decimal"/>
      <w:lvlText w:val="%1."/>
      <w:lvlJc w:val="left"/>
      <w:pPr>
        <w:ind w:left="1279" w:hanging="280"/>
        <w:jc w:val="left"/>
      </w:pPr>
      <w:rPr>
        <w:rFonts w:hint="default" w:ascii="Tahoma" w:hAnsi="Tahoma" w:eastAsia="Tahoma" w:cs="Tahoma"/>
        <w:color w:val="111111"/>
        <w:spacing w:val="-1"/>
        <w:w w:val="112"/>
        <w:sz w:val="22"/>
        <w:szCs w:val="22"/>
      </w:rPr>
    </w:lvl>
    <w:lvl w:ilvl="1">
      <w:start w:val="1"/>
      <w:numFmt w:val="decimal"/>
      <w:lvlText w:val="%2."/>
      <w:lvlJc w:val="left"/>
      <w:pPr>
        <w:ind w:left="2227" w:hanging="211"/>
        <w:jc w:val="left"/>
      </w:pPr>
      <w:rPr>
        <w:rFonts w:hint="default" w:ascii="Tahoma" w:hAnsi="Tahoma" w:eastAsia="Tahoma" w:cs="Tahoma"/>
        <w:color w:val="111111"/>
        <w:spacing w:val="-1"/>
        <w:w w:val="112"/>
        <w:sz w:val="20"/>
        <w:szCs w:val="20"/>
      </w:rPr>
    </w:lvl>
    <w:lvl w:ilvl="2">
      <w:start w:val="0"/>
      <w:numFmt w:val="bullet"/>
      <w:lvlText w:val="•"/>
      <w:lvlJc w:val="left"/>
      <w:pPr>
        <w:ind w:left="3200" w:hanging="211"/>
      </w:pPr>
      <w:rPr>
        <w:rFonts w:hint="default"/>
      </w:rPr>
    </w:lvl>
    <w:lvl w:ilvl="3">
      <w:start w:val="0"/>
      <w:numFmt w:val="bullet"/>
      <w:lvlText w:val="•"/>
      <w:lvlJc w:val="left"/>
      <w:pPr>
        <w:ind w:left="4180" w:hanging="211"/>
      </w:pPr>
      <w:rPr>
        <w:rFonts w:hint="default"/>
      </w:rPr>
    </w:lvl>
    <w:lvl w:ilvl="4">
      <w:start w:val="0"/>
      <w:numFmt w:val="bullet"/>
      <w:lvlText w:val="•"/>
      <w:lvlJc w:val="left"/>
      <w:pPr>
        <w:ind w:left="5160" w:hanging="211"/>
      </w:pPr>
      <w:rPr>
        <w:rFonts w:hint="default"/>
      </w:rPr>
    </w:lvl>
    <w:lvl w:ilvl="5">
      <w:start w:val="0"/>
      <w:numFmt w:val="bullet"/>
      <w:lvlText w:val="•"/>
      <w:lvlJc w:val="left"/>
      <w:pPr>
        <w:ind w:left="6140" w:hanging="211"/>
      </w:pPr>
      <w:rPr>
        <w:rFonts w:hint="default"/>
      </w:rPr>
    </w:lvl>
    <w:lvl w:ilvl="6">
      <w:start w:val="0"/>
      <w:numFmt w:val="bullet"/>
      <w:lvlText w:val="•"/>
      <w:lvlJc w:val="left"/>
      <w:pPr>
        <w:ind w:left="7120" w:hanging="211"/>
      </w:pPr>
      <w:rPr>
        <w:rFonts w:hint="default"/>
      </w:rPr>
    </w:lvl>
    <w:lvl w:ilvl="7">
      <w:start w:val="0"/>
      <w:numFmt w:val="bullet"/>
      <w:lvlText w:val="•"/>
      <w:lvlJc w:val="left"/>
      <w:pPr>
        <w:ind w:left="8100" w:hanging="211"/>
      </w:pPr>
      <w:rPr>
        <w:rFonts w:hint="default"/>
      </w:rPr>
    </w:lvl>
    <w:lvl w:ilvl="8">
      <w:start w:val="0"/>
      <w:numFmt w:val="bullet"/>
      <w:lvlText w:val="•"/>
      <w:lvlJc w:val="left"/>
      <w:pPr>
        <w:ind w:left="9080" w:hanging="211"/>
      </w:pPr>
      <w:rPr>
        <w:rFonts w:hint="default"/>
      </w:rPr>
    </w:lvl>
  </w:abstractNum>
  <w:abstractNum w:abstractNumId="2">
    <w:multiLevelType w:val="hybridMultilevel"/>
    <w:lvl w:ilvl="0">
      <w:start w:val="1"/>
      <w:numFmt w:val="decimal"/>
      <w:lvlText w:val="%1."/>
      <w:lvlJc w:val="left"/>
      <w:pPr>
        <w:ind w:left="1279" w:hanging="280"/>
        <w:jc w:val="left"/>
      </w:pPr>
      <w:rPr>
        <w:rFonts w:hint="default" w:ascii="Tahoma" w:hAnsi="Tahoma" w:eastAsia="Tahoma" w:cs="Tahoma"/>
        <w:color w:val="111111"/>
        <w:spacing w:val="-1"/>
        <w:w w:val="112"/>
        <w:sz w:val="22"/>
        <w:szCs w:val="22"/>
      </w:rPr>
    </w:lvl>
    <w:lvl w:ilvl="1">
      <w:start w:val="0"/>
      <w:numFmt w:val="bullet"/>
      <w:lvlText w:val="•"/>
      <w:lvlJc w:val="left"/>
      <w:pPr>
        <w:ind w:left="2256" w:hanging="280"/>
      </w:pPr>
      <w:rPr>
        <w:rFonts w:hint="default"/>
      </w:rPr>
    </w:lvl>
    <w:lvl w:ilvl="2">
      <w:start w:val="0"/>
      <w:numFmt w:val="bullet"/>
      <w:lvlText w:val="•"/>
      <w:lvlJc w:val="left"/>
      <w:pPr>
        <w:ind w:left="3232" w:hanging="280"/>
      </w:pPr>
      <w:rPr>
        <w:rFonts w:hint="default"/>
      </w:rPr>
    </w:lvl>
    <w:lvl w:ilvl="3">
      <w:start w:val="0"/>
      <w:numFmt w:val="bullet"/>
      <w:lvlText w:val="•"/>
      <w:lvlJc w:val="left"/>
      <w:pPr>
        <w:ind w:left="4208" w:hanging="280"/>
      </w:pPr>
      <w:rPr>
        <w:rFonts w:hint="default"/>
      </w:rPr>
    </w:lvl>
    <w:lvl w:ilvl="4">
      <w:start w:val="0"/>
      <w:numFmt w:val="bullet"/>
      <w:lvlText w:val="•"/>
      <w:lvlJc w:val="left"/>
      <w:pPr>
        <w:ind w:left="5184" w:hanging="280"/>
      </w:pPr>
      <w:rPr>
        <w:rFonts w:hint="default"/>
      </w:rPr>
    </w:lvl>
    <w:lvl w:ilvl="5">
      <w:start w:val="0"/>
      <w:numFmt w:val="bullet"/>
      <w:lvlText w:val="•"/>
      <w:lvlJc w:val="left"/>
      <w:pPr>
        <w:ind w:left="6160" w:hanging="280"/>
      </w:pPr>
      <w:rPr>
        <w:rFonts w:hint="default"/>
      </w:rPr>
    </w:lvl>
    <w:lvl w:ilvl="6">
      <w:start w:val="0"/>
      <w:numFmt w:val="bullet"/>
      <w:lvlText w:val="•"/>
      <w:lvlJc w:val="left"/>
      <w:pPr>
        <w:ind w:left="7136" w:hanging="280"/>
      </w:pPr>
      <w:rPr>
        <w:rFonts w:hint="default"/>
      </w:rPr>
    </w:lvl>
    <w:lvl w:ilvl="7">
      <w:start w:val="0"/>
      <w:numFmt w:val="bullet"/>
      <w:lvlText w:val="•"/>
      <w:lvlJc w:val="left"/>
      <w:pPr>
        <w:ind w:left="8112" w:hanging="280"/>
      </w:pPr>
      <w:rPr>
        <w:rFonts w:hint="default"/>
      </w:rPr>
    </w:lvl>
    <w:lvl w:ilvl="8">
      <w:start w:val="0"/>
      <w:numFmt w:val="bullet"/>
      <w:lvlText w:val="•"/>
      <w:lvlJc w:val="left"/>
      <w:pPr>
        <w:ind w:left="9088" w:hanging="280"/>
      </w:pPr>
      <w:rPr>
        <w:rFonts w:hint="default"/>
      </w:rPr>
    </w:lvl>
  </w:abstractNum>
  <w:abstractNum w:abstractNumId="1">
    <w:multiLevelType w:val="hybridMultilevel"/>
    <w:lvl w:ilvl="0">
      <w:start w:val="1"/>
      <w:numFmt w:val="decimal"/>
      <w:lvlText w:val="%1."/>
      <w:lvlJc w:val="left"/>
      <w:pPr>
        <w:ind w:left="1279" w:hanging="280"/>
        <w:jc w:val="left"/>
      </w:pPr>
      <w:rPr>
        <w:rFonts w:hint="default" w:ascii="Tahoma" w:hAnsi="Tahoma" w:eastAsia="Tahoma" w:cs="Tahoma"/>
        <w:color w:val="111111"/>
        <w:spacing w:val="-1"/>
        <w:w w:val="112"/>
        <w:sz w:val="22"/>
        <w:szCs w:val="22"/>
      </w:rPr>
    </w:lvl>
    <w:lvl w:ilvl="1">
      <w:start w:val="0"/>
      <w:numFmt w:val="bullet"/>
      <w:lvlText w:val="•"/>
      <w:lvlJc w:val="left"/>
      <w:pPr>
        <w:ind w:left="2256" w:hanging="280"/>
      </w:pPr>
      <w:rPr>
        <w:rFonts w:hint="default"/>
      </w:rPr>
    </w:lvl>
    <w:lvl w:ilvl="2">
      <w:start w:val="0"/>
      <w:numFmt w:val="bullet"/>
      <w:lvlText w:val="•"/>
      <w:lvlJc w:val="left"/>
      <w:pPr>
        <w:ind w:left="3232" w:hanging="280"/>
      </w:pPr>
      <w:rPr>
        <w:rFonts w:hint="default"/>
      </w:rPr>
    </w:lvl>
    <w:lvl w:ilvl="3">
      <w:start w:val="0"/>
      <w:numFmt w:val="bullet"/>
      <w:lvlText w:val="•"/>
      <w:lvlJc w:val="left"/>
      <w:pPr>
        <w:ind w:left="4208" w:hanging="280"/>
      </w:pPr>
      <w:rPr>
        <w:rFonts w:hint="default"/>
      </w:rPr>
    </w:lvl>
    <w:lvl w:ilvl="4">
      <w:start w:val="0"/>
      <w:numFmt w:val="bullet"/>
      <w:lvlText w:val="•"/>
      <w:lvlJc w:val="left"/>
      <w:pPr>
        <w:ind w:left="5184" w:hanging="280"/>
      </w:pPr>
      <w:rPr>
        <w:rFonts w:hint="default"/>
      </w:rPr>
    </w:lvl>
    <w:lvl w:ilvl="5">
      <w:start w:val="0"/>
      <w:numFmt w:val="bullet"/>
      <w:lvlText w:val="•"/>
      <w:lvlJc w:val="left"/>
      <w:pPr>
        <w:ind w:left="6160" w:hanging="280"/>
      </w:pPr>
      <w:rPr>
        <w:rFonts w:hint="default"/>
      </w:rPr>
    </w:lvl>
    <w:lvl w:ilvl="6">
      <w:start w:val="0"/>
      <w:numFmt w:val="bullet"/>
      <w:lvlText w:val="•"/>
      <w:lvlJc w:val="left"/>
      <w:pPr>
        <w:ind w:left="7136" w:hanging="280"/>
      </w:pPr>
      <w:rPr>
        <w:rFonts w:hint="default"/>
      </w:rPr>
    </w:lvl>
    <w:lvl w:ilvl="7">
      <w:start w:val="0"/>
      <w:numFmt w:val="bullet"/>
      <w:lvlText w:val="•"/>
      <w:lvlJc w:val="left"/>
      <w:pPr>
        <w:ind w:left="8112" w:hanging="280"/>
      </w:pPr>
      <w:rPr>
        <w:rFonts w:hint="default"/>
      </w:rPr>
    </w:lvl>
    <w:lvl w:ilvl="8">
      <w:start w:val="0"/>
      <w:numFmt w:val="bullet"/>
      <w:lvlText w:val="•"/>
      <w:lvlJc w:val="left"/>
      <w:pPr>
        <w:ind w:left="9088" w:hanging="280"/>
      </w:pPr>
      <w:rPr>
        <w:rFonts w:hint="default"/>
      </w:rPr>
    </w:lvl>
  </w:abstractNum>
  <w:abstractNum w:abstractNumId="0">
    <w:multiLevelType w:val="hybridMultilevel"/>
    <w:lvl w:ilvl="0">
      <w:start w:val="1"/>
      <w:numFmt w:val="decimal"/>
      <w:lvlText w:val="%1."/>
      <w:lvlJc w:val="left"/>
      <w:pPr>
        <w:ind w:left="900" w:hanging="370"/>
        <w:jc w:val="left"/>
      </w:pPr>
      <w:rPr>
        <w:rFonts w:hint="default" w:ascii="Tahoma" w:hAnsi="Tahoma" w:eastAsia="Tahoma" w:cs="Tahoma"/>
        <w:color w:val="111111"/>
        <w:spacing w:val="-1"/>
        <w:w w:val="112"/>
        <w:sz w:val="22"/>
        <w:szCs w:val="22"/>
      </w:rPr>
    </w:lvl>
    <w:lvl w:ilvl="1">
      <w:start w:val="1"/>
      <w:numFmt w:val="decimal"/>
      <w:lvlText w:val="%2."/>
      <w:lvlJc w:val="left"/>
      <w:pPr>
        <w:ind w:left="1000" w:hanging="280"/>
        <w:jc w:val="left"/>
      </w:pPr>
      <w:rPr>
        <w:rFonts w:hint="default" w:ascii="Tahoma" w:hAnsi="Tahoma" w:eastAsia="Tahoma" w:cs="Tahoma"/>
        <w:color w:val="111111"/>
        <w:spacing w:val="-1"/>
        <w:w w:val="112"/>
        <w:sz w:val="22"/>
        <w:szCs w:val="22"/>
      </w:rPr>
    </w:lvl>
    <w:lvl w:ilvl="2">
      <w:start w:val="0"/>
      <w:numFmt w:val="bullet"/>
      <w:lvlText w:val="•"/>
      <w:lvlJc w:val="left"/>
      <w:pPr>
        <w:ind w:left="2115" w:hanging="280"/>
      </w:pPr>
      <w:rPr>
        <w:rFonts w:hint="default"/>
      </w:rPr>
    </w:lvl>
    <w:lvl w:ilvl="3">
      <w:start w:val="0"/>
      <w:numFmt w:val="bullet"/>
      <w:lvlText w:val="•"/>
      <w:lvlJc w:val="left"/>
      <w:pPr>
        <w:ind w:left="3231" w:hanging="280"/>
      </w:pPr>
      <w:rPr>
        <w:rFonts w:hint="default"/>
      </w:rPr>
    </w:lvl>
    <w:lvl w:ilvl="4">
      <w:start w:val="0"/>
      <w:numFmt w:val="bullet"/>
      <w:lvlText w:val="•"/>
      <w:lvlJc w:val="left"/>
      <w:pPr>
        <w:ind w:left="4346" w:hanging="280"/>
      </w:pPr>
      <w:rPr>
        <w:rFonts w:hint="default"/>
      </w:rPr>
    </w:lvl>
    <w:lvl w:ilvl="5">
      <w:start w:val="0"/>
      <w:numFmt w:val="bullet"/>
      <w:lvlText w:val="•"/>
      <w:lvlJc w:val="left"/>
      <w:pPr>
        <w:ind w:left="5462" w:hanging="280"/>
      </w:pPr>
      <w:rPr>
        <w:rFonts w:hint="default"/>
      </w:rPr>
    </w:lvl>
    <w:lvl w:ilvl="6">
      <w:start w:val="0"/>
      <w:numFmt w:val="bullet"/>
      <w:lvlText w:val="•"/>
      <w:lvlJc w:val="left"/>
      <w:pPr>
        <w:ind w:left="6577" w:hanging="280"/>
      </w:pPr>
      <w:rPr>
        <w:rFonts w:hint="default"/>
      </w:rPr>
    </w:lvl>
    <w:lvl w:ilvl="7">
      <w:start w:val="0"/>
      <w:numFmt w:val="bullet"/>
      <w:lvlText w:val="•"/>
      <w:lvlJc w:val="left"/>
      <w:pPr>
        <w:ind w:left="7693" w:hanging="280"/>
      </w:pPr>
      <w:rPr>
        <w:rFonts w:hint="default"/>
      </w:rPr>
    </w:lvl>
    <w:lvl w:ilvl="8">
      <w:start w:val="0"/>
      <w:numFmt w:val="bullet"/>
      <w:lvlText w:val="•"/>
      <w:lvlJc w:val="left"/>
      <w:pPr>
        <w:ind w:left="8808" w:hanging="28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3"/>
      <w:ind w:left="100"/>
      <w:outlineLvl w:val="1"/>
    </w:pPr>
    <w:rPr>
      <w:rFonts w:ascii="Gill Sans MT" w:hAnsi="Gill Sans MT" w:eastAsia="Gill Sans MT" w:cs="Gill Sans MT"/>
      <w:b/>
      <w:bCs/>
      <w:sz w:val="26"/>
      <w:szCs w:val="26"/>
    </w:rPr>
  </w:style>
  <w:style w:styleId="Heading2" w:type="paragraph">
    <w:name w:val="Heading 2"/>
    <w:basedOn w:val="Normal"/>
    <w:uiPriority w:val="1"/>
    <w:qFormat/>
    <w:pPr>
      <w:ind w:left="475"/>
      <w:outlineLvl w:val="2"/>
    </w:pPr>
    <w:rPr>
      <w:rFonts w:ascii="Gill Sans MT" w:hAnsi="Gill Sans MT" w:eastAsia="Gill Sans MT" w:cs="Gill Sans MT"/>
      <w:b/>
      <w:bCs/>
      <w:sz w:val="22"/>
      <w:szCs w:val="22"/>
    </w:rPr>
  </w:style>
  <w:style w:styleId="ListParagraph" w:type="paragraph">
    <w:name w:val="List Paragraph"/>
    <w:basedOn w:val="Normal"/>
    <w:uiPriority w:val="1"/>
    <w:qFormat/>
    <w:pPr>
      <w:ind w:left="2227"/>
    </w:pPr>
    <w:rPr>
      <w:rFonts w:ascii="Tahoma" w:hAnsi="Tahoma" w:eastAsia="Tahoma" w:cs="Tahoma"/>
    </w:rPr>
  </w:style>
  <w:style w:styleId="TableParagraph" w:type="paragraph">
    <w:name w:val="Table Paragraph"/>
    <w:basedOn w:val="Normal"/>
    <w:uiPriority w:val="1"/>
    <w:qFormat/>
    <w:pPr>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mccs.madison.k12.fl.us/" TargetMode="External"/><Relationship Id="rId9" Type="http://schemas.openxmlformats.org/officeDocument/2006/relationships/hyperlink" Target="mailto:jeff.sewell@fldoe.org" TargetMode="External"/><Relationship Id="rId10" Type="http://schemas.openxmlformats.org/officeDocument/2006/relationships/hyperlink" Target="https://www.floridacims.or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terms:created xsi:type="dcterms:W3CDTF">2020-01-29T15:41:48Z</dcterms:created>
  <dcterms:modified xsi:type="dcterms:W3CDTF">2020-01-29T15:41:48Z</dcterms:modified>
</cp:coreProperties>
</file>